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51E33" w14:textId="77777777" w:rsidR="0088695C" w:rsidRPr="0088695C" w:rsidRDefault="0088695C" w:rsidP="0088695C">
      <w:pPr>
        <w:contextualSpacing/>
        <w:jc w:val="both"/>
        <w:rPr>
          <w:rFonts w:ascii="Adobe Garamond Pro" w:hAnsi="Adobe Garamond Pro"/>
        </w:rPr>
      </w:pPr>
    </w:p>
    <w:p w14:paraId="4D843875" w14:textId="77777777" w:rsidR="0088695C" w:rsidRPr="00CB146D" w:rsidRDefault="0088695C" w:rsidP="0088695C">
      <w:pPr>
        <w:contextualSpacing/>
        <w:jc w:val="center"/>
        <w:rPr>
          <w:rFonts w:ascii="Adobe Garamond Pro" w:hAnsi="Adobe Garamond Pro"/>
          <w:smallCaps/>
          <w:lang w:val="it-IT"/>
        </w:rPr>
      </w:pPr>
      <w:r w:rsidRPr="00CB146D">
        <w:rPr>
          <w:rFonts w:ascii="Adobe Garamond Pro" w:hAnsi="Adobe Garamond Pro"/>
          <w:smallCaps/>
          <w:lang w:val="it-IT"/>
        </w:rPr>
        <w:t>Maria Chiara Scappaticcio</w:t>
      </w:r>
    </w:p>
    <w:p w14:paraId="6476C79A" w14:textId="77777777" w:rsidR="0088695C" w:rsidRPr="0088695C" w:rsidRDefault="0088695C" w:rsidP="0088695C">
      <w:pPr>
        <w:contextualSpacing/>
        <w:jc w:val="center"/>
        <w:rPr>
          <w:rFonts w:ascii="Adobe Garamond Pro" w:hAnsi="Adobe Garamond Pro"/>
        </w:rPr>
      </w:pPr>
    </w:p>
    <w:p w14:paraId="3BD45CC0" w14:textId="77777777" w:rsidR="0088695C" w:rsidRPr="0088695C" w:rsidRDefault="0088695C" w:rsidP="0088695C">
      <w:pPr>
        <w:contextualSpacing/>
        <w:jc w:val="center"/>
        <w:rPr>
          <w:rFonts w:ascii="Adobe Garamond Pro" w:hAnsi="Adobe Garamond Pro"/>
        </w:rPr>
      </w:pPr>
      <w:r w:rsidRPr="0088695C">
        <w:rPr>
          <w:rFonts w:ascii="Adobe Garamond Pro" w:hAnsi="Adobe Garamond Pro"/>
        </w:rPr>
        <w:t>VIRGILE EN ORIENT :</w:t>
      </w:r>
      <w:r>
        <w:rPr>
          <w:rFonts w:ascii="Adobe Garamond Pro" w:hAnsi="Adobe Garamond Pro"/>
        </w:rPr>
        <w:t xml:space="preserve"> </w:t>
      </w:r>
      <w:r w:rsidRPr="0088695C">
        <w:rPr>
          <w:rFonts w:ascii="Adobe Garamond Pro" w:hAnsi="Adobe Garamond Pro"/>
        </w:rPr>
        <w:t>FORMES ET CIRCULATION DE L</w:t>
      </w:r>
      <w:r>
        <w:rPr>
          <w:rFonts w:ascii="Adobe Garamond Pro" w:hAnsi="Adobe Garamond Pro"/>
        </w:rPr>
        <w:t>’</w:t>
      </w:r>
      <w:r w:rsidRPr="0088695C">
        <w:rPr>
          <w:rFonts w:ascii="Adobe Garamond Pro" w:hAnsi="Adobe Garamond Pro"/>
          <w:i/>
          <w:iCs/>
        </w:rPr>
        <w:t>ÉNÉIDE</w:t>
      </w:r>
    </w:p>
    <w:p w14:paraId="5CF70A9D" w14:textId="77777777" w:rsidR="0088695C" w:rsidRPr="0088695C" w:rsidRDefault="0088695C" w:rsidP="0088695C">
      <w:pPr>
        <w:contextualSpacing/>
        <w:jc w:val="center"/>
        <w:rPr>
          <w:rFonts w:ascii="Adobe Garamond Pro" w:hAnsi="Adobe Garamond Pro"/>
        </w:rPr>
      </w:pPr>
      <w:r w:rsidRPr="0088695C">
        <w:rPr>
          <w:rFonts w:ascii="Adobe Garamond Pro" w:hAnsi="Adobe Garamond Pro"/>
        </w:rPr>
        <w:t xml:space="preserve">DANS LA </w:t>
      </w:r>
      <w:r w:rsidR="00B442E3">
        <w:rPr>
          <w:rFonts w:ascii="Adobe Garamond Pro" w:hAnsi="Adobe Garamond Pro"/>
          <w:i/>
          <w:iCs/>
        </w:rPr>
        <w:t>PARS O</w:t>
      </w:r>
      <w:r w:rsidRPr="0088695C">
        <w:rPr>
          <w:rFonts w:ascii="Adobe Garamond Pro" w:hAnsi="Adobe Garamond Pro"/>
          <w:i/>
          <w:iCs/>
        </w:rPr>
        <w:t>RIENTIS</w:t>
      </w:r>
      <w:r w:rsidRPr="0088695C">
        <w:rPr>
          <w:rFonts w:ascii="Adobe Garamond Pro" w:hAnsi="Adobe Garamond Pro"/>
        </w:rPr>
        <w:t xml:space="preserve"> DE L</w:t>
      </w:r>
      <w:r>
        <w:rPr>
          <w:rFonts w:ascii="Adobe Garamond Pro" w:hAnsi="Adobe Garamond Pro"/>
        </w:rPr>
        <w:t>’</w:t>
      </w:r>
      <w:r w:rsidRPr="0088695C">
        <w:rPr>
          <w:rFonts w:ascii="Adobe Garamond Pro" w:hAnsi="Adobe Garamond Pro"/>
        </w:rPr>
        <w:t>EMPIRE (I</w:t>
      </w:r>
      <w:r w:rsidRPr="0088695C">
        <w:rPr>
          <w:rFonts w:ascii="Adobe Garamond Pro" w:hAnsi="Adobe Garamond Pro"/>
          <w:vertAlign w:val="superscript"/>
        </w:rPr>
        <w:t>ER</w:t>
      </w:r>
      <w:r w:rsidRPr="0088695C">
        <w:rPr>
          <w:rFonts w:ascii="Adobe Garamond Pro" w:hAnsi="Adobe Garamond Pro"/>
        </w:rPr>
        <w:t>-VI</w:t>
      </w:r>
      <w:r w:rsidRPr="0088695C">
        <w:rPr>
          <w:rFonts w:ascii="Adobe Garamond Pro" w:hAnsi="Adobe Garamond Pro"/>
          <w:vertAlign w:val="superscript"/>
        </w:rPr>
        <w:t>E</w:t>
      </w:r>
      <w:r w:rsidRPr="0088695C">
        <w:rPr>
          <w:rFonts w:ascii="Adobe Garamond Pro" w:hAnsi="Adobe Garamond Pro"/>
        </w:rPr>
        <w:t xml:space="preserve"> SIECLES)</w:t>
      </w:r>
    </w:p>
    <w:p w14:paraId="0C5F1336" w14:textId="77777777" w:rsidR="0088695C" w:rsidRPr="0088695C" w:rsidRDefault="0088695C" w:rsidP="0088695C">
      <w:pPr>
        <w:contextualSpacing/>
        <w:jc w:val="both"/>
        <w:rPr>
          <w:rFonts w:ascii="Adobe Garamond Pro" w:hAnsi="Adobe Garamond Pro"/>
        </w:rPr>
      </w:pPr>
    </w:p>
    <w:p w14:paraId="3670C0DB" w14:textId="77777777" w:rsidR="0088695C" w:rsidRPr="0088695C" w:rsidRDefault="0088695C" w:rsidP="0088695C">
      <w:pPr>
        <w:contextualSpacing/>
        <w:jc w:val="both"/>
        <w:rPr>
          <w:rFonts w:ascii="Adobe Garamond Pro" w:hAnsi="Adobe Garamond Pro"/>
        </w:rPr>
      </w:pPr>
    </w:p>
    <w:p w14:paraId="1EA35AEA" w14:textId="77777777" w:rsidR="0088695C" w:rsidRPr="0088695C" w:rsidRDefault="0088695C" w:rsidP="0088695C">
      <w:pPr>
        <w:ind w:left="1416"/>
        <w:contextualSpacing/>
        <w:jc w:val="both"/>
        <w:rPr>
          <w:rFonts w:ascii="Adobe Garamond Pro" w:hAnsi="Adobe Garamond Pro"/>
        </w:rPr>
      </w:pPr>
      <w:r w:rsidRPr="0088695C">
        <w:rPr>
          <w:rFonts w:ascii="Adobe Garamond Pro" w:hAnsi="Adobe Garamond Pro"/>
        </w:rPr>
        <w:t>« L</w:t>
      </w:r>
      <w:r>
        <w:rPr>
          <w:rFonts w:ascii="Adobe Garamond Pro" w:hAnsi="Adobe Garamond Pro"/>
        </w:rPr>
        <w:t>’</w:t>
      </w:r>
      <w:r w:rsidRPr="0088695C">
        <w:rPr>
          <w:rFonts w:ascii="Adobe Garamond Pro" w:hAnsi="Adobe Garamond Pro"/>
        </w:rPr>
        <w:t>historicité de la littérature et son caractère de communication impliquent entre l</w:t>
      </w:r>
      <w:r>
        <w:rPr>
          <w:rFonts w:ascii="Adobe Garamond Pro" w:hAnsi="Adobe Garamond Pro"/>
        </w:rPr>
        <w:t>’</w:t>
      </w:r>
      <w:r w:rsidRPr="0088695C">
        <w:rPr>
          <w:rFonts w:ascii="Adobe Garamond Pro" w:hAnsi="Adobe Garamond Pro"/>
        </w:rPr>
        <w:t>œuvre traditionnelle, le public et l</w:t>
      </w:r>
      <w:r>
        <w:rPr>
          <w:rFonts w:ascii="Adobe Garamond Pro" w:hAnsi="Adobe Garamond Pro"/>
        </w:rPr>
        <w:t>’</w:t>
      </w:r>
      <w:r w:rsidRPr="0088695C">
        <w:rPr>
          <w:rFonts w:ascii="Adobe Garamond Pro" w:hAnsi="Adobe Garamond Pro"/>
        </w:rPr>
        <w:t>œuvre nouvelle un rapport d</w:t>
      </w:r>
      <w:r>
        <w:rPr>
          <w:rFonts w:ascii="Adobe Garamond Pro" w:hAnsi="Adobe Garamond Pro"/>
        </w:rPr>
        <w:t>’</w:t>
      </w:r>
      <w:r w:rsidRPr="0088695C">
        <w:rPr>
          <w:rFonts w:ascii="Adobe Garamond Pro" w:hAnsi="Adobe Garamond Pro"/>
        </w:rPr>
        <w:t>échange et d</w:t>
      </w:r>
      <w:r>
        <w:rPr>
          <w:rFonts w:ascii="Adobe Garamond Pro" w:hAnsi="Adobe Garamond Pro"/>
        </w:rPr>
        <w:t>’</w:t>
      </w:r>
      <w:r w:rsidRPr="0088695C">
        <w:rPr>
          <w:rFonts w:ascii="Adobe Garamond Pro" w:hAnsi="Adobe Garamond Pro"/>
        </w:rPr>
        <w:t>évolution - rapport que l</w:t>
      </w:r>
      <w:r>
        <w:rPr>
          <w:rFonts w:ascii="Adobe Garamond Pro" w:hAnsi="Adobe Garamond Pro"/>
        </w:rPr>
        <w:t>’</w:t>
      </w:r>
      <w:r w:rsidRPr="0088695C">
        <w:rPr>
          <w:rFonts w:ascii="Adobe Garamond Pro" w:hAnsi="Adobe Garamond Pro"/>
        </w:rPr>
        <w:t>on peut saisir à l</w:t>
      </w:r>
      <w:r>
        <w:rPr>
          <w:rFonts w:ascii="Adobe Garamond Pro" w:hAnsi="Adobe Garamond Pro"/>
        </w:rPr>
        <w:t>’</w:t>
      </w:r>
      <w:r w:rsidRPr="0088695C">
        <w:rPr>
          <w:rFonts w:ascii="Adobe Garamond Pro" w:hAnsi="Adobe Garamond Pro"/>
        </w:rPr>
        <w:t>aide de catégories comme message et destinataire, question et réponse, problème et solution. Ce circuit fermé d</w:t>
      </w:r>
      <w:r>
        <w:rPr>
          <w:rFonts w:ascii="Adobe Garamond Pro" w:hAnsi="Adobe Garamond Pro"/>
        </w:rPr>
        <w:t>’</w:t>
      </w:r>
      <w:r w:rsidRPr="0088695C">
        <w:rPr>
          <w:rFonts w:ascii="Adobe Garamond Pro" w:hAnsi="Adobe Garamond Pro"/>
        </w:rPr>
        <w:t>une esthétique de la production et de la représentation, où la méthodologie de la recherche littéraire est jusqu</w:t>
      </w:r>
      <w:r>
        <w:rPr>
          <w:rFonts w:ascii="Adobe Garamond Pro" w:hAnsi="Adobe Garamond Pro"/>
        </w:rPr>
        <w:t>’</w:t>
      </w:r>
      <w:r w:rsidRPr="0088695C">
        <w:rPr>
          <w:rFonts w:ascii="Adobe Garamond Pro" w:hAnsi="Adobe Garamond Pro"/>
        </w:rPr>
        <w:t>ici restée pour l</w:t>
      </w:r>
      <w:r>
        <w:rPr>
          <w:rFonts w:ascii="Adobe Garamond Pro" w:hAnsi="Adobe Garamond Pro"/>
        </w:rPr>
        <w:t>’</w:t>
      </w:r>
      <w:r w:rsidRPr="0088695C">
        <w:rPr>
          <w:rFonts w:ascii="Adobe Garamond Pro" w:hAnsi="Adobe Garamond Pro"/>
        </w:rPr>
        <w:t>essentiel confinée, doit donc être ouvert, et déboucher sur une esthétique de la reception et de l</w:t>
      </w:r>
      <w:r>
        <w:rPr>
          <w:rFonts w:ascii="Adobe Garamond Pro" w:hAnsi="Adobe Garamond Pro"/>
        </w:rPr>
        <w:t>’</w:t>
      </w:r>
      <w:r w:rsidRPr="0088695C">
        <w:rPr>
          <w:rFonts w:ascii="Adobe Garamond Pro" w:hAnsi="Adobe Garamond Pro"/>
        </w:rPr>
        <w:t>effet produit, si l</w:t>
      </w:r>
      <w:r>
        <w:rPr>
          <w:rFonts w:ascii="Adobe Garamond Pro" w:hAnsi="Adobe Garamond Pro"/>
        </w:rPr>
        <w:t>’</w:t>
      </w:r>
      <w:r w:rsidRPr="0088695C">
        <w:rPr>
          <w:rFonts w:ascii="Adobe Garamond Pro" w:hAnsi="Adobe Garamond Pro"/>
        </w:rPr>
        <w:t>on veut mieux saisir comment la succession des œuvres s</w:t>
      </w:r>
      <w:r>
        <w:rPr>
          <w:rFonts w:ascii="Adobe Garamond Pro" w:hAnsi="Adobe Garamond Pro"/>
        </w:rPr>
        <w:t>’</w:t>
      </w:r>
      <w:r w:rsidRPr="0088695C">
        <w:rPr>
          <w:rFonts w:ascii="Adobe Garamond Pro" w:hAnsi="Adobe Garamond Pro"/>
        </w:rPr>
        <w:t>ordonne en une historie littéraire cohérente » (H.R. Jauss)</w:t>
      </w:r>
      <w:r>
        <w:rPr>
          <w:rStyle w:val="Rimandonotaapidipagina"/>
          <w:rFonts w:ascii="Adobe Garamond Pro" w:hAnsi="Adobe Garamond Pro"/>
        </w:rPr>
        <w:footnoteReference w:id="1"/>
      </w:r>
    </w:p>
    <w:p w14:paraId="7BE3962D" w14:textId="77777777" w:rsidR="0088695C" w:rsidRPr="0088695C" w:rsidRDefault="0088695C" w:rsidP="0088695C">
      <w:pPr>
        <w:contextualSpacing/>
        <w:jc w:val="both"/>
        <w:rPr>
          <w:rFonts w:ascii="Adobe Garamond Pro" w:hAnsi="Adobe Garamond Pro"/>
        </w:rPr>
      </w:pPr>
    </w:p>
    <w:p w14:paraId="65052E03" w14:textId="77777777" w:rsidR="0088695C" w:rsidRDefault="0088695C" w:rsidP="0088695C">
      <w:pPr>
        <w:contextualSpacing/>
        <w:jc w:val="both"/>
        <w:rPr>
          <w:rFonts w:ascii="Adobe Garamond Pro" w:hAnsi="Adobe Garamond Pro"/>
        </w:rPr>
      </w:pPr>
      <w:r w:rsidRPr="0088695C">
        <w:rPr>
          <w:rFonts w:ascii="Adobe Garamond Pro" w:hAnsi="Adobe Garamond Pro"/>
        </w:rPr>
        <w:t>Entre Antiquité et Antiquité tardive, l</w:t>
      </w:r>
      <w:r>
        <w:rPr>
          <w:rFonts w:ascii="Adobe Garamond Pro" w:hAnsi="Adobe Garamond Pro"/>
        </w:rPr>
        <w:t>’</w:t>
      </w:r>
      <w:r w:rsidRPr="0088695C">
        <w:rPr>
          <w:rFonts w:ascii="Adobe Garamond Pro" w:hAnsi="Adobe Garamond Pro"/>
        </w:rPr>
        <w:t xml:space="preserve">activité du grammairien latin avait comme moteur </w:t>
      </w:r>
      <w:r>
        <w:rPr>
          <w:rFonts w:ascii="Adobe Garamond Pro" w:hAnsi="Adobe Garamond Pro"/>
        </w:rPr>
        <w:t>toute une sé</w:t>
      </w:r>
      <w:r w:rsidRPr="0088695C">
        <w:rPr>
          <w:rFonts w:ascii="Adobe Garamond Pro" w:hAnsi="Adobe Garamond Pro"/>
        </w:rPr>
        <w:t>rie de besoins et finalités</w:t>
      </w:r>
      <w:r w:rsidRPr="0088695C">
        <w:rPr>
          <w:rFonts w:ascii="Adobe Garamond Pro" w:hAnsi="Adobe Garamond Pro"/>
          <w:vertAlign w:val="superscript"/>
        </w:rPr>
        <w:footnoteReference w:id="2"/>
      </w:r>
      <w:r w:rsidRPr="0088695C">
        <w:rPr>
          <w:rFonts w:ascii="Adobe Garamond Pro" w:hAnsi="Adobe Garamond Pro"/>
        </w:rPr>
        <w:t xml:space="preserve">. Parmi eux, la </w:t>
      </w:r>
      <w:r w:rsidRPr="0088695C">
        <w:rPr>
          <w:rFonts w:ascii="Adobe Garamond Pro" w:hAnsi="Adobe Garamond Pro"/>
          <w:i/>
          <w:iCs/>
        </w:rPr>
        <w:t>recte loquendi scientia</w:t>
      </w:r>
      <w:r w:rsidRPr="0088695C">
        <w:rPr>
          <w:rFonts w:ascii="Adobe Garamond Pro" w:hAnsi="Adobe Garamond Pro"/>
        </w:rPr>
        <w:t xml:space="preserve"> (« la correction de l</w:t>
      </w:r>
      <w:r>
        <w:rPr>
          <w:rFonts w:ascii="Adobe Garamond Pro" w:hAnsi="Adobe Garamond Pro"/>
        </w:rPr>
        <w:t>’</w:t>
      </w:r>
      <w:r w:rsidRPr="0088695C">
        <w:rPr>
          <w:rFonts w:ascii="Adobe Garamond Pro" w:hAnsi="Adobe Garamond Pro"/>
        </w:rPr>
        <w:t xml:space="preserve">expression orale ») et la </w:t>
      </w:r>
      <w:r w:rsidRPr="0088695C">
        <w:rPr>
          <w:rFonts w:ascii="Adobe Garamond Pro" w:hAnsi="Adobe Garamond Pro"/>
          <w:i/>
          <w:iCs/>
        </w:rPr>
        <w:t>poetarum enarratio</w:t>
      </w:r>
      <w:r w:rsidRPr="0088695C">
        <w:rPr>
          <w:rFonts w:ascii="Adobe Garamond Pro" w:hAnsi="Adobe Garamond Pro"/>
        </w:rPr>
        <w:t xml:space="preserve"> (« le commentaire des poètes ») se succédaient dans un parcours graduel et progressif </w:t>
      </w:r>
      <w:r w:rsidR="00C969B1">
        <w:rPr>
          <w:rFonts w:ascii="Adobe Garamond Pro" w:hAnsi="Adobe Garamond Pro"/>
        </w:rPr>
        <w:t>mêlant</w:t>
      </w:r>
      <w:r w:rsidRPr="0088695C">
        <w:rPr>
          <w:rFonts w:ascii="Adobe Garamond Pro" w:hAnsi="Adobe Garamond Pro"/>
        </w:rPr>
        <w:t xml:space="preserve"> la lecture et l</w:t>
      </w:r>
      <w:r>
        <w:rPr>
          <w:rFonts w:ascii="Adobe Garamond Pro" w:hAnsi="Adobe Garamond Pro"/>
        </w:rPr>
        <w:t>’</w:t>
      </w:r>
      <w:r w:rsidRPr="0088695C">
        <w:rPr>
          <w:rFonts w:ascii="Adobe Garamond Pro" w:hAnsi="Adobe Garamond Pro"/>
        </w:rPr>
        <w:t>exégèse des poètes à l</w:t>
      </w:r>
      <w:r>
        <w:rPr>
          <w:rFonts w:ascii="Adobe Garamond Pro" w:hAnsi="Adobe Garamond Pro"/>
        </w:rPr>
        <w:t>’</w:t>
      </w:r>
      <w:r w:rsidRPr="0088695C">
        <w:rPr>
          <w:rFonts w:ascii="Adobe Garamond Pro" w:hAnsi="Adobe Garamond Pro"/>
        </w:rPr>
        <w:t xml:space="preserve">apprentissage de la phonétique, </w:t>
      </w:r>
      <w:r w:rsidR="00C969B1">
        <w:rPr>
          <w:rFonts w:ascii="Adobe Garamond Pro" w:hAnsi="Adobe Garamond Pro"/>
        </w:rPr>
        <w:t>de la prosodie,</w:t>
      </w:r>
      <w:r w:rsidRPr="0088695C">
        <w:rPr>
          <w:rFonts w:ascii="Adobe Garamond Pro" w:hAnsi="Adobe Garamond Pro"/>
        </w:rPr>
        <w:t xml:space="preserve"> </w:t>
      </w:r>
      <w:r w:rsidR="00C969B1">
        <w:rPr>
          <w:rFonts w:ascii="Adobe Garamond Pro" w:hAnsi="Adobe Garamond Pro"/>
        </w:rPr>
        <w:t xml:space="preserve">de </w:t>
      </w:r>
      <w:r w:rsidRPr="0088695C">
        <w:rPr>
          <w:rFonts w:ascii="Adobe Garamond Pro" w:hAnsi="Adobe Garamond Pro"/>
        </w:rPr>
        <w:t xml:space="preserve">la métrique, </w:t>
      </w:r>
      <w:r w:rsidR="00C969B1">
        <w:rPr>
          <w:rFonts w:ascii="Adobe Garamond Pro" w:hAnsi="Adobe Garamond Pro"/>
        </w:rPr>
        <w:t xml:space="preserve">de </w:t>
      </w:r>
      <w:r w:rsidRPr="0088695C">
        <w:rPr>
          <w:rFonts w:ascii="Adobe Garamond Pro" w:hAnsi="Adobe Garamond Pro"/>
        </w:rPr>
        <w:t xml:space="preserve">la morphologie et </w:t>
      </w:r>
      <w:r w:rsidR="00C969B1">
        <w:rPr>
          <w:rFonts w:ascii="Adobe Garamond Pro" w:hAnsi="Adobe Garamond Pro"/>
        </w:rPr>
        <w:t xml:space="preserve">de </w:t>
      </w:r>
      <w:r w:rsidRPr="0088695C">
        <w:rPr>
          <w:rFonts w:ascii="Adobe Garamond Pro" w:hAnsi="Adobe Garamond Pro"/>
        </w:rPr>
        <w:t>la syntaxe</w:t>
      </w:r>
      <w:r w:rsidRPr="0088695C">
        <w:rPr>
          <w:rFonts w:ascii="Adobe Garamond Pro" w:hAnsi="Adobe Garamond Pro"/>
          <w:vertAlign w:val="superscript"/>
        </w:rPr>
        <w:footnoteReference w:id="3"/>
      </w:r>
      <w:r w:rsidRPr="0088695C">
        <w:rPr>
          <w:rFonts w:ascii="Adobe Garamond Pro" w:hAnsi="Adobe Garamond Pro"/>
        </w:rPr>
        <w:t xml:space="preserve">. Puisque les poètes </w:t>
      </w:r>
      <w:r w:rsidR="00C969B1">
        <w:rPr>
          <w:rFonts w:ascii="Adobe Garamond Pro" w:hAnsi="Adobe Garamond Pro"/>
        </w:rPr>
        <w:t xml:space="preserve">latins </w:t>
      </w:r>
      <w:r w:rsidRPr="0088695C">
        <w:rPr>
          <w:rFonts w:ascii="Adobe Garamond Pro" w:hAnsi="Adobe Garamond Pro"/>
        </w:rPr>
        <w:t>étaient considérés comme les modèles authentiques de la maîtrise de la langue et du style, ils constituaient le moyen par lequel le grammairien stimulait ses élèves pour l</w:t>
      </w:r>
      <w:r>
        <w:rPr>
          <w:rFonts w:ascii="Adobe Garamond Pro" w:hAnsi="Adobe Garamond Pro"/>
        </w:rPr>
        <w:t>’</w:t>
      </w:r>
      <w:r w:rsidRPr="0088695C">
        <w:rPr>
          <w:rFonts w:ascii="Adobe Garamond Pro" w:hAnsi="Adobe Garamond Pro"/>
        </w:rPr>
        <w:t xml:space="preserve">apprentissage du </w:t>
      </w:r>
      <w:r w:rsidRPr="0088695C">
        <w:rPr>
          <w:rFonts w:ascii="Adobe Garamond Pro" w:hAnsi="Adobe Garamond Pro"/>
          <w:i/>
          <w:iCs/>
        </w:rPr>
        <w:t>poeticus decor</w:t>
      </w:r>
      <w:r w:rsidRPr="0088695C">
        <w:rPr>
          <w:rFonts w:ascii="Adobe Garamond Pro" w:hAnsi="Adobe Garamond Pro"/>
        </w:rPr>
        <w:t xml:space="preserve"> (« décor poétique »), indispensable au futur orateur</w:t>
      </w:r>
      <w:r w:rsidRPr="0088695C">
        <w:rPr>
          <w:rFonts w:ascii="Adobe Garamond Pro" w:hAnsi="Adobe Garamond Pro"/>
          <w:vertAlign w:val="superscript"/>
        </w:rPr>
        <w:footnoteReference w:id="4"/>
      </w:r>
      <w:r w:rsidRPr="0088695C">
        <w:rPr>
          <w:rFonts w:ascii="Adobe Garamond Pro" w:hAnsi="Adobe Garamond Pro"/>
        </w:rPr>
        <w:t xml:space="preserve">. La lecture des poètes </w:t>
      </w:r>
      <w:r w:rsidRPr="0088695C">
        <w:rPr>
          <w:rFonts w:ascii="Adobe Garamond Pro" w:hAnsi="Adobe Garamond Pro"/>
        </w:rPr>
        <w:lastRenderedPageBreak/>
        <w:t>permettait aux élèves d</w:t>
      </w:r>
      <w:r>
        <w:rPr>
          <w:rFonts w:ascii="Adobe Garamond Pro" w:hAnsi="Adobe Garamond Pro"/>
        </w:rPr>
        <w:t>’</w:t>
      </w:r>
      <w:r w:rsidRPr="0088695C">
        <w:rPr>
          <w:rFonts w:ascii="Adobe Garamond Pro" w:hAnsi="Adobe Garamond Pro"/>
        </w:rPr>
        <w:t xml:space="preserve">apprendre aussi bien la prosodie que la métrique afin de mieux structurer un </w:t>
      </w:r>
      <w:r w:rsidRPr="0088695C">
        <w:rPr>
          <w:rFonts w:ascii="Adobe Garamond Pro" w:hAnsi="Adobe Garamond Pro"/>
          <w:i/>
          <w:iCs/>
        </w:rPr>
        <w:t>sermo numerosus</w:t>
      </w:r>
      <w:r w:rsidRPr="0088695C">
        <w:rPr>
          <w:rFonts w:ascii="Adobe Garamond Pro" w:hAnsi="Adobe Garamond Pro"/>
        </w:rPr>
        <w:t xml:space="preserve"> (« discours rythmé</w:t>
      </w:r>
      <w:r>
        <w:rPr>
          <w:rFonts w:ascii="Adobe Garamond Pro" w:hAnsi="Adobe Garamond Pro"/>
        </w:rPr>
        <w:t> </w:t>
      </w:r>
      <w:r w:rsidRPr="0088695C">
        <w:rPr>
          <w:rFonts w:ascii="Adobe Garamond Pro" w:hAnsi="Adobe Garamond Pro"/>
        </w:rPr>
        <w:t>»)</w:t>
      </w:r>
      <w:r w:rsidRPr="0088695C">
        <w:rPr>
          <w:rFonts w:ascii="Adobe Garamond Pro" w:hAnsi="Adobe Garamond Pro"/>
          <w:vertAlign w:val="superscript"/>
        </w:rPr>
        <w:footnoteReference w:id="5"/>
      </w:r>
      <w:r w:rsidRPr="0088695C">
        <w:rPr>
          <w:rFonts w:ascii="Adobe Garamond Pro" w:hAnsi="Adobe Garamond Pro"/>
        </w:rPr>
        <w:t>. Ces modèles offraient égale</w:t>
      </w:r>
      <w:r w:rsidR="00C969B1">
        <w:rPr>
          <w:rFonts w:ascii="Adobe Garamond Pro" w:hAnsi="Adobe Garamond Pro"/>
        </w:rPr>
        <w:t>ment aux élèves et aspirants orateurs</w:t>
      </w:r>
      <w:r w:rsidRPr="0088695C">
        <w:rPr>
          <w:rFonts w:ascii="Adobe Garamond Pro" w:hAnsi="Adobe Garamond Pro"/>
        </w:rPr>
        <w:t xml:space="preserve"> un exemple éthique permettant de modeler au mieux leur nature</w:t>
      </w:r>
      <w:r w:rsidRPr="0088695C">
        <w:rPr>
          <w:rFonts w:ascii="Adobe Garamond Pro" w:hAnsi="Adobe Garamond Pro"/>
          <w:vertAlign w:val="superscript"/>
        </w:rPr>
        <w:footnoteReference w:id="6"/>
      </w:r>
      <w:r w:rsidRPr="0088695C">
        <w:rPr>
          <w:rFonts w:ascii="Adobe Garamond Pro" w:hAnsi="Adobe Garamond Pro"/>
        </w:rPr>
        <w:t>.</w:t>
      </w:r>
    </w:p>
    <w:p w14:paraId="12C31810" w14:textId="77777777" w:rsidR="00C969B1" w:rsidRPr="0088695C" w:rsidRDefault="00C969B1" w:rsidP="0088695C">
      <w:pPr>
        <w:contextualSpacing/>
        <w:jc w:val="both"/>
        <w:rPr>
          <w:rFonts w:ascii="Adobe Garamond Pro" w:hAnsi="Adobe Garamond Pro"/>
        </w:rPr>
      </w:pPr>
    </w:p>
    <w:p w14:paraId="617ED1A9"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 xml:space="preserve">Bien que le canon des </w:t>
      </w:r>
      <w:r w:rsidRPr="0088695C">
        <w:rPr>
          <w:rFonts w:ascii="Adobe Garamond Pro" w:hAnsi="Adobe Garamond Pro"/>
          <w:i/>
          <w:iCs/>
        </w:rPr>
        <w:t>idonei auctores</w:t>
      </w:r>
      <w:r w:rsidRPr="0088695C">
        <w:rPr>
          <w:rFonts w:ascii="Adobe Garamond Pro" w:hAnsi="Adobe Garamond Pro"/>
        </w:rPr>
        <w:t xml:space="preserve"> ait subi plusieurs évolutions et adaptations au goût des contemporains, deux autorités de la littérature latine demeurèrent une référence incontournable : Cicéron, considéré comme le modèle indiscutable de l</w:t>
      </w:r>
      <w:r>
        <w:rPr>
          <w:rFonts w:ascii="Adobe Garamond Pro" w:hAnsi="Adobe Garamond Pro"/>
        </w:rPr>
        <w:t>’</w:t>
      </w:r>
      <w:r w:rsidRPr="0088695C">
        <w:rPr>
          <w:rFonts w:ascii="Adobe Garamond Pro" w:hAnsi="Adobe Garamond Pro"/>
        </w:rPr>
        <w:t>écriture en prose</w:t>
      </w:r>
      <w:r w:rsidRPr="0088695C">
        <w:rPr>
          <w:rFonts w:ascii="Adobe Garamond Pro" w:hAnsi="Adobe Garamond Pro"/>
          <w:vertAlign w:val="superscript"/>
        </w:rPr>
        <w:footnoteReference w:id="7"/>
      </w:r>
      <w:r w:rsidRPr="0088695C">
        <w:rPr>
          <w:rFonts w:ascii="Adobe Garamond Pro" w:hAnsi="Adobe Garamond Pro"/>
        </w:rPr>
        <w:t xml:space="preserve"> ; et Virgile qui était son pendant dans le domaine de la poésie. On lisait déjà Virgile – vraisemblablement surtout les </w:t>
      </w:r>
      <w:r w:rsidRPr="0088695C">
        <w:rPr>
          <w:rFonts w:ascii="Adobe Garamond Pro" w:hAnsi="Adobe Garamond Pro"/>
          <w:i/>
          <w:iCs/>
        </w:rPr>
        <w:t>Bucoliques</w:t>
      </w:r>
      <w:r w:rsidRPr="0088695C">
        <w:rPr>
          <w:rFonts w:ascii="Adobe Garamond Pro" w:hAnsi="Adobe Garamond Pro"/>
        </w:rPr>
        <w:t xml:space="preserve"> et les </w:t>
      </w:r>
      <w:r w:rsidRPr="0088695C">
        <w:rPr>
          <w:rFonts w:ascii="Adobe Garamond Pro" w:hAnsi="Adobe Garamond Pro"/>
          <w:i/>
          <w:iCs/>
        </w:rPr>
        <w:t>Géorgiques</w:t>
      </w:r>
      <w:r w:rsidRPr="0088695C">
        <w:rPr>
          <w:rFonts w:ascii="Adobe Garamond Pro" w:hAnsi="Adobe Garamond Pro"/>
        </w:rPr>
        <w:t>, puisque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n</w:t>
      </w:r>
      <w:r>
        <w:rPr>
          <w:rFonts w:ascii="Adobe Garamond Pro" w:hAnsi="Adobe Garamond Pro"/>
        </w:rPr>
        <w:t>’</w:t>
      </w:r>
      <w:r w:rsidRPr="0088695C">
        <w:rPr>
          <w:rFonts w:ascii="Adobe Garamond Pro" w:hAnsi="Adobe Garamond Pro"/>
        </w:rPr>
        <w:t>a commencé à circuler qu</w:t>
      </w:r>
      <w:r>
        <w:rPr>
          <w:rFonts w:ascii="Adobe Garamond Pro" w:hAnsi="Adobe Garamond Pro"/>
        </w:rPr>
        <w:t>’</w:t>
      </w:r>
      <w:r w:rsidRPr="0088695C">
        <w:rPr>
          <w:rFonts w:ascii="Adobe Garamond Pro" w:hAnsi="Adobe Garamond Pro"/>
        </w:rPr>
        <w:t>aux alentours de l</w:t>
      </w:r>
      <w:r>
        <w:rPr>
          <w:rFonts w:ascii="Adobe Garamond Pro" w:hAnsi="Adobe Garamond Pro"/>
        </w:rPr>
        <w:t>’</w:t>
      </w:r>
      <w:r w:rsidRPr="0088695C">
        <w:rPr>
          <w:rFonts w:ascii="Adobe Garamond Pro" w:hAnsi="Adobe Garamond Pro"/>
        </w:rPr>
        <w:t>année 19 av. J.-C. – à l</w:t>
      </w:r>
      <w:r>
        <w:rPr>
          <w:rFonts w:ascii="Adobe Garamond Pro" w:hAnsi="Adobe Garamond Pro"/>
        </w:rPr>
        <w:t>’</w:t>
      </w:r>
      <w:r w:rsidRPr="0088695C">
        <w:rPr>
          <w:rFonts w:ascii="Adobe Garamond Pro" w:hAnsi="Adobe Garamond Pro"/>
        </w:rPr>
        <w:t>école de Cécile Epirote, dont l</w:t>
      </w:r>
      <w:r>
        <w:rPr>
          <w:rFonts w:ascii="Adobe Garamond Pro" w:hAnsi="Adobe Garamond Pro"/>
        </w:rPr>
        <w:t>’ouverture eut</w:t>
      </w:r>
      <w:r w:rsidRPr="0088695C">
        <w:rPr>
          <w:rFonts w:ascii="Adobe Garamond Pro" w:hAnsi="Adobe Garamond Pro"/>
        </w:rPr>
        <w:t xml:space="preserve"> lieu après la mort de Cornelius Gallus</w:t>
      </w:r>
      <w:r w:rsidRPr="0088695C">
        <w:rPr>
          <w:rFonts w:ascii="Adobe Garamond Pro" w:hAnsi="Adobe Garamond Pro"/>
          <w:vertAlign w:val="superscript"/>
        </w:rPr>
        <w:footnoteReference w:id="8"/>
      </w:r>
      <w:r w:rsidRPr="0088695C">
        <w:rPr>
          <w:rFonts w:ascii="Adobe Garamond Pro" w:hAnsi="Adobe Garamond Pro"/>
        </w:rPr>
        <w:t>. Le prestige de Virgile dans les écoles fut ininterrompu au moins jusqu</w:t>
      </w:r>
      <w:r>
        <w:rPr>
          <w:rFonts w:ascii="Adobe Garamond Pro" w:hAnsi="Adobe Garamond Pro"/>
        </w:rPr>
        <w:t>’</w:t>
      </w:r>
      <w:r w:rsidRPr="0088695C">
        <w:rPr>
          <w:rFonts w:ascii="Adobe Garamond Pro" w:hAnsi="Adobe Garamond Pro"/>
        </w:rPr>
        <w:t>au «</w:t>
      </w:r>
      <w:r>
        <w:rPr>
          <w:rFonts w:ascii="Adobe Garamond Pro" w:hAnsi="Adobe Garamond Pro"/>
        </w:rPr>
        <w:t> quadrige </w:t>
      </w:r>
      <w:r w:rsidRPr="0088695C">
        <w:rPr>
          <w:rFonts w:ascii="Adobe Garamond Pro" w:hAnsi="Adobe Garamond Pro"/>
        </w:rPr>
        <w:t>» d</w:t>
      </w:r>
      <w:r>
        <w:rPr>
          <w:rFonts w:ascii="Adobe Garamond Pro" w:hAnsi="Adobe Garamond Pro"/>
        </w:rPr>
        <w:t>’</w:t>
      </w:r>
      <w:r w:rsidRPr="0088695C">
        <w:rPr>
          <w:rFonts w:ascii="Adobe Garamond Pro" w:hAnsi="Adobe Garamond Pro"/>
        </w:rPr>
        <w:t xml:space="preserve">auteurs de référence (Térence, Cicéron, Salluste et Virgile), ou </w:t>
      </w:r>
      <w:r w:rsidRPr="0088695C">
        <w:rPr>
          <w:rFonts w:ascii="Adobe Garamond Pro" w:hAnsi="Adobe Garamond Pro"/>
          <w:i/>
          <w:iCs/>
        </w:rPr>
        <w:t>quadriga Messii</w:t>
      </w:r>
      <w:r w:rsidRPr="0088695C">
        <w:rPr>
          <w:rFonts w:ascii="Adobe Garamond Pro" w:hAnsi="Adobe Garamond Pro"/>
        </w:rPr>
        <w:t xml:space="preserve"> dont nous avons un témoignage par Cassiodore</w:t>
      </w:r>
      <w:r w:rsidRPr="0088695C">
        <w:rPr>
          <w:rFonts w:ascii="Adobe Garamond Pro" w:hAnsi="Adobe Garamond Pro"/>
          <w:vertAlign w:val="superscript"/>
        </w:rPr>
        <w:footnoteReference w:id="9"/>
      </w:r>
      <w:r w:rsidRPr="0088695C">
        <w:rPr>
          <w:rFonts w:ascii="Adobe Garamond Pro" w:hAnsi="Adobe Garamond Pro"/>
        </w:rPr>
        <w:t>.</w:t>
      </w:r>
      <w:r>
        <w:rPr>
          <w:rFonts w:ascii="Adobe Garamond Pro" w:hAnsi="Adobe Garamond Pro"/>
        </w:rPr>
        <w:t xml:space="preserve"> </w:t>
      </w:r>
      <w:r w:rsidR="00E319AE">
        <w:rPr>
          <w:rFonts w:ascii="Adobe Garamond Pro" w:hAnsi="Adobe Garamond Pro"/>
        </w:rPr>
        <w:t xml:space="preserve">Son </w:t>
      </w:r>
      <w:r w:rsidRPr="0088695C">
        <w:rPr>
          <w:rFonts w:ascii="Adobe Garamond Pro" w:hAnsi="Adobe Garamond Pro"/>
        </w:rPr>
        <w:t>enseignement n</w:t>
      </w:r>
      <w:r>
        <w:rPr>
          <w:rFonts w:ascii="Adobe Garamond Pro" w:hAnsi="Adobe Garamond Pro"/>
        </w:rPr>
        <w:t>’</w:t>
      </w:r>
      <w:r w:rsidRPr="0088695C">
        <w:rPr>
          <w:rFonts w:ascii="Adobe Garamond Pro" w:hAnsi="Adobe Garamond Pro"/>
        </w:rPr>
        <w:t>a pas connu de limite dans l</w:t>
      </w:r>
      <w:r>
        <w:rPr>
          <w:rFonts w:ascii="Adobe Garamond Pro" w:hAnsi="Adobe Garamond Pro"/>
        </w:rPr>
        <w:t>’</w:t>
      </w:r>
      <w:r w:rsidRPr="0088695C">
        <w:rPr>
          <w:rFonts w:ascii="Adobe Garamond Pro" w:hAnsi="Adobe Garamond Pro"/>
        </w:rPr>
        <w:t>espace</w:t>
      </w:r>
      <w:r>
        <w:rPr>
          <w:rFonts w:ascii="Adobe Garamond Pro" w:hAnsi="Adobe Garamond Pro"/>
        </w:rPr>
        <w:t xml:space="preserve"> non plus</w:t>
      </w:r>
      <w:r w:rsidRPr="0088695C">
        <w:rPr>
          <w:rFonts w:ascii="Adobe Garamond Pro" w:hAnsi="Adobe Garamond Pro"/>
        </w:rPr>
        <w:t>. Si Virgile fut le sujet de l</w:t>
      </w:r>
      <w:r>
        <w:rPr>
          <w:rFonts w:ascii="Adobe Garamond Pro" w:hAnsi="Adobe Garamond Pro"/>
        </w:rPr>
        <w:t>’</w:t>
      </w:r>
      <w:r w:rsidRPr="0088695C">
        <w:rPr>
          <w:rFonts w:ascii="Adobe Garamond Pro" w:hAnsi="Adobe Garamond Pro"/>
        </w:rPr>
        <w:t xml:space="preserve">apprentissage des élèves des écoles romaines, il circulait déjà </w:t>
      </w:r>
      <w:r w:rsidR="00C969B1">
        <w:rPr>
          <w:rFonts w:ascii="Adobe Garamond Pro" w:hAnsi="Adobe Garamond Pro"/>
        </w:rPr>
        <w:t xml:space="preserve">aussi en </w:t>
      </w:r>
      <w:r w:rsidRPr="0088695C">
        <w:rPr>
          <w:rFonts w:ascii="Adobe Garamond Pro" w:hAnsi="Adobe Garamond Pro"/>
        </w:rPr>
        <w:t xml:space="preserve">Orient, </w:t>
      </w:r>
      <w:r w:rsidR="00C969B1">
        <w:rPr>
          <w:rFonts w:ascii="Adobe Garamond Pro" w:hAnsi="Adobe Garamond Pro"/>
        </w:rPr>
        <w:t>comme l’atteste</w:t>
      </w:r>
      <w:r w:rsidR="00E319AE">
        <w:rPr>
          <w:rFonts w:ascii="Adobe Garamond Pro" w:hAnsi="Adobe Garamond Pro"/>
        </w:rPr>
        <w:t>nt</w:t>
      </w:r>
      <w:r w:rsidRPr="0088695C">
        <w:rPr>
          <w:rFonts w:ascii="Adobe Garamond Pro" w:hAnsi="Adobe Garamond Pro"/>
        </w:rPr>
        <w:t xml:space="preserve"> la tradition indirecte des </w:t>
      </w:r>
      <w:r w:rsidRPr="0088695C">
        <w:rPr>
          <w:rFonts w:ascii="Adobe Garamond Pro" w:hAnsi="Adobe Garamond Pro"/>
          <w:i/>
          <w:iCs/>
        </w:rPr>
        <w:t>Artes grammaticae</w:t>
      </w:r>
      <w:r w:rsidRPr="0088695C">
        <w:rPr>
          <w:rFonts w:ascii="Adobe Garamond Pro" w:hAnsi="Adobe Garamond Pro"/>
        </w:rPr>
        <w:t xml:space="preserve"> d</w:t>
      </w:r>
      <w:r w:rsidR="00C969B1">
        <w:rPr>
          <w:rFonts w:ascii="Adobe Garamond Pro" w:hAnsi="Adobe Garamond Pro"/>
        </w:rPr>
        <w:t>e maîtres comme Charisius, Diomè</w:t>
      </w:r>
      <w:r w:rsidRPr="0088695C">
        <w:rPr>
          <w:rFonts w:ascii="Adobe Garamond Pro" w:hAnsi="Adobe Garamond Pro"/>
        </w:rPr>
        <w:t>de ou Dosithée et la tradition directe d</w:t>
      </w:r>
      <w:r>
        <w:rPr>
          <w:rFonts w:ascii="Adobe Garamond Pro" w:hAnsi="Adobe Garamond Pro"/>
        </w:rPr>
        <w:t>’</w:t>
      </w:r>
      <w:r w:rsidRPr="0088695C">
        <w:rPr>
          <w:rFonts w:ascii="Adobe Garamond Pro" w:hAnsi="Adobe Garamond Pro"/>
        </w:rPr>
        <w:t>une quarantaine de témoins fragmentaires provenant des mili</w:t>
      </w:r>
      <w:r w:rsidR="00C969B1">
        <w:rPr>
          <w:rFonts w:ascii="Adobe Garamond Pro" w:hAnsi="Adobe Garamond Pro"/>
        </w:rPr>
        <w:t>eux intellectuels et éducatifs o</w:t>
      </w:r>
      <w:r w:rsidRPr="0088695C">
        <w:rPr>
          <w:rFonts w:ascii="Adobe Garamond Pro" w:hAnsi="Adobe Garamond Pro"/>
        </w:rPr>
        <w:t>rient</w:t>
      </w:r>
      <w:r w:rsidR="00C969B1">
        <w:rPr>
          <w:rFonts w:ascii="Adobe Garamond Pro" w:hAnsi="Adobe Garamond Pro"/>
        </w:rPr>
        <w:t>aux</w:t>
      </w:r>
      <w:r w:rsidRPr="0088695C">
        <w:rPr>
          <w:rFonts w:ascii="Adobe Garamond Pro" w:hAnsi="Adobe Garamond Pro"/>
          <w:vertAlign w:val="superscript"/>
        </w:rPr>
        <w:footnoteReference w:id="10"/>
      </w:r>
      <w:r w:rsidRPr="0088695C">
        <w:rPr>
          <w:rFonts w:ascii="Adobe Garamond Pro" w:hAnsi="Adobe Garamond Pro"/>
        </w:rPr>
        <w:t xml:space="preserve">. En effet, bien que la </w:t>
      </w:r>
      <w:r w:rsidRPr="0088695C">
        <w:rPr>
          <w:rFonts w:ascii="Adobe Garamond Pro" w:hAnsi="Adobe Garamond Pro"/>
          <w:i/>
          <w:iCs/>
        </w:rPr>
        <w:t>Tyche</w:t>
      </w:r>
      <w:r w:rsidRPr="0088695C">
        <w:rPr>
          <w:rFonts w:ascii="Adobe Garamond Pro" w:hAnsi="Adobe Garamond Pro"/>
        </w:rPr>
        <w:t xml:space="preserve"> ait joué un rôle indiscutable </w:t>
      </w:r>
      <w:r w:rsidR="00C969B1">
        <w:rPr>
          <w:rFonts w:ascii="Adobe Garamond Pro" w:hAnsi="Adobe Garamond Pro"/>
        </w:rPr>
        <w:t>dans la</w:t>
      </w:r>
      <w:r w:rsidRPr="0088695C">
        <w:rPr>
          <w:rFonts w:ascii="Adobe Garamond Pro" w:hAnsi="Adobe Garamond Pro"/>
        </w:rPr>
        <w:t xml:space="preserve"> sauvegarde de ces fragments, les papyrus fournissent un témoignage supplémentaire et singulier du fait qu</w:t>
      </w:r>
      <w:r>
        <w:rPr>
          <w:rFonts w:ascii="Adobe Garamond Pro" w:hAnsi="Adobe Garamond Pro"/>
        </w:rPr>
        <w:t>’</w:t>
      </w:r>
      <w:r w:rsidRPr="0088695C">
        <w:rPr>
          <w:rFonts w:ascii="Adobe Garamond Pro" w:hAnsi="Adobe Garamond Pro"/>
        </w:rPr>
        <w:t>entre le I</w:t>
      </w:r>
      <w:r w:rsidRPr="0088695C">
        <w:rPr>
          <w:rFonts w:ascii="Adobe Garamond Pro" w:hAnsi="Adobe Garamond Pro"/>
          <w:vertAlign w:val="superscript"/>
        </w:rPr>
        <w:t>er</w:t>
      </w:r>
      <w:r w:rsidRPr="0088695C">
        <w:rPr>
          <w:rFonts w:ascii="Adobe Garamond Pro" w:hAnsi="Adobe Garamond Pro"/>
        </w:rPr>
        <w:t xml:space="preserve"> et le VI</w:t>
      </w:r>
      <w:r w:rsidRPr="0088695C">
        <w:rPr>
          <w:rFonts w:ascii="Adobe Garamond Pro" w:hAnsi="Adobe Garamond Pro"/>
          <w:vertAlign w:val="superscript"/>
        </w:rPr>
        <w:t>e</w:t>
      </w:r>
      <w:r w:rsidRPr="0088695C">
        <w:rPr>
          <w:rFonts w:ascii="Adobe Garamond Pro" w:hAnsi="Adobe Garamond Pro"/>
        </w:rPr>
        <w:t xml:space="preserve"> siècles, Virgile a circulé de manière ininterrompue en Orient</w:t>
      </w:r>
      <w:r w:rsidR="00E319AE">
        <w:rPr>
          <w:rFonts w:ascii="Adobe Garamond Pro" w:hAnsi="Adobe Garamond Pro"/>
        </w:rPr>
        <w:t>, comme en Occident</w:t>
      </w:r>
      <w:r w:rsidRPr="0088695C">
        <w:rPr>
          <w:rFonts w:ascii="Adobe Garamond Pro" w:hAnsi="Adobe Garamond Pro"/>
        </w:rPr>
        <w:t xml:space="preserve">. Cette </w:t>
      </w:r>
      <w:r w:rsidR="00C969B1">
        <w:rPr>
          <w:rFonts w:ascii="Adobe Garamond Pro" w:hAnsi="Adobe Garamond Pro"/>
        </w:rPr>
        <w:t>diffusion</w:t>
      </w:r>
      <w:r w:rsidRPr="0088695C">
        <w:rPr>
          <w:rFonts w:ascii="Adobe Garamond Pro" w:hAnsi="Adobe Garamond Pro"/>
        </w:rPr>
        <w:t xml:space="preserve"> a pris différentes formes </w:t>
      </w:r>
      <w:r w:rsidR="00C969B1">
        <w:rPr>
          <w:rFonts w:ascii="Adobe Garamond Pro" w:hAnsi="Adobe Garamond Pro"/>
        </w:rPr>
        <w:t>dans cette</w:t>
      </w:r>
      <w:r w:rsidRPr="0088695C">
        <w:rPr>
          <w:rFonts w:ascii="Adobe Garamond Pro" w:hAnsi="Adobe Garamond Pro"/>
        </w:rPr>
        <w:t xml:space="preserve"> </w:t>
      </w:r>
      <w:r w:rsidR="00B442E3">
        <w:rPr>
          <w:rFonts w:ascii="Adobe Garamond Pro" w:hAnsi="Adobe Garamond Pro"/>
          <w:i/>
          <w:iCs/>
        </w:rPr>
        <w:t>pars O</w:t>
      </w:r>
      <w:r w:rsidRPr="0088695C">
        <w:rPr>
          <w:rFonts w:ascii="Adobe Garamond Pro" w:hAnsi="Adobe Garamond Pro"/>
          <w:i/>
          <w:iCs/>
        </w:rPr>
        <w:t>rientis</w:t>
      </w:r>
      <w:r w:rsidRPr="0088695C">
        <w:rPr>
          <w:rFonts w:ascii="Adobe Garamond Pro" w:hAnsi="Adobe Garamond Pro"/>
        </w:rPr>
        <w:t xml:space="preserve"> de l</w:t>
      </w:r>
      <w:r>
        <w:rPr>
          <w:rFonts w:ascii="Adobe Garamond Pro" w:hAnsi="Adobe Garamond Pro"/>
        </w:rPr>
        <w:t>’</w:t>
      </w:r>
      <w:r w:rsidRPr="0088695C">
        <w:rPr>
          <w:rFonts w:ascii="Adobe Garamond Pro" w:hAnsi="Adobe Garamond Pro"/>
        </w:rPr>
        <w:t>Empire</w:t>
      </w:r>
      <w:r w:rsidR="00C969B1">
        <w:rPr>
          <w:rFonts w:ascii="Adobe Garamond Pro" w:hAnsi="Adobe Garamond Pro"/>
        </w:rPr>
        <w:t>, faite de diversité culturelle et linguistique</w:t>
      </w:r>
      <w:r w:rsidRPr="0088695C">
        <w:rPr>
          <w:rFonts w:ascii="Adobe Garamond Pro" w:hAnsi="Adobe Garamond Pro"/>
        </w:rPr>
        <w:t>. La circulation de l</w:t>
      </w:r>
      <w:r>
        <w:rPr>
          <w:rFonts w:ascii="Adobe Garamond Pro" w:hAnsi="Adobe Garamond Pro"/>
        </w:rPr>
        <w:t>’</w:t>
      </w:r>
      <w:r w:rsidRPr="0088695C">
        <w:rPr>
          <w:rFonts w:ascii="Adobe Garamond Pro" w:hAnsi="Adobe Garamond Pro"/>
        </w:rPr>
        <w:t>œuvre virgilienne (principalement l</w:t>
      </w:r>
      <w:r>
        <w:rPr>
          <w:rFonts w:ascii="Adobe Garamond Pro" w:hAnsi="Adobe Garamond Pro"/>
        </w:rPr>
        <w:t>’</w:t>
      </w:r>
      <w:r w:rsidRPr="0088695C">
        <w:rPr>
          <w:rFonts w:ascii="Adobe Garamond Pro" w:hAnsi="Adobe Garamond Pro"/>
          <w:i/>
          <w:iCs/>
        </w:rPr>
        <w:t>Énéide</w:t>
      </w:r>
      <w:r w:rsidR="00E319AE">
        <w:rPr>
          <w:rFonts w:ascii="Adobe Garamond Pro" w:hAnsi="Adobe Garamond Pro"/>
        </w:rPr>
        <w:t>) a pu prendre la forme d’</w:t>
      </w:r>
      <w:r w:rsidRPr="0088695C">
        <w:rPr>
          <w:rFonts w:ascii="Adobe Garamond Pro" w:hAnsi="Adobe Garamond Pro"/>
          <w:i/>
          <w:iCs/>
        </w:rPr>
        <w:t>exercitationes</w:t>
      </w:r>
      <w:r w:rsidRPr="0088695C">
        <w:rPr>
          <w:rFonts w:ascii="Adobe Garamond Pro" w:hAnsi="Adobe Garamond Pro"/>
        </w:rPr>
        <w:t xml:space="preserve"> </w:t>
      </w:r>
      <w:r w:rsidRPr="0088695C">
        <w:rPr>
          <w:rFonts w:ascii="Adobe Garamond Pro" w:hAnsi="Adobe Garamond Pro"/>
          <w:i/>
          <w:iCs/>
        </w:rPr>
        <w:t>scribendi</w:t>
      </w:r>
      <w:r w:rsidRPr="0088695C">
        <w:rPr>
          <w:rFonts w:ascii="Adobe Garamond Pro" w:hAnsi="Adobe Garamond Pro"/>
        </w:rPr>
        <w:t xml:space="preserve">, </w:t>
      </w:r>
      <w:r w:rsidR="00E319AE">
        <w:rPr>
          <w:rFonts w:ascii="Adobe Garamond Pro" w:hAnsi="Adobe Garamond Pro"/>
        </w:rPr>
        <w:t xml:space="preserve">de </w:t>
      </w:r>
      <w:r w:rsidRPr="0088695C">
        <w:rPr>
          <w:rFonts w:ascii="Adobe Garamond Pro" w:hAnsi="Adobe Garamond Pro"/>
        </w:rPr>
        <w:t>rouleaux ou codex de bibliothèque ou plutôt de travail (avec signes de lecture et/ou anno</w:t>
      </w:r>
      <w:r w:rsidR="00E319AE">
        <w:rPr>
          <w:rFonts w:ascii="Adobe Garamond Pro" w:hAnsi="Adobe Garamond Pro"/>
        </w:rPr>
        <w:t>tations dans les marges), de réélaborations paraphrastiques ou encore</w:t>
      </w:r>
      <w:r w:rsidRPr="0088695C">
        <w:rPr>
          <w:rFonts w:ascii="Adobe Garamond Pro" w:hAnsi="Adobe Garamond Pro"/>
        </w:rPr>
        <w:t xml:space="preserve"> versions bilingues en grec (les prétendus glossaires). Mais la lecture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ne signifiait pas simplement l</w:t>
      </w:r>
      <w:r>
        <w:rPr>
          <w:rFonts w:ascii="Adobe Garamond Pro" w:hAnsi="Adobe Garamond Pro"/>
        </w:rPr>
        <w:t>’</w:t>
      </w:r>
      <w:r w:rsidRPr="0088695C">
        <w:rPr>
          <w:rFonts w:ascii="Adobe Garamond Pro" w:hAnsi="Adobe Garamond Pro"/>
        </w:rPr>
        <w:t>obéissance aux dictats des grammairiens en matière de beau style. Car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était également conçue comme un poème de géographie universelle visant à renforcer le contrôle impérial. En effet, lire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devait stimuler l</w:t>
      </w:r>
      <w:r>
        <w:rPr>
          <w:rFonts w:ascii="Adobe Garamond Pro" w:hAnsi="Adobe Garamond Pro"/>
        </w:rPr>
        <w:t>’</w:t>
      </w:r>
      <w:r w:rsidRPr="0088695C">
        <w:rPr>
          <w:rFonts w:ascii="Adobe Garamond Pro" w:hAnsi="Adobe Garamond Pro"/>
        </w:rPr>
        <w:t xml:space="preserve">unification de peuples disséminés </w:t>
      </w:r>
      <w:r w:rsidR="00E319AE">
        <w:rPr>
          <w:rFonts w:ascii="Adobe Garamond Pro" w:hAnsi="Adobe Garamond Pro"/>
        </w:rPr>
        <w:t>dans tout</w:t>
      </w:r>
      <w:r w:rsidRPr="0088695C">
        <w:rPr>
          <w:rFonts w:ascii="Adobe Garamond Pro" w:hAnsi="Adobe Garamond Pro"/>
        </w:rPr>
        <w:t xml:space="preserve"> l</w:t>
      </w:r>
      <w:r>
        <w:rPr>
          <w:rFonts w:ascii="Adobe Garamond Pro" w:hAnsi="Adobe Garamond Pro"/>
        </w:rPr>
        <w:t>’</w:t>
      </w:r>
      <w:r w:rsidRPr="0088695C">
        <w:rPr>
          <w:rFonts w:ascii="Adobe Garamond Pro" w:hAnsi="Adobe Garamond Pro"/>
        </w:rPr>
        <w:t>Empire et l</w:t>
      </w:r>
      <w:r w:rsidR="00E319AE">
        <w:rPr>
          <w:rFonts w:ascii="Adobe Garamond Pro" w:hAnsi="Adobe Garamond Pro"/>
        </w:rPr>
        <w:t xml:space="preserve">eur </w:t>
      </w:r>
      <w:r w:rsidRPr="0088695C">
        <w:rPr>
          <w:rFonts w:ascii="Adobe Garamond Pro" w:hAnsi="Adobe Garamond Pro"/>
        </w:rPr>
        <w:t xml:space="preserve">identification </w:t>
      </w:r>
      <w:r w:rsidR="00E319AE">
        <w:rPr>
          <w:rFonts w:ascii="Adobe Garamond Pro" w:hAnsi="Adobe Garamond Pro"/>
        </w:rPr>
        <w:t>à</w:t>
      </w:r>
      <w:r w:rsidRPr="0088695C">
        <w:rPr>
          <w:rFonts w:ascii="Adobe Garamond Pro" w:hAnsi="Adobe Garamond Pro"/>
        </w:rPr>
        <w:t xml:space="preserve"> Rome</w:t>
      </w:r>
      <w:r w:rsidRPr="0088695C">
        <w:rPr>
          <w:rFonts w:ascii="Adobe Garamond Pro" w:hAnsi="Adobe Garamond Pro"/>
          <w:vertAlign w:val="superscript"/>
        </w:rPr>
        <w:footnoteReference w:id="11"/>
      </w:r>
      <w:r w:rsidRPr="0088695C">
        <w:rPr>
          <w:rFonts w:ascii="Adobe Garamond Pro" w:hAnsi="Adobe Garamond Pro"/>
        </w:rPr>
        <w:t>.</w:t>
      </w:r>
    </w:p>
    <w:p w14:paraId="593E34E8" w14:textId="77777777" w:rsidR="0088695C" w:rsidRPr="0088695C" w:rsidRDefault="0088695C" w:rsidP="0088695C">
      <w:pPr>
        <w:contextualSpacing/>
        <w:jc w:val="both"/>
        <w:rPr>
          <w:rFonts w:ascii="Adobe Garamond Pro" w:hAnsi="Adobe Garamond Pro"/>
        </w:rPr>
      </w:pPr>
    </w:p>
    <w:p w14:paraId="4280936E" w14:textId="77777777" w:rsidR="0088695C" w:rsidRDefault="0088695C" w:rsidP="0088695C">
      <w:pPr>
        <w:contextualSpacing/>
        <w:jc w:val="both"/>
        <w:rPr>
          <w:rFonts w:ascii="Adobe Garamond Pro" w:hAnsi="Adobe Garamond Pro"/>
          <w:b/>
          <w:smallCaps/>
        </w:rPr>
      </w:pPr>
      <w:r w:rsidRPr="00E319AE">
        <w:rPr>
          <w:rFonts w:ascii="Adobe Garamond Pro" w:hAnsi="Adobe Garamond Pro"/>
          <w:b/>
          <w:smallCaps/>
        </w:rPr>
        <w:t>Virgile en Orient avant Dioclétien</w:t>
      </w:r>
    </w:p>
    <w:p w14:paraId="59A4B30F" w14:textId="77777777" w:rsidR="00E319AE" w:rsidRPr="00E319AE" w:rsidRDefault="00E319AE" w:rsidP="0088695C">
      <w:pPr>
        <w:contextualSpacing/>
        <w:jc w:val="both"/>
        <w:rPr>
          <w:rFonts w:ascii="Adobe Garamond Pro" w:hAnsi="Adobe Garamond Pro"/>
          <w:b/>
          <w:smallCaps/>
        </w:rPr>
      </w:pPr>
    </w:p>
    <w:p w14:paraId="1E7626F6" w14:textId="77777777" w:rsidR="0088695C" w:rsidRPr="00571DD0" w:rsidRDefault="0088695C" w:rsidP="0088695C">
      <w:pPr>
        <w:contextualSpacing/>
        <w:jc w:val="both"/>
        <w:rPr>
          <w:rFonts w:ascii="Adobe Garamond Pro" w:hAnsi="Adobe Garamond Pro"/>
          <w:i/>
        </w:rPr>
      </w:pPr>
      <w:r w:rsidRPr="00571DD0">
        <w:rPr>
          <w:rFonts w:ascii="Adobe Garamond Pro" w:hAnsi="Adobe Garamond Pro"/>
          <w:i/>
        </w:rPr>
        <w:t>Virgile et les calligraphes : l’</w:t>
      </w:r>
      <w:r w:rsidRPr="00571DD0">
        <w:rPr>
          <w:rFonts w:ascii="Adobe Garamond Pro" w:hAnsi="Adobe Garamond Pro"/>
          <w:iCs/>
        </w:rPr>
        <w:t>Énéide</w:t>
      </w:r>
      <w:r w:rsidRPr="00571DD0">
        <w:rPr>
          <w:rFonts w:ascii="Adobe Garamond Pro" w:hAnsi="Adobe Garamond Pro"/>
          <w:i/>
        </w:rPr>
        <w:t xml:space="preserve"> dans l’armée </w:t>
      </w:r>
    </w:p>
    <w:p w14:paraId="35C15D0C" w14:textId="77777777" w:rsidR="00BA21A7" w:rsidRPr="0088695C" w:rsidRDefault="0088695C" w:rsidP="0088695C">
      <w:pPr>
        <w:contextualSpacing/>
        <w:jc w:val="both"/>
        <w:rPr>
          <w:rFonts w:ascii="Adobe Garamond Pro" w:hAnsi="Adobe Garamond Pro"/>
        </w:rPr>
      </w:pPr>
      <w:r w:rsidRPr="0088695C">
        <w:rPr>
          <w:rFonts w:ascii="Adobe Garamond Pro" w:hAnsi="Adobe Garamond Pro"/>
        </w:rPr>
        <w:t>Entre le</w:t>
      </w:r>
      <w:r w:rsidRPr="0088695C">
        <w:rPr>
          <w:rFonts w:ascii="Adobe Garamond Pro" w:hAnsi="Adobe Garamond Pro"/>
          <w:i/>
          <w:iCs/>
        </w:rPr>
        <w:t xml:space="preserve"> </w:t>
      </w:r>
      <w:r w:rsidRPr="0088695C">
        <w:rPr>
          <w:rFonts w:ascii="Adobe Garamond Pro" w:hAnsi="Adobe Garamond Pro"/>
        </w:rPr>
        <w:t>I</w:t>
      </w:r>
      <w:r w:rsidRPr="0088695C">
        <w:rPr>
          <w:rFonts w:ascii="Adobe Garamond Pro" w:hAnsi="Adobe Garamond Pro"/>
          <w:vertAlign w:val="superscript"/>
        </w:rPr>
        <w:t>er</w:t>
      </w:r>
      <w:r w:rsidRPr="0088695C">
        <w:rPr>
          <w:rFonts w:ascii="Adobe Garamond Pro" w:hAnsi="Adobe Garamond Pro"/>
        </w:rPr>
        <w:t xml:space="preserve"> et le III</w:t>
      </w:r>
      <w:r w:rsidRPr="0088695C">
        <w:rPr>
          <w:rFonts w:ascii="Adobe Garamond Pro" w:hAnsi="Adobe Garamond Pro"/>
          <w:vertAlign w:val="superscript"/>
        </w:rPr>
        <w:t>e</w:t>
      </w:r>
      <w:r w:rsidRPr="0088695C">
        <w:rPr>
          <w:rFonts w:ascii="Adobe Garamond Pro" w:hAnsi="Adobe Garamond Pro"/>
        </w:rPr>
        <w:t xml:space="preserve"> siècles – si l</w:t>
      </w:r>
      <w:r>
        <w:rPr>
          <w:rFonts w:ascii="Adobe Garamond Pro" w:hAnsi="Adobe Garamond Pro"/>
        </w:rPr>
        <w:t>’</w:t>
      </w:r>
      <w:r w:rsidRPr="0088695C">
        <w:rPr>
          <w:rFonts w:ascii="Adobe Garamond Pro" w:hAnsi="Adobe Garamond Pro"/>
        </w:rPr>
        <w:t xml:space="preserve">on </w:t>
      </w:r>
      <w:r w:rsidR="00BA21A7">
        <w:rPr>
          <w:rFonts w:ascii="Adobe Garamond Pro" w:hAnsi="Adobe Garamond Pro"/>
        </w:rPr>
        <w:t xml:space="preserve">excepte </w:t>
      </w:r>
      <w:r w:rsidRPr="0088695C">
        <w:rPr>
          <w:rFonts w:ascii="Adobe Garamond Pro" w:hAnsi="Adobe Garamond Pro"/>
        </w:rPr>
        <w:t>u</w:t>
      </w:r>
      <w:r w:rsidR="00BA21A7">
        <w:rPr>
          <w:rFonts w:ascii="Adobe Garamond Pro" w:hAnsi="Adobe Garamond Pro"/>
        </w:rPr>
        <w:t>n</w:t>
      </w:r>
      <w:r w:rsidRPr="0088695C">
        <w:rPr>
          <w:rFonts w:ascii="Adobe Garamond Pro" w:hAnsi="Adobe Garamond Pro"/>
        </w:rPr>
        <w:t xml:space="preserve"> fragment contenant des vers de la huitième bucolique, provenant du village de </w:t>
      </w:r>
      <w:r w:rsidRPr="0088695C">
        <w:rPr>
          <w:rFonts w:ascii="Adobe Garamond Pro" w:hAnsi="Adobe Garamond Pro"/>
          <w:i/>
          <w:iCs/>
        </w:rPr>
        <w:t>Narmouthis</w:t>
      </w:r>
      <w:r w:rsidRPr="0088695C">
        <w:rPr>
          <w:rFonts w:ascii="Adobe Garamond Pro" w:hAnsi="Adobe Garamond Pro"/>
        </w:rPr>
        <w:t xml:space="preserve"> (Medinet Madi), dans le Fayoum</w:t>
      </w:r>
      <w:r w:rsidRPr="0088695C">
        <w:rPr>
          <w:rFonts w:ascii="Adobe Garamond Pro" w:hAnsi="Adobe Garamond Pro"/>
          <w:vertAlign w:val="superscript"/>
        </w:rPr>
        <w:footnoteReference w:id="12"/>
      </w:r>
      <w:r w:rsidR="00571DD0">
        <w:rPr>
          <w:rFonts w:ascii="Adobe Garamond Pro" w:hAnsi="Adobe Garamond Pro"/>
        </w:rPr>
        <w:t xml:space="preserve"> –</w:t>
      </w:r>
      <w:r w:rsidRPr="0088695C">
        <w:rPr>
          <w:rFonts w:ascii="Adobe Garamond Pro" w:hAnsi="Adobe Garamond Pro"/>
        </w:rPr>
        <w:t xml:space="preserve"> Virgile fut surtout utilisé à des fins d</w:t>
      </w:r>
      <w:r>
        <w:rPr>
          <w:rFonts w:ascii="Adobe Garamond Pro" w:hAnsi="Adobe Garamond Pro"/>
        </w:rPr>
        <w:t>’</w:t>
      </w:r>
      <w:r w:rsidRPr="0088695C">
        <w:rPr>
          <w:rFonts w:ascii="Adobe Garamond Pro" w:hAnsi="Adobe Garamond Pro"/>
        </w:rPr>
        <w:t>acculturation graphique</w:t>
      </w:r>
      <w:r w:rsidRPr="0088695C">
        <w:rPr>
          <w:rFonts w:ascii="Adobe Garamond Pro" w:hAnsi="Adobe Garamond Pro"/>
          <w:vertAlign w:val="superscript"/>
        </w:rPr>
        <w:footnoteReference w:id="13"/>
      </w:r>
      <w:r w:rsidRPr="0088695C">
        <w:rPr>
          <w:rFonts w:ascii="Adobe Garamond Pro" w:hAnsi="Adobe Garamond Pro"/>
        </w:rPr>
        <w:t>. Ses hexamètres furent, en Orient, le sujet d</w:t>
      </w:r>
      <w:r>
        <w:rPr>
          <w:rFonts w:ascii="Adobe Garamond Pro" w:hAnsi="Adobe Garamond Pro"/>
        </w:rPr>
        <w:t>’</w:t>
      </w:r>
      <w:r w:rsidRPr="0088695C">
        <w:rPr>
          <w:rFonts w:ascii="Adobe Garamond Pro" w:hAnsi="Adobe Garamond Pro"/>
        </w:rPr>
        <w:t>exerci</w:t>
      </w:r>
      <w:r w:rsidR="00BA21A7">
        <w:rPr>
          <w:rFonts w:ascii="Adobe Garamond Pro" w:hAnsi="Adobe Garamond Pro"/>
        </w:rPr>
        <w:t>ces calligraphiques accomplis par</w:t>
      </w:r>
      <w:r w:rsidRPr="0088695C">
        <w:rPr>
          <w:rFonts w:ascii="Adobe Garamond Pro" w:hAnsi="Adobe Garamond Pro"/>
        </w:rPr>
        <w:t xml:space="preserve"> plus</w:t>
      </w:r>
      <w:r w:rsidR="00BA21A7">
        <w:rPr>
          <w:rFonts w:ascii="Adobe Garamond Pro" w:hAnsi="Adobe Garamond Pro"/>
        </w:rPr>
        <w:t>ieurs copistes professionnels. Ainsi, u</w:t>
      </w:r>
      <w:r w:rsidRPr="0088695C">
        <w:rPr>
          <w:rFonts w:ascii="Adobe Garamond Pro" w:hAnsi="Adobe Garamond Pro"/>
        </w:rPr>
        <w:t>n grand fragment de rouleau de papyrus provenant du fort d</w:t>
      </w:r>
      <w:r>
        <w:rPr>
          <w:rFonts w:ascii="Adobe Garamond Pro" w:hAnsi="Adobe Garamond Pro"/>
        </w:rPr>
        <w:t>’</w:t>
      </w:r>
      <w:r w:rsidRPr="0088695C">
        <w:rPr>
          <w:rFonts w:ascii="Adobe Garamond Pro" w:hAnsi="Adobe Garamond Pro"/>
          <w:i/>
          <w:iCs/>
        </w:rPr>
        <w:t>Hawara</w:t>
      </w:r>
      <w:r w:rsidRPr="0088695C">
        <w:rPr>
          <w:rFonts w:ascii="Adobe Garamond Pro" w:hAnsi="Adobe Garamond Pro"/>
        </w:rPr>
        <w:t xml:space="preserve"> (el-Makta) contient un vers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recopié au moins sept fois sur son </w:t>
      </w:r>
      <w:r w:rsidRPr="0088695C">
        <w:rPr>
          <w:rFonts w:ascii="Adobe Garamond Pro" w:hAnsi="Adobe Garamond Pro"/>
          <w:i/>
          <w:iCs/>
        </w:rPr>
        <w:t>verso</w:t>
      </w:r>
      <w:r w:rsidR="00BA21A7">
        <w:rPr>
          <w:rFonts w:ascii="Adobe Garamond Pro" w:hAnsi="Adobe Garamond Pro"/>
        </w:rPr>
        <w:t>.</w:t>
      </w:r>
      <w:r w:rsidRPr="0088695C">
        <w:rPr>
          <w:rFonts w:ascii="Adobe Garamond Pro" w:hAnsi="Adobe Garamond Pro"/>
        </w:rPr>
        <w:t xml:space="preserve"> </w:t>
      </w:r>
      <w:r w:rsidR="00BA21A7">
        <w:rPr>
          <w:rFonts w:ascii="Adobe Garamond Pro" w:hAnsi="Adobe Garamond Pro"/>
        </w:rPr>
        <w:t>S</w:t>
      </w:r>
      <w:r w:rsidRPr="0088695C">
        <w:rPr>
          <w:rFonts w:ascii="Adobe Garamond Pro" w:hAnsi="Adobe Garamond Pro"/>
        </w:rPr>
        <w:t xml:space="preserve">ur son </w:t>
      </w:r>
      <w:r w:rsidRPr="0088695C">
        <w:rPr>
          <w:rFonts w:ascii="Adobe Garamond Pro" w:hAnsi="Adobe Garamond Pro"/>
          <w:i/>
          <w:iCs/>
        </w:rPr>
        <w:t>recto</w:t>
      </w:r>
      <w:r w:rsidRPr="0088695C">
        <w:rPr>
          <w:rFonts w:ascii="Adobe Garamond Pro" w:hAnsi="Adobe Garamond Pro"/>
        </w:rPr>
        <w:t xml:space="preserve"> </w:t>
      </w:r>
      <w:r w:rsidR="00571DD0">
        <w:rPr>
          <w:rFonts w:ascii="Adobe Garamond Pro" w:hAnsi="Adobe Garamond Pro"/>
        </w:rPr>
        <w:t>se</w:t>
      </w:r>
      <w:r w:rsidRPr="0088695C">
        <w:rPr>
          <w:rFonts w:ascii="Adobe Garamond Pro" w:hAnsi="Adobe Garamond Pro"/>
        </w:rPr>
        <w:t xml:space="preserve"> trouve</w:t>
      </w:r>
      <w:r w:rsidR="00571DD0">
        <w:rPr>
          <w:rFonts w:ascii="Adobe Garamond Pro" w:hAnsi="Adobe Garamond Pro"/>
        </w:rPr>
        <w:t>nt</w:t>
      </w:r>
      <w:r w:rsidRPr="0088695C">
        <w:rPr>
          <w:rFonts w:ascii="Adobe Garamond Pro" w:hAnsi="Adobe Garamond Pro"/>
        </w:rPr>
        <w:t xml:space="preserve"> un autre hexamètre virgilien recopié au moins cinq fois </w:t>
      </w:r>
      <w:r w:rsidR="00571DD0">
        <w:rPr>
          <w:rFonts w:ascii="Adobe Garamond Pro" w:hAnsi="Adobe Garamond Pro"/>
        </w:rPr>
        <w:t>et</w:t>
      </w:r>
      <w:r w:rsidRPr="0088695C">
        <w:rPr>
          <w:rFonts w:ascii="Adobe Garamond Pro" w:hAnsi="Adobe Garamond Pro"/>
        </w:rPr>
        <w:t xml:space="preserve"> une </w:t>
      </w:r>
      <w:r w:rsidR="00571DD0">
        <w:rPr>
          <w:rFonts w:ascii="Adobe Garamond Pro" w:hAnsi="Adobe Garamond Pro"/>
        </w:rPr>
        <w:t>séquence de lettres identifiée – vraisemblablement à tort –</w:t>
      </w:r>
      <w:r w:rsidRPr="0088695C">
        <w:rPr>
          <w:rFonts w:ascii="Adobe Garamond Pro" w:hAnsi="Adobe Garamond Pro"/>
        </w:rPr>
        <w:t xml:space="preserve"> comme appartenant à un vers de </w:t>
      </w:r>
      <w:r w:rsidRPr="0088695C">
        <w:rPr>
          <w:rFonts w:ascii="Adobe Garamond Pro" w:hAnsi="Adobe Garamond Pro"/>
          <w:i/>
          <w:iCs/>
        </w:rPr>
        <w:t>l</w:t>
      </w:r>
      <w:r>
        <w:rPr>
          <w:rFonts w:ascii="Adobe Garamond Pro" w:hAnsi="Adobe Garamond Pro"/>
          <w:i/>
          <w:iCs/>
        </w:rPr>
        <w:t>’</w:t>
      </w:r>
      <w:r w:rsidR="00571DD0">
        <w:rPr>
          <w:rFonts w:ascii="Adobe Garamond Pro" w:hAnsi="Adobe Garamond Pro"/>
          <w:i/>
          <w:iCs/>
        </w:rPr>
        <w:t>Art</w:t>
      </w:r>
      <w:r w:rsidRPr="0088695C">
        <w:rPr>
          <w:rFonts w:ascii="Adobe Garamond Pro" w:hAnsi="Adobe Garamond Pro"/>
          <w:i/>
          <w:iCs/>
        </w:rPr>
        <w:t xml:space="preserve"> poétique</w:t>
      </w:r>
      <w:r w:rsidRPr="0088695C">
        <w:rPr>
          <w:rFonts w:ascii="Adobe Garamond Pro" w:hAnsi="Adobe Garamond Pro"/>
        </w:rPr>
        <w:t xml:space="preserve"> d</w:t>
      </w:r>
      <w:r>
        <w:rPr>
          <w:rFonts w:ascii="Adobe Garamond Pro" w:hAnsi="Adobe Garamond Pro"/>
        </w:rPr>
        <w:t>’</w:t>
      </w:r>
      <w:r w:rsidRPr="0088695C">
        <w:rPr>
          <w:rFonts w:ascii="Adobe Garamond Pro" w:hAnsi="Adobe Garamond Pro"/>
        </w:rPr>
        <w:t>Horace</w:t>
      </w:r>
      <w:r w:rsidRPr="0088695C">
        <w:rPr>
          <w:rFonts w:ascii="Adobe Garamond Pro" w:hAnsi="Adobe Garamond Pro"/>
          <w:vertAlign w:val="superscript"/>
        </w:rPr>
        <w:footnoteReference w:id="14"/>
      </w:r>
      <w:r w:rsidRPr="0088695C">
        <w:rPr>
          <w:rFonts w:ascii="Adobe Garamond Pro" w:hAnsi="Adobe Garamond Pro"/>
        </w:rPr>
        <w:t xml:space="preserve">. On a parlé du </w:t>
      </w:r>
      <w:r w:rsidRPr="0088695C">
        <w:rPr>
          <w:rFonts w:ascii="Adobe Garamond Pro" w:hAnsi="Adobe Garamond Pro"/>
          <w:i/>
          <w:iCs/>
        </w:rPr>
        <w:t>P.Haw</w:t>
      </w:r>
      <w:r w:rsidRPr="0088695C">
        <w:rPr>
          <w:rFonts w:ascii="Adobe Garamond Pro" w:hAnsi="Adobe Garamond Pro"/>
        </w:rPr>
        <w:t>. I 24</w:t>
      </w:r>
      <w:r w:rsidRPr="0088695C">
        <w:rPr>
          <w:rFonts w:ascii="Adobe Garamond Pro" w:hAnsi="Adobe Garamond Pro"/>
          <w:vertAlign w:val="superscript"/>
        </w:rPr>
        <w:footnoteReference w:id="15"/>
      </w:r>
      <w:r w:rsidRPr="0088695C">
        <w:rPr>
          <w:rFonts w:ascii="Adobe Garamond Pro" w:hAnsi="Adobe Garamond Pro"/>
        </w:rPr>
        <w:t xml:space="preserve"> comme de la pièce maîtresse du dossier virgilien en Égypte</w:t>
      </w:r>
      <w:r w:rsidRPr="0088695C">
        <w:rPr>
          <w:rFonts w:ascii="Adobe Garamond Pro" w:hAnsi="Adobe Garamond Pro"/>
          <w:vertAlign w:val="superscript"/>
        </w:rPr>
        <w:footnoteReference w:id="16"/>
      </w:r>
      <w:r w:rsidRPr="0088695C">
        <w:rPr>
          <w:rFonts w:ascii="Adobe Garamond Pro" w:hAnsi="Adobe Garamond Pro"/>
        </w:rPr>
        <w:t xml:space="preserve"> et il fait partie des fragments latins sur papyrus les plus anciens, puisqu</w:t>
      </w:r>
      <w:r>
        <w:rPr>
          <w:rFonts w:ascii="Adobe Garamond Pro" w:hAnsi="Adobe Garamond Pro"/>
        </w:rPr>
        <w:t>’</w:t>
      </w:r>
      <w:r w:rsidRPr="0088695C">
        <w:rPr>
          <w:rFonts w:ascii="Adobe Garamond Pro" w:hAnsi="Adobe Garamond Pro"/>
        </w:rPr>
        <w:t>il est daté pour des raisons paléographiques du I</w:t>
      </w:r>
      <w:r w:rsidRPr="0088695C">
        <w:rPr>
          <w:rFonts w:ascii="Adobe Garamond Pro" w:hAnsi="Adobe Garamond Pro"/>
          <w:vertAlign w:val="superscript"/>
        </w:rPr>
        <w:t>er</w:t>
      </w:r>
      <w:r w:rsidR="00571DD0">
        <w:rPr>
          <w:rFonts w:ascii="Adobe Garamond Pro" w:hAnsi="Adobe Garamond Pro"/>
        </w:rPr>
        <w:t xml:space="preserve"> siècle</w:t>
      </w:r>
      <w:r w:rsidRPr="0088695C">
        <w:rPr>
          <w:rFonts w:ascii="Adobe Garamond Pro" w:hAnsi="Adobe Garamond Pro"/>
          <w:vertAlign w:val="superscript"/>
        </w:rPr>
        <w:footnoteReference w:id="17"/>
      </w:r>
      <w:r w:rsidRPr="0088695C">
        <w:rPr>
          <w:rFonts w:ascii="Adobe Garamond Pro" w:hAnsi="Adobe Garamond Pro"/>
        </w:rPr>
        <w:t xml:space="preserve">. </w:t>
      </w:r>
      <w:r w:rsidR="00BA21A7">
        <w:rPr>
          <w:rFonts w:ascii="Adobe Garamond Pro" w:hAnsi="Adobe Garamond Pro"/>
        </w:rPr>
        <w:t>I</w:t>
      </w:r>
      <w:r w:rsidRPr="0088695C">
        <w:rPr>
          <w:rFonts w:ascii="Adobe Garamond Pro" w:hAnsi="Adobe Garamond Pro"/>
        </w:rPr>
        <w:t xml:space="preserve">l se trouvait </w:t>
      </w:r>
      <w:r w:rsidR="00BA21A7">
        <w:rPr>
          <w:rFonts w:ascii="Adobe Garamond Pro" w:hAnsi="Adobe Garamond Pro"/>
        </w:rPr>
        <w:t xml:space="preserve">donc </w:t>
      </w:r>
      <w:r w:rsidRPr="0088695C">
        <w:rPr>
          <w:rFonts w:ascii="Adobe Garamond Pro" w:hAnsi="Adobe Garamond Pro"/>
        </w:rPr>
        <w:t>dans les milieux militaires romains d</w:t>
      </w:r>
      <w:r>
        <w:rPr>
          <w:rFonts w:ascii="Adobe Garamond Pro" w:hAnsi="Adobe Garamond Pro"/>
        </w:rPr>
        <w:t>’</w:t>
      </w:r>
      <w:r w:rsidRPr="0088695C">
        <w:rPr>
          <w:rFonts w:ascii="Adobe Garamond Pro" w:hAnsi="Adobe Garamond Pro"/>
          <w:i/>
          <w:iCs/>
        </w:rPr>
        <w:t>Hawara</w:t>
      </w:r>
      <w:r w:rsidRPr="0088695C">
        <w:rPr>
          <w:rFonts w:ascii="Adobe Garamond Pro" w:hAnsi="Adobe Garamond Pro"/>
        </w:rPr>
        <w:t xml:space="preserve"> une personne très habile</w:t>
      </w:r>
      <w:r w:rsidR="00571DD0">
        <w:rPr>
          <w:rFonts w:ascii="Adobe Garamond Pro" w:hAnsi="Adobe Garamond Pro"/>
        </w:rPr>
        <w:t>,</w:t>
      </w:r>
      <w:r w:rsidRPr="0088695C">
        <w:rPr>
          <w:rFonts w:ascii="Adobe Garamond Pro" w:hAnsi="Adobe Garamond Pro"/>
        </w:rPr>
        <w:t xml:space="preserve"> qui s</w:t>
      </w:r>
      <w:r>
        <w:rPr>
          <w:rFonts w:ascii="Adobe Garamond Pro" w:hAnsi="Adobe Garamond Pro"/>
        </w:rPr>
        <w:t>’</w:t>
      </w:r>
      <w:r w:rsidRPr="0088695C">
        <w:rPr>
          <w:rFonts w:ascii="Adobe Garamond Pro" w:hAnsi="Adobe Garamond Pro"/>
        </w:rPr>
        <w:t xml:space="preserve">exerçait à la pratique de la calligraphie en recopiant </w:t>
      </w:r>
      <w:r w:rsidR="00571DD0">
        <w:rPr>
          <w:rFonts w:ascii="Adobe Garamond Pro" w:hAnsi="Adobe Garamond Pro"/>
        </w:rPr>
        <w:t>des vers de Virgile. L</w:t>
      </w:r>
      <w:r>
        <w:rPr>
          <w:rFonts w:ascii="Adobe Garamond Pro" w:hAnsi="Adobe Garamond Pro"/>
        </w:rPr>
        <w:t>’</w:t>
      </w:r>
      <w:r w:rsidRPr="0088695C">
        <w:rPr>
          <w:rFonts w:ascii="Adobe Garamond Pro" w:hAnsi="Adobe Garamond Pro"/>
        </w:rPr>
        <w:t>un d</w:t>
      </w:r>
      <w:r>
        <w:rPr>
          <w:rFonts w:ascii="Adobe Garamond Pro" w:hAnsi="Adobe Garamond Pro"/>
        </w:rPr>
        <w:t>’</w:t>
      </w:r>
      <w:r w:rsidRPr="0088695C">
        <w:rPr>
          <w:rFonts w:ascii="Adobe Garamond Pro" w:hAnsi="Adobe Garamond Pro"/>
        </w:rPr>
        <w:t xml:space="preserve">eux </w:t>
      </w:r>
      <w:r w:rsidR="00571DD0">
        <w:rPr>
          <w:rFonts w:ascii="Adobe Garamond Pro" w:hAnsi="Adobe Garamond Pro"/>
        </w:rPr>
        <w:t>est</w:t>
      </w:r>
      <w:r w:rsidRPr="0088695C">
        <w:rPr>
          <w:rFonts w:ascii="Adobe Garamond Pro" w:hAnsi="Adobe Garamond Pro"/>
        </w:rPr>
        <w:t xml:space="preserve"> tiré du discours </w:t>
      </w:r>
      <w:r w:rsidR="00571DD0">
        <w:rPr>
          <w:rFonts w:ascii="Adobe Garamond Pro" w:hAnsi="Adobe Garamond Pro"/>
        </w:rPr>
        <w:t>de</w:t>
      </w:r>
      <w:r w:rsidRPr="0088695C">
        <w:rPr>
          <w:rFonts w:ascii="Adobe Garamond Pro" w:hAnsi="Adobe Garamond Pro"/>
        </w:rPr>
        <w:t xml:space="preserve"> Vénus à Énée après l</w:t>
      </w:r>
      <w:r>
        <w:rPr>
          <w:rFonts w:ascii="Adobe Garamond Pro" w:hAnsi="Adobe Garamond Pro"/>
        </w:rPr>
        <w:t>’</w:t>
      </w:r>
      <w:r w:rsidRPr="0088695C">
        <w:rPr>
          <w:rFonts w:ascii="Adobe Garamond Pro" w:hAnsi="Adobe Garamond Pro"/>
        </w:rPr>
        <w:t xml:space="preserve">assassinat de Priam (2, 601) et un autre </w:t>
      </w:r>
      <w:r w:rsidR="00BA21A7">
        <w:rPr>
          <w:rFonts w:ascii="Adobe Garamond Pro" w:hAnsi="Adobe Garamond Pro"/>
        </w:rPr>
        <w:t>évoque</w:t>
      </w:r>
      <w:r w:rsidRPr="0088695C">
        <w:rPr>
          <w:rFonts w:ascii="Adobe Garamond Pro" w:hAnsi="Adobe Garamond Pro"/>
        </w:rPr>
        <w:t xml:space="preserve"> la déesse </w:t>
      </w:r>
      <w:r w:rsidRPr="0088695C">
        <w:rPr>
          <w:rFonts w:ascii="Adobe Garamond Pro" w:hAnsi="Adobe Garamond Pro"/>
          <w:i/>
          <w:iCs/>
        </w:rPr>
        <w:t>Fama</w:t>
      </w:r>
      <w:r w:rsidRPr="0088695C">
        <w:rPr>
          <w:rFonts w:ascii="Adobe Garamond Pro" w:hAnsi="Adobe Garamond Pro"/>
        </w:rPr>
        <w:t xml:space="preserve"> commençant à diffuser la nouvelle de l</w:t>
      </w:r>
      <w:r>
        <w:rPr>
          <w:rFonts w:ascii="Adobe Garamond Pro" w:hAnsi="Adobe Garamond Pro"/>
        </w:rPr>
        <w:t>’</w:t>
      </w:r>
      <w:r w:rsidRPr="0088695C">
        <w:rPr>
          <w:rFonts w:ascii="Adobe Garamond Pro" w:hAnsi="Adobe Garamond Pro"/>
        </w:rPr>
        <w:t>amour de Didon pour Enée (4, 174). Il importe peu que ce copiste n</w:t>
      </w:r>
      <w:r>
        <w:rPr>
          <w:rFonts w:ascii="Adobe Garamond Pro" w:hAnsi="Adobe Garamond Pro"/>
        </w:rPr>
        <w:t>’</w:t>
      </w:r>
      <w:r w:rsidRPr="0088695C">
        <w:rPr>
          <w:rFonts w:ascii="Adobe Garamond Pro" w:hAnsi="Adobe Garamond Pro"/>
        </w:rPr>
        <w:t>ait pas toujours parfaiteme</w:t>
      </w:r>
      <w:r w:rsidR="00BA21A7">
        <w:rPr>
          <w:rFonts w:ascii="Adobe Garamond Pro" w:hAnsi="Adobe Garamond Pro"/>
        </w:rPr>
        <w:t>nt recopié le texte, confondant notamment les</w:t>
      </w:r>
      <w:r w:rsidRPr="0088695C">
        <w:rPr>
          <w:rFonts w:ascii="Adobe Garamond Pro" w:hAnsi="Adobe Garamond Pro"/>
        </w:rPr>
        <w:t xml:space="preserve"> dentale</w:t>
      </w:r>
      <w:r w:rsidR="00BA21A7">
        <w:rPr>
          <w:rFonts w:ascii="Adobe Garamond Pro" w:hAnsi="Adobe Garamond Pro"/>
        </w:rPr>
        <w:t>s</w:t>
      </w:r>
      <w:r w:rsidRPr="0088695C">
        <w:rPr>
          <w:rFonts w:ascii="Adobe Garamond Pro" w:hAnsi="Adobe Garamond Pro"/>
        </w:rPr>
        <w:t xml:space="preserve"> sourde et </w:t>
      </w:r>
      <w:r w:rsidR="00BA21A7">
        <w:rPr>
          <w:rFonts w:ascii="Adobe Garamond Pro" w:hAnsi="Adobe Garamond Pro"/>
        </w:rPr>
        <w:t xml:space="preserve">sonore dans </w:t>
      </w:r>
      <w:r w:rsidRPr="0088695C">
        <w:rPr>
          <w:rFonts w:ascii="Adobe Garamond Pro" w:hAnsi="Adobe Garamond Pro"/>
        </w:rPr>
        <w:t>un des vers (</w:t>
      </w:r>
      <w:r w:rsidRPr="0088695C">
        <w:rPr>
          <w:rFonts w:ascii="Adobe Garamond Pro" w:hAnsi="Adobe Garamond Pro"/>
          <w:i/>
          <w:iCs/>
        </w:rPr>
        <w:t>aliud</w:t>
      </w:r>
      <w:r w:rsidRPr="0088695C">
        <w:rPr>
          <w:rFonts w:ascii="Adobe Garamond Pro" w:hAnsi="Adobe Garamond Pro"/>
        </w:rPr>
        <w:t xml:space="preserve"> pour </w:t>
      </w:r>
      <w:r w:rsidRPr="0088695C">
        <w:rPr>
          <w:rFonts w:ascii="Adobe Garamond Pro" w:hAnsi="Adobe Garamond Pro"/>
          <w:i/>
          <w:iCs/>
        </w:rPr>
        <w:t xml:space="preserve">aliut </w:t>
      </w:r>
      <w:r w:rsidR="00BA21A7">
        <w:rPr>
          <w:rFonts w:ascii="Adobe Garamond Pro" w:hAnsi="Adobe Garamond Pro"/>
        </w:rPr>
        <w:t>en 4, 174).</w:t>
      </w:r>
    </w:p>
    <w:p w14:paraId="561B593E" w14:textId="77777777" w:rsidR="0088695C" w:rsidRDefault="00BA21A7" w:rsidP="0088695C">
      <w:pPr>
        <w:contextualSpacing/>
        <w:jc w:val="both"/>
        <w:rPr>
          <w:rFonts w:ascii="Adobe Garamond Pro" w:hAnsi="Adobe Garamond Pro"/>
        </w:rPr>
      </w:pPr>
      <w:r>
        <w:rPr>
          <w:rFonts w:ascii="Adobe Garamond Pro" w:hAnsi="Adobe Garamond Pro"/>
        </w:rPr>
        <w:t xml:space="preserve">À la même époque, à </w:t>
      </w:r>
      <w:r w:rsidR="0088695C" w:rsidRPr="0088695C">
        <w:rPr>
          <w:rFonts w:ascii="Adobe Garamond Pro" w:hAnsi="Adobe Garamond Pro"/>
        </w:rPr>
        <w:t>Oxyrhynque (Bahnasa)</w:t>
      </w:r>
      <w:r>
        <w:rPr>
          <w:rFonts w:ascii="Adobe Garamond Pro" w:hAnsi="Adobe Garamond Pro"/>
        </w:rPr>
        <w:t>,</w:t>
      </w:r>
      <w:r w:rsidR="0088695C" w:rsidRPr="0088695C">
        <w:rPr>
          <w:rFonts w:ascii="Adobe Garamond Pro" w:hAnsi="Adobe Garamond Pro"/>
        </w:rPr>
        <w:t xml:space="preserve"> un autre scribe s</w:t>
      </w:r>
      <w:r w:rsidR="0088695C">
        <w:rPr>
          <w:rFonts w:ascii="Adobe Garamond Pro" w:hAnsi="Adobe Garamond Pro"/>
        </w:rPr>
        <w:t>’</w:t>
      </w:r>
      <w:r w:rsidR="0088695C" w:rsidRPr="0088695C">
        <w:rPr>
          <w:rFonts w:ascii="Adobe Garamond Pro" w:hAnsi="Adobe Garamond Pro"/>
        </w:rPr>
        <w:t xml:space="preserve">essayait à la calligraphie latine à partir de deux hexamètres virgiliens. Le </w:t>
      </w:r>
      <w:r w:rsidR="0088695C" w:rsidRPr="0088695C">
        <w:rPr>
          <w:rFonts w:ascii="Adobe Garamond Pro" w:hAnsi="Adobe Garamond Pro"/>
          <w:i/>
          <w:iCs/>
        </w:rPr>
        <w:t>P.Oxy</w:t>
      </w:r>
      <w:r w:rsidR="0088695C" w:rsidRPr="0088695C">
        <w:rPr>
          <w:rFonts w:ascii="Adobe Garamond Pro" w:hAnsi="Adobe Garamond Pro"/>
        </w:rPr>
        <w:t>. L 3554 est un exercice d</w:t>
      </w:r>
      <w:r w:rsidR="0088695C">
        <w:rPr>
          <w:rFonts w:ascii="Adobe Garamond Pro" w:hAnsi="Adobe Garamond Pro"/>
        </w:rPr>
        <w:t>’</w:t>
      </w:r>
      <w:r>
        <w:rPr>
          <w:rFonts w:ascii="Adobe Garamond Pro" w:hAnsi="Adobe Garamond Pro"/>
        </w:rPr>
        <w:t>écriture où</w:t>
      </w:r>
      <w:r w:rsidR="0088695C" w:rsidRPr="0088695C">
        <w:rPr>
          <w:rFonts w:ascii="Adobe Garamond Pro" w:hAnsi="Adobe Garamond Pro"/>
        </w:rPr>
        <w:t xml:space="preserve"> deux vers du onzième livre de l</w:t>
      </w:r>
      <w:r w:rsidR="0088695C">
        <w:rPr>
          <w:rFonts w:ascii="Adobe Garamond Pro" w:hAnsi="Adobe Garamond Pro"/>
        </w:rPr>
        <w:t>’</w:t>
      </w:r>
      <w:r w:rsidR="0088695C" w:rsidRPr="0088695C">
        <w:rPr>
          <w:rFonts w:ascii="Adobe Garamond Pro" w:hAnsi="Adobe Garamond Pro"/>
          <w:i/>
          <w:iCs/>
        </w:rPr>
        <w:t>Énéide</w:t>
      </w:r>
      <w:r w:rsidR="0088695C" w:rsidRPr="0088695C">
        <w:rPr>
          <w:rFonts w:ascii="Adobe Garamond Pro" w:hAnsi="Adobe Garamond Pro"/>
        </w:rPr>
        <w:t xml:space="preserve"> furent recopiés</w:t>
      </w:r>
      <w:r>
        <w:rPr>
          <w:rFonts w:ascii="Adobe Garamond Pro" w:hAnsi="Adobe Garamond Pro"/>
        </w:rPr>
        <w:t xml:space="preserve"> </w:t>
      </w:r>
      <w:r w:rsidRPr="0088695C">
        <w:rPr>
          <w:rFonts w:ascii="Adobe Garamond Pro" w:hAnsi="Adobe Garamond Pro"/>
        </w:rPr>
        <w:t>au moins six fois</w:t>
      </w:r>
      <w:r w:rsidR="0088695C" w:rsidRPr="0088695C">
        <w:rPr>
          <w:rFonts w:ascii="Adobe Garamond Pro" w:hAnsi="Adobe Garamond Pro"/>
          <w:vertAlign w:val="superscript"/>
        </w:rPr>
        <w:footnoteReference w:id="18"/>
      </w:r>
      <w:r w:rsidR="0088695C" w:rsidRPr="0088695C">
        <w:rPr>
          <w:rFonts w:ascii="Adobe Garamond Pro" w:hAnsi="Adobe Garamond Pro"/>
        </w:rPr>
        <w:t>. Ces vers sont ceux dans lesquels une assemblée est convoquée après la mort de Pallas et Mezence et où Drances s</w:t>
      </w:r>
      <w:r w:rsidR="0088695C">
        <w:rPr>
          <w:rFonts w:ascii="Adobe Garamond Pro" w:hAnsi="Adobe Garamond Pro"/>
        </w:rPr>
        <w:t>’</w:t>
      </w:r>
      <w:r>
        <w:rPr>
          <w:rFonts w:ascii="Adobe Garamond Pro" w:hAnsi="Adobe Garamond Pro"/>
        </w:rPr>
        <w:t>adresse</w:t>
      </w:r>
      <w:r w:rsidR="0088695C" w:rsidRPr="0088695C">
        <w:rPr>
          <w:rFonts w:ascii="Adobe Garamond Pro" w:hAnsi="Adobe Garamond Pro"/>
        </w:rPr>
        <w:t xml:space="preserve"> à Turnus en le pri</w:t>
      </w:r>
      <w:r>
        <w:rPr>
          <w:rFonts w:ascii="Adobe Garamond Pro" w:hAnsi="Adobe Garamond Pro"/>
        </w:rPr>
        <w:t>ant de ne pas renoncer à sa vie</w:t>
      </w:r>
      <w:r w:rsidR="0088695C" w:rsidRPr="0088695C">
        <w:rPr>
          <w:rFonts w:ascii="Adobe Garamond Pro" w:hAnsi="Adobe Garamond Pro"/>
        </w:rPr>
        <w:t xml:space="preserve"> pour la recherche d</w:t>
      </w:r>
      <w:r w:rsidR="0088695C">
        <w:rPr>
          <w:rFonts w:ascii="Adobe Garamond Pro" w:hAnsi="Adobe Garamond Pro"/>
        </w:rPr>
        <w:t>’</w:t>
      </w:r>
      <w:r w:rsidR="0088695C" w:rsidRPr="0088695C">
        <w:rPr>
          <w:rFonts w:ascii="Adobe Garamond Pro" w:hAnsi="Adobe Garamond Pro"/>
        </w:rPr>
        <w:t xml:space="preserve">une </w:t>
      </w:r>
      <w:r w:rsidR="0088695C" w:rsidRPr="0088695C">
        <w:rPr>
          <w:rFonts w:ascii="Adobe Garamond Pro" w:hAnsi="Adobe Garamond Pro"/>
          <w:i/>
          <w:iCs/>
        </w:rPr>
        <w:t>regia coniunx</w:t>
      </w:r>
      <w:r w:rsidR="0088695C" w:rsidRPr="0088695C">
        <w:rPr>
          <w:rFonts w:ascii="Adobe Garamond Pro" w:hAnsi="Adobe Garamond Pro"/>
        </w:rPr>
        <w:t xml:space="preserve"> (Aen. 11, 371-372 : </w:t>
      </w:r>
      <w:r w:rsidR="0088695C" w:rsidRPr="0088695C">
        <w:rPr>
          <w:rFonts w:ascii="Adobe Garamond Pro" w:hAnsi="Adobe Garamond Pro"/>
          <w:i/>
          <w:iCs/>
        </w:rPr>
        <w:t>scilicet ut Turno contingat regia coniunx, / nos animae viles, inhumata infletaque turba</w:t>
      </w:r>
      <w:r w:rsidR="0088695C" w:rsidRPr="0088695C">
        <w:rPr>
          <w:rFonts w:ascii="Adobe Garamond Pro" w:hAnsi="Adobe Garamond Pro"/>
        </w:rPr>
        <w:t xml:space="preserve">). Le scribe a recyclé un rouleau qui avait à son </w:t>
      </w:r>
      <w:r w:rsidR="0088695C" w:rsidRPr="0088695C">
        <w:rPr>
          <w:rFonts w:ascii="Adobe Garamond Pro" w:hAnsi="Adobe Garamond Pro"/>
          <w:i/>
          <w:iCs/>
        </w:rPr>
        <w:t>recto</w:t>
      </w:r>
      <w:r w:rsidR="0088695C" w:rsidRPr="0088695C">
        <w:rPr>
          <w:rFonts w:ascii="Adobe Garamond Pro" w:hAnsi="Adobe Garamond Pro"/>
        </w:rPr>
        <w:t xml:space="preserve"> un registre de noms d</w:t>
      </w:r>
      <w:r w:rsidR="0088695C">
        <w:rPr>
          <w:rFonts w:ascii="Adobe Garamond Pro" w:hAnsi="Adobe Garamond Pro"/>
        </w:rPr>
        <w:t>’</w:t>
      </w:r>
      <w:r w:rsidR="0088695C" w:rsidRPr="0088695C">
        <w:rPr>
          <w:rFonts w:ascii="Adobe Garamond Pro" w:hAnsi="Adobe Garamond Pro"/>
        </w:rPr>
        <w:t>hommes en grec, et les deux hexamètres de Virgile lui permettaient sans doute de s</w:t>
      </w:r>
      <w:r w:rsidR="0088695C">
        <w:rPr>
          <w:rFonts w:ascii="Adobe Garamond Pro" w:hAnsi="Adobe Garamond Pro"/>
        </w:rPr>
        <w:t>’</w:t>
      </w:r>
      <w:r w:rsidR="0088695C" w:rsidRPr="0088695C">
        <w:rPr>
          <w:rFonts w:ascii="Adobe Garamond Pro" w:hAnsi="Adobe Garamond Pro"/>
        </w:rPr>
        <w:t>entraîner à la copie d</w:t>
      </w:r>
      <w:r w:rsidR="0088695C">
        <w:rPr>
          <w:rFonts w:ascii="Adobe Garamond Pro" w:hAnsi="Adobe Garamond Pro"/>
        </w:rPr>
        <w:t>’</w:t>
      </w:r>
      <w:r w:rsidR="0088695C" w:rsidRPr="0088695C">
        <w:rPr>
          <w:rFonts w:ascii="Adobe Garamond Pro" w:hAnsi="Adobe Garamond Pro"/>
        </w:rPr>
        <w:t>un très grand nombre de lettres de l</w:t>
      </w:r>
      <w:r w:rsidR="0088695C">
        <w:rPr>
          <w:rFonts w:ascii="Adobe Garamond Pro" w:hAnsi="Adobe Garamond Pro"/>
        </w:rPr>
        <w:t>’</w:t>
      </w:r>
      <w:r w:rsidR="0088695C" w:rsidRPr="0088695C">
        <w:rPr>
          <w:rFonts w:ascii="Adobe Garamond Pro" w:hAnsi="Adobe Garamond Pro"/>
        </w:rPr>
        <w:t>alphabet latin. À la différence du deuxième et du quatrième, le onzième livre de l</w:t>
      </w:r>
      <w:r w:rsidR="0088695C">
        <w:rPr>
          <w:rFonts w:ascii="Adobe Garamond Pro" w:hAnsi="Adobe Garamond Pro"/>
        </w:rPr>
        <w:t>’</w:t>
      </w:r>
      <w:r w:rsidR="0088695C" w:rsidRPr="00BA21A7">
        <w:rPr>
          <w:rFonts w:ascii="Adobe Garamond Pro" w:hAnsi="Adobe Garamond Pro"/>
          <w:i/>
        </w:rPr>
        <w:t>Éneide</w:t>
      </w:r>
      <w:r w:rsidR="0088695C" w:rsidRPr="0088695C">
        <w:rPr>
          <w:rFonts w:ascii="Adobe Garamond Pro" w:hAnsi="Adobe Garamond Pro"/>
        </w:rPr>
        <w:t xml:space="preserve"> n</w:t>
      </w:r>
      <w:r w:rsidR="0088695C">
        <w:rPr>
          <w:rFonts w:ascii="Adobe Garamond Pro" w:hAnsi="Adobe Garamond Pro"/>
        </w:rPr>
        <w:t>’</w:t>
      </w:r>
      <w:r w:rsidR="0088695C" w:rsidRPr="0088695C">
        <w:rPr>
          <w:rFonts w:ascii="Adobe Garamond Pro" w:hAnsi="Adobe Garamond Pro"/>
        </w:rPr>
        <w:t>est pas l</w:t>
      </w:r>
      <w:r w:rsidR="0088695C">
        <w:rPr>
          <w:rFonts w:ascii="Adobe Garamond Pro" w:hAnsi="Adobe Garamond Pro"/>
        </w:rPr>
        <w:t>’</w:t>
      </w:r>
      <w:r w:rsidR="0088695C" w:rsidRPr="0088695C">
        <w:rPr>
          <w:rFonts w:ascii="Adobe Garamond Pro" w:hAnsi="Adobe Garamond Pro"/>
        </w:rPr>
        <w:t>un des plus scolaires : il est divisé entre le portrait des obsèques, le débat et la bataille, et il est un livre de guerre, où sont décrites les actions de la cavalerie</w:t>
      </w:r>
      <w:r w:rsidR="0088695C" w:rsidRPr="0088695C">
        <w:rPr>
          <w:rFonts w:ascii="Adobe Garamond Pro" w:hAnsi="Adobe Garamond Pro"/>
          <w:vertAlign w:val="superscript"/>
        </w:rPr>
        <w:footnoteReference w:id="19"/>
      </w:r>
      <w:r w:rsidR="0088695C" w:rsidRPr="0088695C">
        <w:rPr>
          <w:rFonts w:ascii="Adobe Garamond Pro" w:hAnsi="Adobe Garamond Pro"/>
        </w:rPr>
        <w:t>.</w:t>
      </w:r>
    </w:p>
    <w:p w14:paraId="723B8F17" w14:textId="77777777" w:rsidR="00BA21A7" w:rsidRPr="0088695C" w:rsidRDefault="00BA21A7" w:rsidP="0088695C">
      <w:pPr>
        <w:contextualSpacing/>
        <w:jc w:val="both"/>
        <w:rPr>
          <w:rFonts w:ascii="Adobe Garamond Pro" w:hAnsi="Adobe Garamond Pro"/>
        </w:rPr>
      </w:pPr>
    </w:p>
    <w:p w14:paraId="71ED50F3" w14:textId="77777777" w:rsidR="0088695C" w:rsidRDefault="0088695C" w:rsidP="0088695C">
      <w:pPr>
        <w:contextualSpacing/>
        <w:jc w:val="both"/>
        <w:rPr>
          <w:rFonts w:ascii="Adobe Garamond Pro" w:hAnsi="Adobe Garamond Pro"/>
        </w:rPr>
      </w:pPr>
      <w:r w:rsidRPr="0088695C">
        <w:rPr>
          <w:rFonts w:ascii="Adobe Garamond Pro" w:hAnsi="Adobe Garamond Pro"/>
        </w:rPr>
        <w:t xml:space="preserve">Il est </w:t>
      </w:r>
      <w:r w:rsidR="00BA21A7">
        <w:rPr>
          <w:rFonts w:ascii="Adobe Garamond Pro" w:hAnsi="Adobe Garamond Pro"/>
        </w:rPr>
        <w:t>fort possible que c</w:t>
      </w:r>
      <w:r w:rsidRPr="0088695C">
        <w:rPr>
          <w:rFonts w:ascii="Adobe Garamond Pro" w:hAnsi="Adobe Garamond Pro"/>
        </w:rPr>
        <w:t>es deux fragments d</w:t>
      </w:r>
      <w:r>
        <w:rPr>
          <w:rFonts w:ascii="Adobe Garamond Pro" w:hAnsi="Adobe Garamond Pro"/>
        </w:rPr>
        <w:t>’</w:t>
      </w:r>
      <w:r w:rsidRPr="0088695C">
        <w:rPr>
          <w:rFonts w:ascii="Adobe Garamond Pro" w:hAnsi="Adobe Garamond Pro"/>
          <w:i/>
          <w:iCs/>
        </w:rPr>
        <w:t>exercitatio scribendi</w:t>
      </w:r>
      <w:r w:rsidRPr="0088695C">
        <w:rPr>
          <w:rFonts w:ascii="Adobe Garamond Pro" w:hAnsi="Adobe Garamond Pro"/>
        </w:rPr>
        <w:t xml:space="preserve"> virgiliens furent écrits en Égypte, l</w:t>
      </w:r>
      <w:r>
        <w:rPr>
          <w:rFonts w:ascii="Adobe Garamond Pro" w:hAnsi="Adobe Garamond Pro"/>
        </w:rPr>
        <w:t>’</w:t>
      </w:r>
      <w:r w:rsidRPr="0088695C">
        <w:rPr>
          <w:rFonts w:ascii="Adobe Garamond Pro" w:hAnsi="Adobe Garamond Pro"/>
        </w:rPr>
        <w:t xml:space="preserve">un à </w:t>
      </w:r>
      <w:r w:rsidRPr="0088695C">
        <w:rPr>
          <w:rFonts w:ascii="Adobe Garamond Pro" w:hAnsi="Adobe Garamond Pro"/>
          <w:i/>
          <w:iCs/>
        </w:rPr>
        <w:t>Hawara</w:t>
      </w:r>
      <w:r w:rsidRPr="0088695C">
        <w:rPr>
          <w:rFonts w:ascii="Adobe Garamond Pro" w:hAnsi="Adobe Garamond Pro"/>
        </w:rPr>
        <w:t xml:space="preserve"> et l</w:t>
      </w:r>
      <w:r>
        <w:rPr>
          <w:rFonts w:ascii="Adobe Garamond Pro" w:hAnsi="Adobe Garamond Pro"/>
        </w:rPr>
        <w:t>’</w:t>
      </w:r>
      <w:r w:rsidRPr="0088695C">
        <w:rPr>
          <w:rFonts w:ascii="Adobe Garamond Pro" w:hAnsi="Adobe Garamond Pro"/>
        </w:rPr>
        <w:t xml:space="preserve">autre à Oxyrhynque où ils furent trouvés, ou plutôt dans les environs de ces villes. Il est </w:t>
      </w:r>
      <w:r w:rsidR="00BA21A7">
        <w:rPr>
          <w:rFonts w:ascii="Adobe Garamond Pro" w:hAnsi="Adobe Garamond Pro"/>
        </w:rPr>
        <w:t xml:space="preserve">en effet </w:t>
      </w:r>
      <w:r w:rsidRPr="0088695C">
        <w:rPr>
          <w:rFonts w:ascii="Adobe Garamond Pro" w:hAnsi="Adobe Garamond Pro"/>
        </w:rPr>
        <w:t>peu probable qu</w:t>
      </w:r>
      <w:r>
        <w:rPr>
          <w:rFonts w:ascii="Adobe Garamond Pro" w:hAnsi="Adobe Garamond Pro"/>
        </w:rPr>
        <w:t>’</w:t>
      </w:r>
      <w:r w:rsidRPr="0088695C">
        <w:rPr>
          <w:rFonts w:ascii="Adobe Garamond Pro" w:hAnsi="Adobe Garamond Pro"/>
        </w:rPr>
        <w:t>ils aient été emportés en Égypte par des Romains, car on voit mal pourquoi ils y auraient apporté des brouillons</w:t>
      </w:r>
      <w:r w:rsidRPr="0088695C">
        <w:rPr>
          <w:rFonts w:ascii="Adobe Garamond Pro" w:hAnsi="Adobe Garamond Pro"/>
          <w:vertAlign w:val="superscript"/>
        </w:rPr>
        <w:footnoteReference w:id="20"/>
      </w:r>
      <w:r w:rsidRPr="0088695C">
        <w:rPr>
          <w:rFonts w:ascii="Adobe Garamond Pro" w:hAnsi="Adobe Garamond Pro"/>
        </w:rPr>
        <w:t>. Il est égaleme</w:t>
      </w:r>
      <w:r w:rsidR="00BA21A7">
        <w:rPr>
          <w:rFonts w:ascii="Adobe Garamond Pro" w:hAnsi="Adobe Garamond Pro"/>
        </w:rPr>
        <w:t>nt fort probable – voire assuré</w:t>
      </w:r>
      <w:r w:rsidRPr="0088695C">
        <w:rPr>
          <w:rFonts w:ascii="Adobe Garamond Pro" w:hAnsi="Adobe Garamond Pro"/>
        </w:rPr>
        <w:t xml:space="preserve"> étant donné </w:t>
      </w:r>
      <w:r w:rsidR="00BA21A7">
        <w:rPr>
          <w:rFonts w:ascii="Adobe Garamond Pro" w:hAnsi="Adobe Garamond Pro"/>
        </w:rPr>
        <w:t>l’histoire</w:t>
      </w:r>
      <w:r w:rsidRPr="0088695C">
        <w:rPr>
          <w:rFonts w:ascii="Adobe Garamond Pro" w:hAnsi="Adobe Garamond Pro"/>
        </w:rPr>
        <w:t xml:space="preserve"> de l</w:t>
      </w:r>
      <w:r>
        <w:rPr>
          <w:rFonts w:ascii="Adobe Garamond Pro" w:hAnsi="Adobe Garamond Pro"/>
        </w:rPr>
        <w:t>’</w:t>
      </w:r>
      <w:r w:rsidRPr="0088695C">
        <w:rPr>
          <w:rFonts w:ascii="Adobe Garamond Pro" w:hAnsi="Adobe Garamond Pro"/>
        </w:rPr>
        <w:t xml:space="preserve">Égypte romaine et des villages mentionnés – que la copie des </w:t>
      </w:r>
      <w:r w:rsidRPr="0088695C">
        <w:rPr>
          <w:rFonts w:ascii="Adobe Garamond Pro" w:hAnsi="Adobe Garamond Pro"/>
          <w:i/>
          <w:iCs/>
        </w:rPr>
        <w:t xml:space="preserve">exercitationes scribendi </w:t>
      </w:r>
      <w:r w:rsidRPr="0088695C">
        <w:rPr>
          <w:rFonts w:ascii="Adobe Garamond Pro" w:hAnsi="Adobe Garamond Pro"/>
        </w:rPr>
        <w:t xml:space="preserve">ait pour provenance les milieux militaires romains. </w:t>
      </w:r>
      <w:r w:rsidR="00BA21A7">
        <w:rPr>
          <w:rFonts w:ascii="Adobe Garamond Pro" w:hAnsi="Adobe Garamond Pro"/>
        </w:rPr>
        <w:t>De fait,</w:t>
      </w:r>
      <w:r w:rsidRPr="0088695C">
        <w:rPr>
          <w:rFonts w:ascii="Adobe Garamond Pro" w:hAnsi="Adobe Garamond Pro"/>
        </w:rPr>
        <w:t xml:space="preserve"> nous connaissons des </w:t>
      </w:r>
      <w:r w:rsidRPr="0088695C">
        <w:rPr>
          <w:rFonts w:ascii="Adobe Garamond Pro" w:hAnsi="Adobe Garamond Pro"/>
          <w:i/>
          <w:iCs/>
        </w:rPr>
        <w:t>scribae</w:t>
      </w:r>
      <w:r w:rsidRPr="0088695C">
        <w:rPr>
          <w:rFonts w:ascii="Adobe Garamond Pro" w:hAnsi="Adobe Garamond Pro"/>
        </w:rPr>
        <w:t xml:space="preserve">, </w:t>
      </w:r>
      <w:r w:rsidRPr="0088695C">
        <w:rPr>
          <w:rFonts w:ascii="Adobe Garamond Pro" w:hAnsi="Adobe Garamond Pro"/>
          <w:i/>
          <w:iCs/>
        </w:rPr>
        <w:t>scholae</w:t>
      </w:r>
      <w:r w:rsidRPr="0088695C">
        <w:rPr>
          <w:rFonts w:ascii="Adobe Garamond Pro" w:hAnsi="Adobe Garamond Pro"/>
        </w:rPr>
        <w:t xml:space="preserve"> et </w:t>
      </w:r>
      <w:r w:rsidRPr="0088695C">
        <w:rPr>
          <w:rFonts w:ascii="Adobe Garamond Pro" w:hAnsi="Adobe Garamond Pro"/>
          <w:i/>
          <w:iCs/>
        </w:rPr>
        <w:t>litterati milites</w:t>
      </w:r>
      <w:r w:rsidRPr="0088695C">
        <w:rPr>
          <w:rFonts w:ascii="Adobe Garamond Pro" w:hAnsi="Adobe Garamond Pro"/>
          <w:vertAlign w:val="superscript"/>
        </w:rPr>
        <w:footnoteReference w:id="21"/>
      </w:r>
      <w:r w:rsidRPr="0088695C">
        <w:rPr>
          <w:rFonts w:ascii="Adobe Garamond Pro" w:hAnsi="Adobe Garamond Pro"/>
        </w:rPr>
        <w:t>, mais surtout le rôle déterminant de ces milieux dans le processus de circulation de la langue latine en Orient</w:t>
      </w:r>
      <w:r w:rsidR="00BA21A7">
        <w:rPr>
          <w:rFonts w:ascii="Adobe Garamond Pro" w:hAnsi="Adobe Garamond Pro"/>
        </w:rPr>
        <w:t>,</w:t>
      </w:r>
      <w:r w:rsidRPr="0088695C">
        <w:rPr>
          <w:rFonts w:ascii="Adobe Garamond Pro" w:hAnsi="Adobe Garamond Pro"/>
        </w:rPr>
        <w:t xml:space="preserve"> au moins jusqu</w:t>
      </w:r>
      <w:r>
        <w:rPr>
          <w:rFonts w:ascii="Adobe Garamond Pro" w:hAnsi="Adobe Garamond Pro"/>
        </w:rPr>
        <w:t>’</w:t>
      </w:r>
      <w:r w:rsidRPr="0088695C">
        <w:rPr>
          <w:rFonts w:ascii="Adobe Garamond Pro" w:hAnsi="Adobe Garamond Pro"/>
        </w:rPr>
        <w:t>à l</w:t>
      </w:r>
      <w:r>
        <w:rPr>
          <w:rFonts w:ascii="Adobe Garamond Pro" w:hAnsi="Adobe Garamond Pro"/>
        </w:rPr>
        <w:t>’</w:t>
      </w:r>
      <w:r w:rsidRPr="0088695C">
        <w:rPr>
          <w:rFonts w:ascii="Adobe Garamond Pro" w:hAnsi="Adobe Garamond Pro"/>
        </w:rPr>
        <w:t>époque des réformes de Dioclétien</w:t>
      </w:r>
      <w:r w:rsidRPr="0088695C">
        <w:rPr>
          <w:rFonts w:ascii="Adobe Garamond Pro" w:hAnsi="Adobe Garamond Pro"/>
          <w:vertAlign w:val="superscript"/>
        </w:rPr>
        <w:footnoteReference w:id="22"/>
      </w:r>
      <w:r w:rsidRPr="0088695C">
        <w:rPr>
          <w:rFonts w:ascii="Adobe Garamond Pro" w:hAnsi="Adobe Garamond Pro"/>
        </w:rPr>
        <w:t xml:space="preserve">. </w:t>
      </w:r>
      <w:r w:rsidR="00BA21A7">
        <w:rPr>
          <w:rFonts w:ascii="Adobe Garamond Pro" w:hAnsi="Adobe Garamond Pro"/>
        </w:rPr>
        <w:t>En outre</w:t>
      </w:r>
      <w:r w:rsidRPr="0088695C">
        <w:rPr>
          <w:rFonts w:ascii="Adobe Garamond Pro" w:hAnsi="Adobe Garamond Pro"/>
        </w:rPr>
        <w:t>, les copistes jouaient un rôle essentiel pour l</w:t>
      </w:r>
      <w:r>
        <w:rPr>
          <w:rFonts w:ascii="Adobe Garamond Pro" w:hAnsi="Adobe Garamond Pro"/>
        </w:rPr>
        <w:t>’</w:t>
      </w:r>
      <w:r w:rsidRPr="0088695C">
        <w:rPr>
          <w:rFonts w:ascii="Adobe Garamond Pro" w:hAnsi="Adobe Garamond Pro"/>
        </w:rPr>
        <w:t>armée</w:t>
      </w:r>
      <w:r w:rsidR="00761F4E">
        <w:rPr>
          <w:rFonts w:ascii="Adobe Garamond Pro" w:hAnsi="Adobe Garamond Pro"/>
        </w:rPr>
        <w:t> :</w:t>
      </w:r>
      <w:r w:rsidRPr="0088695C">
        <w:rPr>
          <w:rFonts w:ascii="Adobe Garamond Pro" w:hAnsi="Adobe Garamond Pro"/>
        </w:rPr>
        <w:t xml:space="preserve"> la plupart des textes latins contemporains </w:t>
      </w:r>
      <w:r w:rsidR="00761F4E">
        <w:rPr>
          <w:rFonts w:ascii="Adobe Garamond Pro" w:hAnsi="Adobe Garamond Pro"/>
        </w:rPr>
        <w:t>correspondent à</w:t>
      </w:r>
      <w:r w:rsidRPr="0088695C">
        <w:rPr>
          <w:rFonts w:ascii="Adobe Garamond Pro" w:hAnsi="Adobe Garamond Pro"/>
        </w:rPr>
        <w:t xml:space="preserve"> des registres et </w:t>
      </w:r>
      <w:r w:rsidR="00761F4E">
        <w:rPr>
          <w:rFonts w:ascii="Adobe Garamond Pro" w:hAnsi="Adobe Garamond Pro"/>
        </w:rPr>
        <w:t xml:space="preserve">à </w:t>
      </w:r>
      <w:r w:rsidRPr="0088695C">
        <w:rPr>
          <w:rFonts w:ascii="Adobe Garamond Pro" w:hAnsi="Adobe Garamond Pro"/>
        </w:rPr>
        <w:t>des documents liés à l</w:t>
      </w:r>
      <w:r>
        <w:rPr>
          <w:rFonts w:ascii="Adobe Garamond Pro" w:hAnsi="Adobe Garamond Pro"/>
        </w:rPr>
        <w:t>’</w:t>
      </w:r>
      <w:r w:rsidRPr="0088695C">
        <w:rPr>
          <w:rFonts w:ascii="Adobe Garamond Pro" w:hAnsi="Adobe Garamond Pro"/>
        </w:rPr>
        <w:t xml:space="preserve">organisation </w:t>
      </w:r>
      <w:r w:rsidR="00761F4E">
        <w:rPr>
          <w:rFonts w:ascii="Adobe Garamond Pro" w:hAnsi="Adobe Garamond Pro"/>
        </w:rPr>
        <w:t>militaire romaine</w:t>
      </w:r>
      <w:r w:rsidRPr="0088695C">
        <w:rPr>
          <w:rFonts w:ascii="Adobe Garamond Pro" w:hAnsi="Adobe Garamond Pro"/>
        </w:rPr>
        <w:t>. Les scribes s</w:t>
      </w:r>
      <w:r>
        <w:rPr>
          <w:rFonts w:ascii="Adobe Garamond Pro" w:hAnsi="Adobe Garamond Pro"/>
        </w:rPr>
        <w:t>’</w:t>
      </w:r>
      <w:r w:rsidRPr="0088695C">
        <w:rPr>
          <w:rFonts w:ascii="Adobe Garamond Pro" w:hAnsi="Adobe Garamond Pro"/>
        </w:rPr>
        <w:t xml:space="preserve">entraînaient en copiant les hexamètres de Virgile </w:t>
      </w:r>
      <w:r w:rsidR="00761F4E" w:rsidRPr="0088695C">
        <w:rPr>
          <w:rFonts w:ascii="Adobe Garamond Pro" w:hAnsi="Adobe Garamond Pro"/>
        </w:rPr>
        <w:t xml:space="preserve">à plusieurs reprises </w:t>
      </w:r>
      <w:r w:rsidRPr="0088695C">
        <w:rPr>
          <w:rFonts w:ascii="Adobe Garamond Pro" w:hAnsi="Adobe Garamond Pro"/>
        </w:rPr>
        <w:t>et avaient même intégré les protagonistes du poème à leur propre patrimoine culturel. L</w:t>
      </w:r>
      <w:r>
        <w:rPr>
          <w:rFonts w:ascii="Adobe Garamond Pro" w:hAnsi="Adobe Garamond Pro"/>
        </w:rPr>
        <w:t>’</w:t>
      </w:r>
      <w:r w:rsidRPr="0088695C">
        <w:rPr>
          <w:rFonts w:ascii="Adobe Garamond Pro" w:hAnsi="Adobe Garamond Pro"/>
          <w:i/>
          <w:iCs/>
        </w:rPr>
        <w:t xml:space="preserve">exercitatio scribendi </w:t>
      </w:r>
      <w:r w:rsidRPr="0088695C">
        <w:rPr>
          <w:rFonts w:ascii="Adobe Garamond Pro" w:hAnsi="Adobe Garamond Pro"/>
        </w:rPr>
        <w:t xml:space="preserve">du </w:t>
      </w:r>
      <w:r w:rsidRPr="0088695C">
        <w:rPr>
          <w:rFonts w:ascii="Adobe Garamond Pro" w:hAnsi="Adobe Garamond Pro"/>
          <w:i/>
          <w:iCs/>
        </w:rPr>
        <w:t>PSI</w:t>
      </w:r>
      <w:r w:rsidRPr="0088695C">
        <w:rPr>
          <w:rFonts w:ascii="Adobe Garamond Pro" w:hAnsi="Adobe Garamond Pro"/>
        </w:rPr>
        <w:t xml:space="preserve"> XIII 1307 est caractéristique de cette appropriation dans la mesure où on n</w:t>
      </w:r>
      <w:r>
        <w:rPr>
          <w:rFonts w:ascii="Adobe Garamond Pro" w:hAnsi="Adobe Garamond Pro"/>
        </w:rPr>
        <w:t>’</w:t>
      </w:r>
      <w:r w:rsidRPr="0088695C">
        <w:rPr>
          <w:rFonts w:ascii="Adobe Garamond Pro" w:hAnsi="Adobe Garamond Pro"/>
        </w:rPr>
        <w:t>y lit pas des vers virgiliens mais d</w:t>
      </w:r>
      <w:r>
        <w:rPr>
          <w:rFonts w:ascii="Adobe Garamond Pro" w:hAnsi="Adobe Garamond Pro"/>
        </w:rPr>
        <w:t>’</w:t>
      </w:r>
      <w:r w:rsidRPr="0088695C">
        <w:rPr>
          <w:rFonts w:ascii="Adobe Garamond Pro" w:hAnsi="Adobe Garamond Pro"/>
        </w:rPr>
        <w:t xml:space="preserve">un </w:t>
      </w:r>
      <w:r w:rsidRPr="0088695C">
        <w:rPr>
          <w:rFonts w:ascii="Adobe Garamond Pro" w:hAnsi="Adobe Garamond Pro"/>
          <w:i/>
          <w:iCs/>
        </w:rPr>
        <w:t>Aeneas Dardaniae</w:t>
      </w:r>
      <w:r w:rsidRPr="0088695C">
        <w:rPr>
          <w:rFonts w:ascii="Adobe Garamond Pro" w:hAnsi="Adobe Garamond Pro"/>
        </w:rPr>
        <w:t>, recopié deux fois, image évidemment dérivé du protagoniste du chef-d</w:t>
      </w:r>
      <w:r>
        <w:rPr>
          <w:rFonts w:ascii="Adobe Garamond Pro" w:hAnsi="Adobe Garamond Pro"/>
        </w:rPr>
        <w:t>’</w:t>
      </w:r>
      <w:r w:rsidRPr="0088695C">
        <w:rPr>
          <w:rFonts w:ascii="Adobe Garamond Pro" w:hAnsi="Adobe Garamond Pro"/>
        </w:rPr>
        <w:t>œuvre de Virgile</w:t>
      </w:r>
      <w:r w:rsidRPr="0088695C">
        <w:rPr>
          <w:rFonts w:ascii="Adobe Garamond Pro" w:hAnsi="Adobe Garamond Pro"/>
          <w:vertAlign w:val="superscript"/>
        </w:rPr>
        <w:footnoteReference w:id="23"/>
      </w:r>
      <w:r w:rsidRPr="0088695C">
        <w:rPr>
          <w:rFonts w:ascii="Adobe Garamond Pro" w:hAnsi="Adobe Garamond Pro"/>
        </w:rPr>
        <w:t>.</w:t>
      </w:r>
    </w:p>
    <w:p w14:paraId="38477430" w14:textId="77777777" w:rsidR="00761F4E" w:rsidRPr="0088695C" w:rsidRDefault="00761F4E" w:rsidP="0088695C">
      <w:pPr>
        <w:contextualSpacing/>
        <w:jc w:val="both"/>
        <w:rPr>
          <w:rFonts w:ascii="Adobe Garamond Pro" w:hAnsi="Adobe Garamond Pro"/>
        </w:rPr>
      </w:pPr>
    </w:p>
    <w:p w14:paraId="28411D4C"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Si l</w:t>
      </w:r>
      <w:r>
        <w:rPr>
          <w:rFonts w:ascii="Adobe Garamond Pro" w:hAnsi="Adobe Garamond Pro"/>
        </w:rPr>
        <w:t>’</w:t>
      </w:r>
      <w:r w:rsidRPr="0088695C">
        <w:rPr>
          <w:rFonts w:ascii="Adobe Garamond Pro" w:hAnsi="Adobe Garamond Pro"/>
        </w:rPr>
        <w:t>auteur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fut protagoniste d</w:t>
      </w:r>
      <w:r>
        <w:rPr>
          <w:rFonts w:ascii="Adobe Garamond Pro" w:hAnsi="Adobe Garamond Pro"/>
        </w:rPr>
        <w:t>’</w:t>
      </w:r>
      <w:r w:rsidRPr="0088695C">
        <w:rPr>
          <w:rFonts w:ascii="Adobe Garamond Pro" w:hAnsi="Adobe Garamond Pro"/>
        </w:rPr>
        <w:t>un processus d</w:t>
      </w:r>
      <w:r>
        <w:rPr>
          <w:rFonts w:ascii="Adobe Garamond Pro" w:hAnsi="Adobe Garamond Pro"/>
        </w:rPr>
        <w:t>’</w:t>
      </w:r>
      <w:r w:rsidRPr="0088695C">
        <w:rPr>
          <w:rFonts w:ascii="Adobe Garamond Pro" w:hAnsi="Adobe Garamond Pro"/>
        </w:rPr>
        <w:t xml:space="preserve"> « acculturation graphique »</w:t>
      </w:r>
      <w:r w:rsidRPr="0088695C">
        <w:rPr>
          <w:rFonts w:ascii="Adobe Garamond Pro" w:hAnsi="Adobe Garamond Pro"/>
          <w:vertAlign w:val="superscript"/>
        </w:rPr>
        <w:footnoteReference w:id="24"/>
      </w:r>
      <w:r w:rsidRPr="0088695C">
        <w:rPr>
          <w:rFonts w:ascii="Adobe Garamond Pro" w:hAnsi="Adobe Garamond Pro"/>
        </w:rPr>
        <w:t>, il faut en chercher les raisons profondes. Bien que l</w:t>
      </w:r>
      <w:r>
        <w:rPr>
          <w:rFonts w:ascii="Adobe Garamond Pro" w:hAnsi="Adobe Garamond Pro"/>
        </w:rPr>
        <w:t>’</w:t>
      </w:r>
      <w:r w:rsidRPr="0088695C">
        <w:rPr>
          <w:rFonts w:ascii="Adobe Garamond Pro" w:hAnsi="Adobe Garamond Pro"/>
        </w:rPr>
        <w:t>intérêt des scribes ne fut que celui de s</w:t>
      </w:r>
      <w:r>
        <w:rPr>
          <w:rFonts w:ascii="Adobe Garamond Pro" w:hAnsi="Adobe Garamond Pro"/>
        </w:rPr>
        <w:t>’</w:t>
      </w:r>
      <w:r w:rsidRPr="0088695C">
        <w:rPr>
          <w:rFonts w:ascii="Adobe Garamond Pro" w:hAnsi="Adobe Garamond Pro"/>
        </w:rPr>
        <w:t>entraîner à la calligraphie, et bien qu</w:t>
      </w:r>
      <w:r>
        <w:rPr>
          <w:rFonts w:ascii="Adobe Garamond Pro" w:hAnsi="Adobe Garamond Pro"/>
        </w:rPr>
        <w:t>’</w:t>
      </w:r>
      <w:r w:rsidRPr="0088695C">
        <w:rPr>
          <w:rFonts w:ascii="Adobe Garamond Pro" w:hAnsi="Adobe Garamond Pro"/>
        </w:rPr>
        <w:t>il</w:t>
      </w:r>
      <w:r w:rsidR="00761F4E">
        <w:rPr>
          <w:rFonts w:ascii="Adobe Garamond Pro" w:hAnsi="Adobe Garamond Pro"/>
        </w:rPr>
        <w:t>s</w:t>
      </w:r>
      <w:r w:rsidRPr="0088695C">
        <w:rPr>
          <w:rFonts w:ascii="Adobe Garamond Pro" w:hAnsi="Adobe Garamond Pro"/>
        </w:rPr>
        <w:t xml:space="preserve"> n</w:t>
      </w:r>
      <w:r>
        <w:rPr>
          <w:rFonts w:ascii="Adobe Garamond Pro" w:hAnsi="Adobe Garamond Pro"/>
        </w:rPr>
        <w:t>’</w:t>
      </w:r>
      <w:r w:rsidRPr="0088695C">
        <w:rPr>
          <w:rFonts w:ascii="Adobe Garamond Pro" w:hAnsi="Adobe Garamond Pro"/>
        </w:rPr>
        <w:t>avaient peut-être aucun intérêt pour le texte en lui-même</w:t>
      </w:r>
      <w:r w:rsidRPr="0088695C">
        <w:rPr>
          <w:rFonts w:ascii="Adobe Garamond Pro" w:hAnsi="Adobe Garamond Pro"/>
          <w:vertAlign w:val="superscript"/>
        </w:rPr>
        <w:footnoteReference w:id="25"/>
      </w:r>
      <w:r w:rsidRPr="0088695C">
        <w:rPr>
          <w:rFonts w:ascii="Adobe Garamond Pro" w:hAnsi="Adobe Garamond Pro"/>
        </w:rPr>
        <w:t xml:space="preserve">, il est nécessaire de remonter au problème de leur source. Plusieurs solutions peuvent être proposées. </w:t>
      </w:r>
      <w:r w:rsidR="00761F4E">
        <w:rPr>
          <w:rFonts w:ascii="Adobe Garamond Pro" w:hAnsi="Adobe Garamond Pro"/>
        </w:rPr>
        <w:t>Q</w:t>
      </w:r>
      <w:r w:rsidRPr="0088695C">
        <w:rPr>
          <w:rFonts w:ascii="Adobe Garamond Pro" w:hAnsi="Adobe Garamond Pro"/>
        </w:rPr>
        <w:t xml:space="preserve">ue les scribes </w:t>
      </w:r>
      <w:r w:rsidR="00761F4E">
        <w:rPr>
          <w:rFonts w:ascii="Adobe Garamond Pro" w:hAnsi="Adobe Garamond Pro"/>
        </w:rPr>
        <w:t xml:space="preserve">aient recopié </w:t>
      </w:r>
      <w:r w:rsidRPr="0088695C">
        <w:rPr>
          <w:rFonts w:ascii="Adobe Garamond Pro" w:hAnsi="Adobe Garamond Pro"/>
        </w:rPr>
        <w:t xml:space="preserve">un antigraphe identique et </w:t>
      </w:r>
      <w:r w:rsidR="00761F4E">
        <w:rPr>
          <w:rFonts w:ascii="Adobe Garamond Pro" w:hAnsi="Adobe Garamond Pro"/>
        </w:rPr>
        <w:t>aient eu</w:t>
      </w:r>
      <w:r w:rsidRPr="0088695C">
        <w:rPr>
          <w:rFonts w:ascii="Adobe Garamond Pro" w:hAnsi="Adobe Garamond Pro"/>
        </w:rPr>
        <w:t xml:space="preserve"> à leur disposition des a</w:t>
      </w:r>
      <w:r w:rsidR="00761F4E">
        <w:rPr>
          <w:rFonts w:ascii="Adobe Garamond Pro" w:hAnsi="Adobe Garamond Pro"/>
        </w:rPr>
        <w:t>nthologies de textes spécifiquement destinés</w:t>
      </w:r>
      <w:r w:rsidRPr="0088695C">
        <w:rPr>
          <w:rFonts w:ascii="Adobe Garamond Pro" w:hAnsi="Adobe Garamond Pro"/>
        </w:rPr>
        <w:t xml:space="preserve"> </w:t>
      </w:r>
      <w:r w:rsidR="00761F4E">
        <w:rPr>
          <w:rFonts w:ascii="Adobe Garamond Pro" w:hAnsi="Adobe Garamond Pro"/>
        </w:rPr>
        <w:t>au</w:t>
      </w:r>
      <w:r w:rsidRPr="0088695C">
        <w:rPr>
          <w:rFonts w:ascii="Adobe Garamond Pro" w:hAnsi="Adobe Garamond Pro"/>
        </w:rPr>
        <w:t xml:space="preserve"> travail </w:t>
      </w:r>
      <w:r w:rsidR="00761F4E">
        <w:rPr>
          <w:rFonts w:ascii="Adobe Garamond Pro" w:hAnsi="Adobe Garamond Pro"/>
        </w:rPr>
        <w:t>calligraphique</w:t>
      </w:r>
      <w:r w:rsidRPr="0088695C">
        <w:rPr>
          <w:rFonts w:ascii="Adobe Garamond Pro" w:hAnsi="Adobe Garamond Pro"/>
        </w:rPr>
        <w:t xml:space="preserve">, </w:t>
      </w:r>
      <w:r w:rsidR="00761F4E">
        <w:rPr>
          <w:rFonts w:ascii="Adobe Garamond Pro" w:hAnsi="Adobe Garamond Pro"/>
        </w:rPr>
        <w:t>ou</w:t>
      </w:r>
      <w:r w:rsidRPr="0088695C">
        <w:rPr>
          <w:rFonts w:ascii="Adobe Garamond Pro" w:hAnsi="Adobe Garamond Pro"/>
        </w:rPr>
        <w:t xml:space="preserve"> qu</w:t>
      </w:r>
      <w:r>
        <w:rPr>
          <w:rFonts w:ascii="Adobe Garamond Pro" w:hAnsi="Adobe Garamond Pro"/>
        </w:rPr>
        <w:t>’</w:t>
      </w:r>
      <w:r w:rsidRPr="0088695C">
        <w:rPr>
          <w:rFonts w:ascii="Adobe Garamond Pro" w:hAnsi="Adobe Garamond Pro"/>
        </w:rPr>
        <w:t xml:space="preserve">ils </w:t>
      </w:r>
      <w:r w:rsidR="00761F4E">
        <w:rPr>
          <w:rFonts w:ascii="Adobe Garamond Pro" w:hAnsi="Adobe Garamond Pro"/>
        </w:rPr>
        <w:t>aient isolé</w:t>
      </w:r>
      <w:r w:rsidRPr="0088695C">
        <w:rPr>
          <w:rFonts w:ascii="Adobe Garamond Pro" w:hAnsi="Adobe Garamond Pro"/>
        </w:rPr>
        <w:t xml:space="preserve"> des hexamètres </w:t>
      </w:r>
      <w:r w:rsidR="00761F4E">
        <w:rPr>
          <w:rFonts w:ascii="Adobe Garamond Pro" w:hAnsi="Adobe Garamond Pro"/>
        </w:rPr>
        <w:t>au sein de</w:t>
      </w:r>
      <w:r w:rsidRPr="0088695C">
        <w:rPr>
          <w:rFonts w:ascii="Adobe Garamond Pro" w:hAnsi="Adobe Garamond Pro"/>
        </w:rPr>
        <w:t xml:space="preserve"> versions intégrales de l</w:t>
      </w:r>
      <w:r>
        <w:rPr>
          <w:rFonts w:ascii="Adobe Garamond Pro" w:hAnsi="Adobe Garamond Pro"/>
        </w:rPr>
        <w:t>’</w:t>
      </w:r>
      <w:r w:rsidRPr="0088695C">
        <w:rPr>
          <w:rFonts w:ascii="Adobe Garamond Pro" w:hAnsi="Adobe Garamond Pro"/>
          <w:i/>
          <w:iCs/>
        </w:rPr>
        <w:t>Énéide</w:t>
      </w:r>
      <w:r w:rsidR="00761F4E">
        <w:rPr>
          <w:rFonts w:ascii="Adobe Garamond Pro" w:hAnsi="Adobe Garamond Pro"/>
          <w:iCs/>
        </w:rPr>
        <w:t>,</w:t>
      </w:r>
      <w:r w:rsidRPr="0088695C">
        <w:rPr>
          <w:rFonts w:ascii="Adobe Garamond Pro" w:hAnsi="Adobe Garamond Pro"/>
        </w:rPr>
        <w:t xml:space="preserve"> arrivé</w:t>
      </w:r>
      <w:r w:rsidR="00761F4E">
        <w:rPr>
          <w:rFonts w:ascii="Adobe Garamond Pro" w:hAnsi="Adobe Garamond Pro"/>
        </w:rPr>
        <w:t>e</w:t>
      </w:r>
      <w:r w:rsidRPr="0088695C">
        <w:rPr>
          <w:rFonts w:ascii="Adobe Garamond Pro" w:hAnsi="Adobe Garamond Pro"/>
        </w:rPr>
        <w:t>s en Égypte par l</w:t>
      </w:r>
      <w:r>
        <w:rPr>
          <w:rFonts w:ascii="Adobe Garamond Pro" w:hAnsi="Adobe Garamond Pro"/>
        </w:rPr>
        <w:t>’</w:t>
      </w:r>
      <w:r w:rsidRPr="0088695C">
        <w:rPr>
          <w:rFonts w:ascii="Adobe Garamond Pro" w:hAnsi="Adobe Garamond Pro"/>
        </w:rPr>
        <w:t xml:space="preserve">intermédiaire des </w:t>
      </w:r>
      <w:r w:rsidR="00761F4E">
        <w:rPr>
          <w:rFonts w:ascii="Adobe Garamond Pro" w:hAnsi="Adobe Garamond Pro"/>
        </w:rPr>
        <w:t>agents de Rome</w:t>
      </w:r>
      <w:r w:rsidRPr="0088695C">
        <w:rPr>
          <w:rFonts w:ascii="Adobe Garamond Pro" w:hAnsi="Adobe Garamond Pro"/>
        </w:rPr>
        <w:t xml:space="preserve">, il </w:t>
      </w:r>
      <w:r w:rsidR="00761F4E">
        <w:rPr>
          <w:rFonts w:ascii="Adobe Garamond Pro" w:hAnsi="Adobe Garamond Pro"/>
        </w:rPr>
        <w:t>est</w:t>
      </w:r>
      <w:r w:rsidRPr="0088695C">
        <w:rPr>
          <w:rFonts w:ascii="Adobe Garamond Pro" w:hAnsi="Adobe Garamond Pro"/>
        </w:rPr>
        <w:t xml:space="preserve"> indéniable que l</w:t>
      </w:r>
      <w:r>
        <w:rPr>
          <w:rFonts w:ascii="Adobe Garamond Pro" w:hAnsi="Adobe Garamond Pro"/>
        </w:rPr>
        <w:t>’</w:t>
      </w:r>
      <w:r w:rsidRPr="0088695C">
        <w:rPr>
          <w:rFonts w:ascii="Adobe Garamond Pro" w:hAnsi="Adobe Garamond Pro"/>
        </w:rPr>
        <w:t>ouvrage de Virgile circulait en Orient dès le I</w:t>
      </w:r>
      <w:r w:rsidRPr="0088695C">
        <w:rPr>
          <w:rFonts w:ascii="Adobe Garamond Pro" w:hAnsi="Adobe Garamond Pro"/>
          <w:vertAlign w:val="superscript"/>
        </w:rPr>
        <w:t>er</w:t>
      </w:r>
      <w:r w:rsidRPr="0088695C">
        <w:rPr>
          <w:rFonts w:ascii="Adobe Garamond Pro" w:hAnsi="Adobe Garamond Pro"/>
        </w:rPr>
        <w:t xml:space="preserve"> siècle. Le choix d</w:t>
      </w:r>
      <w:r>
        <w:rPr>
          <w:rFonts w:ascii="Adobe Garamond Pro" w:hAnsi="Adobe Garamond Pro"/>
        </w:rPr>
        <w:t>’</w:t>
      </w:r>
      <w:r w:rsidRPr="0088695C">
        <w:rPr>
          <w:rFonts w:ascii="Adobe Garamond Pro" w:hAnsi="Adobe Garamond Pro"/>
        </w:rPr>
        <w:t>un texte n</w:t>
      </w:r>
      <w:r>
        <w:rPr>
          <w:rFonts w:ascii="Adobe Garamond Pro" w:hAnsi="Adobe Garamond Pro"/>
        </w:rPr>
        <w:t>’</w:t>
      </w:r>
      <w:r w:rsidRPr="0088695C">
        <w:rPr>
          <w:rFonts w:ascii="Adobe Garamond Pro" w:hAnsi="Adobe Garamond Pro"/>
        </w:rPr>
        <w:t>est pas l</w:t>
      </w:r>
      <w:r>
        <w:rPr>
          <w:rFonts w:ascii="Adobe Garamond Pro" w:hAnsi="Adobe Garamond Pro"/>
        </w:rPr>
        <w:t>’</w:t>
      </w:r>
      <w:r w:rsidRPr="0088695C">
        <w:rPr>
          <w:rFonts w:ascii="Adobe Garamond Pro" w:hAnsi="Adobe Garamond Pro"/>
        </w:rPr>
        <w:t>effet du hasard : l</w:t>
      </w:r>
      <w:r>
        <w:rPr>
          <w:rFonts w:ascii="Adobe Garamond Pro" w:hAnsi="Adobe Garamond Pro"/>
        </w:rPr>
        <w:t>’</w:t>
      </w:r>
      <w:r w:rsidRPr="0088695C">
        <w:rPr>
          <w:rFonts w:ascii="Adobe Garamond Pro" w:hAnsi="Adobe Garamond Pro"/>
        </w:rPr>
        <w:t>acculturation graphique est une conséquence de l</w:t>
      </w:r>
      <w:r>
        <w:rPr>
          <w:rFonts w:ascii="Adobe Garamond Pro" w:hAnsi="Adobe Garamond Pro"/>
        </w:rPr>
        <w:t>’</w:t>
      </w:r>
      <w:r w:rsidRPr="0088695C">
        <w:rPr>
          <w:rFonts w:ascii="Adobe Garamond Pro" w:hAnsi="Adobe Garamond Pro"/>
        </w:rPr>
        <w:t xml:space="preserve">acculturation </w:t>
      </w:r>
      <w:r w:rsidR="00761F4E">
        <w:rPr>
          <w:rFonts w:ascii="Adobe Garamond Pro" w:hAnsi="Adobe Garamond Pro"/>
        </w:rPr>
        <w:t>scolaire et surtout littéraire.</w:t>
      </w:r>
      <w:r w:rsidRPr="0088695C">
        <w:rPr>
          <w:rFonts w:ascii="Adobe Garamond Pro" w:hAnsi="Adobe Garamond Pro"/>
        </w:rPr>
        <w:t xml:space="preserve"> le choix d</w:t>
      </w:r>
      <w:r>
        <w:rPr>
          <w:rFonts w:ascii="Adobe Garamond Pro" w:hAnsi="Adobe Garamond Pro"/>
        </w:rPr>
        <w:t>’</w:t>
      </w:r>
      <w:r w:rsidRPr="0088695C">
        <w:rPr>
          <w:rFonts w:ascii="Adobe Garamond Pro" w:hAnsi="Adobe Garamond Pro"/>
        </w:rPr>
        <w:t>un texte s</w:t>
      </w:r>
      <w:r>
        <w:rPr>
          <w:rFonts w:ascii="Adobe Garamond Pro" w:hAnsi="Adobe Garamond Pro"/>
        </w:rPr>
        <w:t>’</w:t>
      </w:r>
      <w:r w:rsidR="00761F4E">
        <w:rPr>
          <w:rFonts w:ascii="Adobe Garamond Pro" w:hAnsi="Adobe Garamond Pro"/>
        </w:rPr>
        <w:t>explique en derniè</w:t>
      </w:r>
      <w:r w:rsidRPr="0088695C">
        <w:rPr>
          <w:rFonts w:ascii="Adobe Garamond Pro" w:hAnsi="Adobe Garamond Pro"/>
        </w:rPr>
        <w:t>r</w:t>
      </w:r>
      <w:r w:rsidR="00761F4E">
        <w:rPr>
          <w:rFonts w:ascii="Adobe Garamond Pro" w:hAnsi="Adobe Garamond Pro"/>
        </w:rPr>
        <w:t>e</w:t>
      </w:r>
      <w:r w:rsidRPr="0088695C">
        <w:rPr>
          <w:rFonts w:ascii="Adobe Garamond Pro" w:hAnsi="Adobe Garamond Pro"/>
        </w:rPr>
        <w:t xml:space="preserve"> instance par le choix d</w:t>
      </w:r>
      <w:r>
        <w:rPr>
          <w:rFonts w:ascii="Adobe Garamond Pro" w:hAnsi="Adobe Garamond Pro"/>
        </w:rPr>
        <w:t>’</w:t>
      </w:r>
      <w:r w:rsidR="00761F4E">
        <w:rPr>
          <w:rFonts w:ascii="Adobe Garamond Pro" w:hAnsi="Adobe Garamond Pro"/>
        </w:rPr>
        <w:t>une idé</w:t>
      </w:r>
      <w:r w:rsidRPr="0088695C">
        <w:rPr>
          <w:rFonts w:ascii="Adobe Garamond Pro" w:hAnsi="Adobe Garamond Pro"/>
        </w:rPr>
        <w:t>ologie qu</w:t>
      </w:r>
      <w:r w:rsidR="00761F4E">
        <w:rPr>
          <w:rFonts w:ascii="Adobe Garamond Pro" w:hAnsi="Adobe Garamond Pro"/>
        </w:rPr>
        <w:t>e l’</w:t>
      </w:r>
      <w:r w:rsidRPr="0088695C">
        <w:rPr>
          <w:rFonts w:ascii="Adobe Garamond Pro" w:hAnsi="Adobe Garamond Pro"/>
        </w:rPr>
        <w:t>on veut, d</w:t>
      </w:r>
      <w:r>
        <w:rPr>
          <w:rFonts w:ascii="Adobe Garamond Pro" w:hAnsi="Adobe Garamond Pro"/>
        </w:rPr>
        <w:t>’</w:t>
      </w:r>
      <w:r w:rsidRPr="0088695C">
        <w:rPr>
          <w:rFonts w:ascii="Adobe Garamond Pro" w:hAnsi="Adobe Garamond Pro"/>
        </w:rPr>
        <w:t>une façon ou d</w:t>
      </w:r>
      <w:r>
        <w:rPr>
          <w:rFonts w:ascii="Adobe Garamond Pro" w:hAnsi="Adobe Garamond Pro"/>
        </w:rPr>
        <w:t>’</w:t>
      </w:r>
      <w:r w:rsidRPr="0088695C">
        <w:rPr>
          <w:rFonts w:ascii="Adobe Garamond Pro" w:hAnsi="Adobe Garamond Pro"/>
        </w:rPr>
        <w:t>une autre, partager.</w:t>
      </w:r>
    </w:p>
    <w:p w14:paraId="650DA780" w14:textId="77777777" w:rsidR="0088695C" w:rsidRPr="0088695C" w:rsidRDefault="0088695C" w:rsidP="0088695C">
      <w:pPr>
        <w:contextualSpacing/>
        <w:jc w:val="both"/>
        <w:rPr>
          <w:rFonts w:ascii="Adobe Garamond Pro" w:hAnsi="Adobe Garamond Pro"/>
        </w:rPr>
      </w:pPr>
    </w:p>
    <w:p w14:paraId="57DFD0DC" w14:textId="77777777" w:rsidR="0088695C" w:rsidRPr="00761F4E" w:rsidRDefault="0088695C" w:rsidP="0088695C">
      <w:pPr>
        <w:contextualSpacing/>
        <w:jc w:val="both"/>
        <w:rPr>
          <w:rFonts w:ascii="Adobe Garamond Pro" w:hAnsi="Adobe Garamond Pro"/>
          <w:i/>
        </w:rPr>
      </w:pPr>
      <w:r w:rsidRPr="00761F4E">
        <w:rPr>
          <w:rFonts w:ascii="Adobe Garamond Pro" w:hAnsi="Adobe Garamond Pro"/>
          <w:i/>
        </w:rPr>
        <w:t>Le désert Oriental d’Égypte : Virgile appris par cœur</w:t>
      </w:r>
      <w:r w:rsidR="00761F4E" w:rsidRPr="00761F4E">
        <w:rPr>
          <w:rFonts w:ascii="Adobe Garamond Pro" w:hAnsi="Adobe Garamond Pro"/>
          <w:i/>
        </w:rPr>
        <w:t> </w:t>
      </w:r>
      <w:r w:rsidRPr="00761F4E">
        <w:rPr>
          <w:rFonts w:ascii="Adobe Garamond Pro" w:hAnsi="Adobe Garamond Pro"/>
          <w:i/>
        </w:rPr>
        <w:t>?</w:t>
      </w:r>
    </w:p>
    <w:p w14:paraId="405C6F53" w14:textId="77777777" w:rsidR="00761F4E" w:rsidRPr="0088695C" w:rsidRDefault="00761F4E" w:rsidP="0088695C">
      <w:pPr>
        <w:contextualSpacing/>
        <w:jc w:val="both"/>
        <w:rPr>
          <w:rFonts w:ascii="Adobe Garamond Pro" w:hAnsi="Adobe Garamond Pro"/>
        </w:rPr>
      </w:pPr>
    </w:p>
    <w:p w14:paraId="3527901B"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 xml:space="preserve">Il </w:t>
      </w:r>
      <w:r w:rsidR="00761F4E">
        <w:rPr>
          <w:rFonts w:ascii="Adobe Garamond Pro" w:hAnsi="Adobe Garamond Pro"/>
        </w:rPr>
        <w:t>peut paraître</w:t>
      </w:r>
      <w:r w:rsidRPr="0088695C">
        <w:rPr>
          <w:rFonts w:ascii="Adobe Garamond Pro" w:hAnsi="Adobe Garamond Pro"/>
        </w:rPr>
        <w:t xml:space="preserve"> banal de souligner que la présence d</w:t>
      </w:r>
      <w:r>
        <w:rPr>
          <w:rFonts w:ascii="Adobe Garamond Pro" w:hAnsi="Adobe Garamond Pro"/>
        </w:rPr>
        <w:t>’</w:t>
      </w:r>
      <w:r w:rsidRPr="0088695C">
        <w:rPr>
          <w:rFonts w:ascii="Adobe Garamond Pro" w:hAnsi="Adobe Garamond Pro"/>
        </w:rPr>
        <w:t>une « vie bureaucratique » en langue latine est parallèle à la circulation d</w:t>
      </w:r>
      <w:r w:rsidR="00761F4E">
        <w:rPr>
          <w:rFonts w:ascii="Adobe Garamond Pro" w:hAnsi="Adobe Garamond Pro"/>
        </w:rPr>
        <w:t>e formes non documentaires de cette</w:t>
      </w:r>
      <w:r w:rsidRPr="0088695C">
        <w:rPr>
          <w:rFonts w:ascii="Adobe Garamond Pro" w:hAnsi="Adobe Garamond Pro"/>
        </w:rPr>
        <w:t xml:space="preserve"> même langue. </w:t>
      </w:r>
      <w:r w:rsidR="00761F4E">
        <w:rPr>
          <w:rFonts w:ascii="Adobe Garamond Pro" w:hAnsi="Adobe Garamond Pro"/>
        </w:rPr>
        <w:t xml:space="preserve">Par </w:t>
      </w:r>
      <w:r w:rsidRPr="0088695C">
        <w:rPr>
          <w:rFonts w:ascii="Adobe Garamond Pro" w:hAnsi="Adobe Garamond Pro"/>
        </w:rPr>
        <w:t xml:space="preserve">un examen des sources linguistiques </w:t>
      </w:r>
      <w:r w:rsidR="00D5119D">
        <w:rPr>
          <w:rFonts w:ascii="Adobe Garamond Pro" w:hAnsi="Adobe Garamond Pro"/>
        </w:rPr>
        <w:t>qui les situent</w:t>
      </w:r>
      <w:r w:rsidRPr="0088695C">
        <w:rPr>
          <w:rFonts w:ascii="Adobe Garamond Pro" w:hAnsi="Adobe Garamond Pro"/>
        </w:rPr>
        <w:t xml:space="preserve"> dans</w:t>
      </w:r>
      <w:r w:rsidR="00D5119D">
        <w:rPr>
          <w:rFonts w:ascii="Adobe Garamond Pro" w:hAnsi="Adobe Garamond Pro"/>
        </w:rPr>
        <w:t xml:space="preserve"> leurs contextes de circulation,</w:t>
      </w:r>
      <w:r w:rsidRPr="0088695C">
        <w:rPr>
          <w:rFonts w:ascii="Adobe Garamond Pro" w:hAnsi="Adobe Garamond Pro"/>
        </w:rPr>
        <w:t xml:space="preserve"> nous pouvons constater comment la langue s</w:t>
      </w:r>
      <w:r>
        <w:rPr>
          <w:rFonts w:ascii="Adobe Garamond Pro" w:hAnsi="Adobe Garamond Pro"/>
        </w:rPr>
        <w:t>’</w:t>
      </w:r>
      <w:r w:rsidRPr="0088695C">
        <w:rPr>
          <w:rFonts w:ascii="Adobe Garamond Pro" w:hAnsi="Adobe Garamond Pro"/>
        </w:rPr>
        <w:t>est matérialisée à différents niveaux, pour l</w:t>
      </w:r>
      <w:r>
        <w:rPr>
          <w:rFonts w:ascii="Adobe Garamond Pro" w:hAnsi="Adobe Garamond Pro"/>
        </w:rPr>
        <w:t>’</w:t>
      </w:r>
      <w:r w:rsidRPr="0088695C">
        <w:rPr>
          <w:rFonts w:ascii="Adobe Garamond Pro" w:hAnsi="Adobe Garamond Pro"/>
        </w:rPr>
        <w:t>apprentissage linguistique pris comme fin en soi, pour la lecture de textes littéraires, ainsi que pour l</w:t>
      </w:r>
      <w:r>
        <w:rPr>
          <w:rFonts w:ascii="Adobe Garamond Pro" w:hAnsi="Adobe Garamond Pro"/>
        </w:rPr>
        <w:t>’</w:t>
      </w:r>
      <w:r w:rsidRPr="0088695C">
        <w:rPr>
          <w:rFonts w:ascii="Adobe Garamond Pro" w:hAnsi="Adobe Garamond Pro"/>
        </w:rPr>
        <w:t>usage quotidien quand il s</w:t>
      </w:r>
      <w:r>
        <w:rPr>
          <w:rFonts w:ascii="Adobe Garamond Pro" w:hAnsi="Adobe Garamond Pro"/>
        </w:rPr>
        <w:t>’</w:t>
      </w:r>
      <w:r w:rsidRPr="0088695C">
        <w:rPr>
          <w:rFonts w:ascii="Adobe Garamond Pro" w:hAnsi="Adobe Garamond Pro"/>
        </w:rPr>
        <w:t>agissait par exemple d</w:t>
      </w:r>
      <w:r>
        <w:rPr>
          <w:rFonts w:ascii="Adobe Garamond Pro" w:hAnsi="Adobe Garamond Pro"/>
        </w:rPr>
        <w:t>’</w:t>
      </w:r>
      <w:r w:rsidRPr="0088695C">
        <w:rPr>
          <w:rFonts w:ascii="Adobe Garamond Pro" w:hAnsi="Adobe Garamond Pro"/>
        </w:rPr>
        <w:t>écrire des lettres ou bien de réaliser des enregistrements privés ou publics.</w:t>
      </w:r>
    </w:p>
    <w:p w14:paraId="49D02430" w14:textId="77777777" w:rsidR="0088695C" w:rsidRPr="0088695C" w:rsidRDefault="00D5119D" w:rsidP="0088695C">
      <w:pPr>
        <w:contextualSpacing/>
        <w:jc w:val="both"/>
        <w:rPr>
          <w:rFonts w:ascii="Adobe Garamond Pro" w:hAnsi="Adobe Garamond Pro"/>
        </w:rPr>
      </w:pPr>
      <w:r>
        <w:rPr>
          <w:rFonts w:ascii="Adobe Garamond Pro" w:hAnsi="Adobe Garamond Pro"/>
        </w:rPr>
        <w:t>Il n’est donc pas étonnant que</w:t>
      </w:r>
      <w:r w:rsidR="0088695C" w:rsidRPr="0088695C">
        <w:rPr>
          <w:rFonts w:ascii="Adobe Garamond Pro" w:hAnsi="Adobe Garamond Pro"/>
        </w:rPr>
        <w:t xml:space="preserve"> les </w:t>
      </w:r>
      <w:r w:rsidR="0088695C" w:rsidRPr="0088695C">
        <w:rPr>
          <w:rFonts w:ascii="Adobe Garamond Pro" w:hAnsi="Adobe Garamond Pro"/>
          <w:i/>
          <w:iCs/>
        </w:rPr>
        <w:t>ostraca</w:t>
      </w:r>
      <w:r w:rsidR="0088695C" w:rsidRPr="0088695C">
        <w:rPr>
          <w:rFonts w:ascii="Adobe Garamond Pro" w:hAnsi="Adobe Garamond Pro"/>
        </w:rPr>
        <w:t xml:space="preserve"> </w:t>
      </w:r>
      <w:r>
        <w:rPr>
          <w:rFonts w:ascii="Adobe Garamond Pro" w:hAnsi="Adobe Garamond Pro"/>
        </w:rPr>
        <w:t>découverts au</w:t>
      </w:r>
      <w:r w:rsidR="0088695C" w:rsidRPr="0088695C">
        <w:rPr>
          <w:rFonts w:ascii="Adobe Garamond Pro" w:hAnsi="Adobe Garamond Pro"/>
        </w:rPr>
        <w:t xml:space="preserve"> </w:t>
      </w:r>
      <w:r w:rsidR="0088695C" w:rsidRPr="0088695C">
        <w:rPr>
          <w:rFonts w:ascii="Adobe Garamond Pro" w:hAnsi="Adobe Garamond Pro"/>
          <w:i/>
          <w:iCs/>
        </w:rPr>
        <w:t>Mons Claudianus</w:t>
      </w:r>
      <w:r w:rsidR="0088695C" w:rsidRPr="0088695C">
        <w:rPr>
          <w:rFonts w:ascii="Adobe Garamond Pro" w:hAnsi="Adobe Garamond Pro"/>
        </w:rPr>
        <w:t xml:space="preserve">, carrière et </w:t>
      </w:r>
      <w:r w:rsidR="0088695C" w:rsidRPr="0088695C">
        <w:rPr>
          <w:rFonts w:ascii="Adobe Garamond Pro" w:hAnsi="Adobe Garamond Pro"/>
          <w:i/>
          <w:iCs/>
        </w:rPr>
        <w:t>praesidium</w:t>
      </w:r>
      <w:r w:rsidR="0088695C" w:rsidRPr="0088695C">
        <w:rPr>
          <w:rFonts w:ascii="Adobe Garamond Pro" w:hAnsi="Adobe Garamond Pro"/>
        </w:rPr>
        <w:t xml:space="preserve"> sur la route commerciale entre </w:t>
      </w:r>
      <w:r w:rsidR="0088695C" w:rsidRPr="0088695C">
        <w:rPr>
          <w:rFonts w:ascii="Adobe Garamond Pro" w:hAnsi="Adobe Garamond Pro"/>
          <w:i/>
          <w:iCs/>
        </w:rPr>
        <w:t>Koptos</w:t>
      </w:r>
      <w:r w:rsidR="0088695C" w:rsidRPr="0088695C">
        <w:rPr>
          <w:rFonts w:ascii="Adobe Garamond Pro" w:hAnsi="Adobe Garamond Pro"/>
        </w:rPr>
        <w:t xml:space="preserve"> et </w:t>
      </w:r>
      <w:r w:rsidR="0088695C" w:rsidRPr="0088695C">
        <w:rPr>
          <w:rFonts w:ascii="Adobe Garamond Pro" w:hAnsi="Adobe Garamond Pro"/>
          <w:i/>
          <w:iCs/>
        </w:rPr>
        <w:t>Berenike</w:t>
      </w:r>
      <w:r w:rsidR="0088695C" w:rsidRPr="0088695C">
        <w:rPr>
          <w:rFonts w:ascii="Adobe Garamond Pro" w:hAnsi="Adobe Garamond Pro"/>
        </w:rPr>
        <w:t xml:space="preserve">, dans le désert Oriental, contiennent </w:t>
      </w:r>
      <w:r>
        <w:rPr>
          <w:rFonts w:ascii="Adobe Garamond Pro" w:hAnsi="Adobe Garamond Pro"/>
        </w:rPr>
        <w:t>non seulement</w:t>
      </w:r>
      <w:r w:rsidR="0088695C" w:rsidRPr="0088695C">
        <w:rPr>
          <w:rFonts w:ascii="Adobe Garamond Pro" w:hAnsi="Adobe Garamond Pro"/>
        </w:rPr>
        <w:t xml:space="preserve"> des lettres privées, des tableaux de service m</w:t>
      </w:r>
      <w:r>
        <w:rPr>
          <w:rFonts w:ascii="Adobe Garamond Pro" w:hAnsi="Adobe Garamond Pro"/>
        </w:rPr>
        <w:t>ilitaire, des laissez-passer de</w:t>
      </w:r>
      <w:r w:rsidR="0088695C" w:rsidRPr="0088695C">
        <w:rPr>
          <w:rFonts w:ascii="Adobe Garamond Pro" w:hAnsi="Adobe Garamond Pro"/>
        </w:rPr>
        <w:t xml:space="preserve"> soldats ou des documents </w:t>
      </w:r>
      <w:r>
        <w:rPr>
          <w:rFonts w:ascii="Adobe Garamond Pro" w:hAnsi="Adobe Garamond Pro"/>
        </w:rPr>
        <w:t>sur</w:t>
      </w:r>
      <w:r w:rsidR="0088695C" w:rsidRPr="0088695C">
        <w:rPr>
          <w:rFonts w:ascii="Adobe Garamond Pro" w:hAnsi="Adobe Garamond Pro"/>
        </w:rPr>
        <w:t xml:space="preserve"> l</w:t>
      </w:r>
      <w:r w:rsidR="0088695C">
        <w:rPr>
          <w:rFonts w:ascii="Adobe Garamond Pro" w:hAnsi="Adobe Garamond Pro"/>
        </w:rPr>
        <w:t>’</w:t>
      </w:r>
      <w:r w:rsidR="0088695C" w:rsidRPr="0088695C">
        <w:rPr>
          <w:rFonts w:ascii="Adobe Garamond Pro" w:hAnsi="Adobe Garamond Pro"/>
        </w:rPr>
        <w:t>exploitation du granit, mais aussi des vers de l</w:t>
      </w:r>
      <w:r w:rsidR="0088695C">
        <w:rPr>
          <w:rFonts w:ascii="Adobe Garamond Pro" w:hAnsi="Adobe Garamond Pro"/>
        </w:rPr>
        <w:t>’</w:t>
      </w:r>
      <w:r w:rsidR="0088695C" w:rsidRPr="0088695C">
        <w:rPr>
          <w:rFonts w:ascii="Adobe Garamond Pro" w:hAnsi="Adobe Garamond Pro"/>
          <w:i/>
          <w:iCs/>
        </w:rPr>
        <w:t>Énéide</w:t>
      </w:r>
      <w:r w:rsidR="0088695C" w:rsidRPr="0088695C">
        <w:rPr>
          <w:rFonts w:ascii="Adobe Garamond Pro" w:hAnsi="Adobe Garamond Pro"/>
        </w:rPr>
        <w:t xml:space="preserve">. </w:t>
      </w:r>
    </w:p>
    <w:p w14:paraId="5109311C" w14:textId="77777777" w:rsidR="00D5119D" w:rsidRDefault="00D5119D" w:rsidP="0088695C">
      <w:pPr>
        <w:contextualSpacing/>
        <w:jc w:val="both"/>
        <w:rPr>
          <w:rFonts w:ascii="Adobe Garamond Pro" w:hAnsi="Adobe Garamond Pro"/>
        </w:rPr>
      </w:pPr>
    </w:p>
    <w:p w14:paraId="68ADD9AF"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L</w:t>
      </w:r>
      <w:r>
        <w:rPr>
          <w:rFonts w:ascii="Adobe Garamond Pro" w:hAnsi="Adobe Garamond Pro"/>
        </w:rPr>
        <w:t>’</w:t>
      </w:r>
      <w:r w:rsidRPr="0088695C">
        <w:rPr>
          <w:rFonts w:ascii="Adobe Garamond Pro" w:hAnsi="Adobe Garamond Pro"/>
          <w:i/>
          <w:iCs/>
        </w:rPr>
        <w:t>O.Claud</w:t>
      </w:r>
      <w:r w:rsidRPr="0088695C">
        <w:rPr>
          <w:rFonts w:ascii="Adobe Garamond Pro" w:hAnsi="Adobe Garamond Pro"/>
        </w:rPr>
        <w:t xml:space="preserve">. I 190 (100-120 ap. J.-C.) a été considéré comme une </w:t>
      </w:r>
      <w:r w:rsidRPr="0088695C">
        <w:rPr>
          <w:rFonts w:ascii="Adobe Garamond Pro" w:hAnsi="Adobe Garamond Pro"/>
          <w:i/>
          <w:iCs/>
        </w:rPr>
        <w:t>exercitatio scribendi</w:t>
      </w:r>
      <w:r w:rsidRPr="0088695C">
        <w:rPr>
          <w:rFonts w:ascii="Adobe Garamond Pro" w:hAnsi="Adobe Garamond Pro"/>
        </w:rPr>
        <w:t xml:space="preserve"> ayant pour matière les trois premiers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vertAlign w:val="superscript"/>
        </w:rPr>
        <w:footnoteReference w:id="26"/>
      </w:r>
      <w:r w:rsidRPr="0088695C">
        <w:rPr>
          <w:rFonts w:ascii="Adobe Garamond Pro" w:hAnsi="Adobe Garamond Pro"/>
        </w:rPr>
        <w:t>. Il est donc fort possible qu</w:t>
      </w:r>
      <w:r>
        <w:rPr>
          <w:rFonts w:ascii="Adobe Garamond Pro" w:hAnsi="Adobe Garamond Pro"/>
        </w:rPr>
        <w:t>’</w:t>
      </w:r>
      <w:r w:rsidRPr="0088695C">
        <w:rPr>
          <w:rFonts w:ascii="Adobe Garamond Pro" w:hAnsi="Adobe Garamond Pro"/>
        </w:rPr>
        <w:t xml:space="preserve">un copiste du milieu militaire du </w:t>
      </w:r>
      <w:r w:rsidRPr="0088695C">
        <w:rPr>
          <w:rFonts w:ascii="Adobe Garamond Pro" w:hAnsi="Adobe Garamond Pro"/>
          <w:i/>
          <w:iCs/>
        </w:rPr>
        <w:t>Mons Claudianus</w:t>
      </w:r>
      <w:r w:rsidRPr="0088695C">
        <w:rPr>
          <w:rFonts w:ascii="Adobe Garamond Pro" w:hAnsi="Adobe Garamond Pro"/>
        </w:rPr>
        <w:t xml:space="preserve"> – </w:t>
      </w:r>
      <w:r w:rsidR="00D5119D">
        <w:rPr>
          <w:rFonts w:ascii="Adobe Garamond Pro" w:hAnsi="Adobe Garamond Pro"/>
        </w:rPr>
        <w:t>fût-il</w:t>
      </w:r>
      <w:r w:rsidRPr="0088695C">
        <w:rPr>
          <w:rFonts w:ascii="Adobe Garamond Pro" w:hAnsi="Adobe Garamond Pro"/>
        </w:rPr>
        <w:t xml:space="preserve"> latinophone ou hellénophone – s</w:t>
      </w:r>
      <w:r>
        <w:rPr>
          <w:rFonts w:ascii="Adobe Garamond Pro" w:hAnsi="Adobe Garamond Pro"/>
        </w:rPr>
        <w:t>’</w:t>
      </w:r>
      <w:r w:rsidRPr="0088695C">
        <w:rPr>
          <w:rFonts w:ascii="Adobe Garamond Pro" w:hAnsi="Adobe Garamond Pro"/>
        </w:rPr>
        <w:t>exerçait à l</w:t>
      </w:r>
      <w:r>
        <w:rPr>
          <w:rFonts w:ascii="Adobe Garamond Pro" w:hAnsi="Adobe Garamond Pro"/>
        </w:rPr>
        <w:t>’</w:t>
      </w:r>
      <w:r w:rsidRPr="0088695C">
        <w:rPr>
          <w:rFonts w:ascii="Adobe Garamond Pro" w:hAnsi="Adobe Garamond Pro"/>
        </w:rPr>
        <w:t>écriture latine en recopiant des hexamètres de Virgile</w:t>
      </w:r>
      <w:r w:rsidRPr="0088695C">
        <w:rPr>
          <w:rFonts w:ascii="Adobe Garamond Pro" w:hAnsi="Adobe Garamond Pro"/>
          <w:vertAlign w:val="superscript"/>
        </w:rPr>
        <w:footnoteReference w:id="27"/>
      </w:r>
      <w:r w:rsidR="00D5119D">
        <w:rPr>
          <w:rFonts w:ascii="Adobe Garamond Pro" w:hAnsi="Adobe Garamond Pro"/>
        </w:rPr>
        <w:t>. Certes, l</w:t>
      </w:r>
      <w:r>
        <w:rPr>
          <w:rFonts w:ascii="Adobe Garamond Pro" w:hAnsi="Adobe Garamond Pro"/>
        </w:rPr>
        <w:t>’</w:t>
      </w:r>
      <w:r w:rsidRPr="0088695C">
        <w:rPr>
          <w:rFonts w:ascii="Adobe Garamond Pro" w:hAnsi="Adobe Garamond Pro"/>
          <w:i/>
          <w:iCs/>
        </w:rPr>
        <w:t>O.Claud.</w:t>
      </w:r>
      <w:r w:rsidRPr="0088695C">
        <w:rPr>
          <w:rFonts w:ascii="Adobe Garamond Pro" w:hAnsi="Adobe Garamond Pro"/>
        </w:rPr>
        <w:t xml:space="preserve"> I 190 n</w:t>
      </w:r>
      <w:r>
        <w:rPr>
          <w:rFonts w:ascii="Adobe Garamond Pro" w:hAnsi="Adobe Garamond Pro"/>
        </w:rPr>
        <w:t>’</w:t>
      </w:r>
      <w:r w:rsidRPr="0088695C">
        <w:rPr>
          <w:rFonts w:ascii="Adobe Garamond Pro" w:hAnsi="Adobe Garamond Pro"/>
        </w:rPr>
        <w:t xml:space="preserve">est pas le seul exercice de calligraphie portant sur des vers de Virgile, mais il possède cependant une différence structurelle par rapport aux autres. Dans les autres </w:t>
      </w:r>
      <w:r w:rsidRPr="0088695C">
        <w:rPr>
          <w:rFonts w:ascii="Adobe Garamond Pro" w:hAnsi="Adobe Garamond Pro"/>
          <w:i/>
          <w:iCs/>
        </w:rPr>
        <w:t xml:space="preserve">exercitationes scribendi, </w:t>
      </w:r>
      <w:r w:rsidRPr="0088695C">
        <w:rPr>
          <w:rFonts w:ascii="Adobe Garamond Pro" w:hAnsi="Adobe Garamond Pro"/>
        </w:rPr>
        <w:t xml:space="preserve">la même séquence textuelle est copiée </w:t>
      </w:r>
      <w:r w:rsidR="00D5119D" w:rsidRPr="0088695C">
        <w:rPr>
          <w:rFonts w:ascii="Adobe Garamond Pro" w:hAnsi="Adobe Garamond Pro"/>
        </w:rPr>
        <w:t>plusieurs fois</w:t>
      </w:r>
      <w:r w:rsidR="00D5119D">
        <w:rPr>
          <w:rFonts w:ascii="Adobe Garamond Pro" w:hAnsi="Adobe Garamond Pro"/>
        </w:rPr>
        <w:t xml:space="preserve"> à l’</w:t>
      </w:r>
      <w:r w:rsidRPr="0088695C">
        <w:rPr>
          <w:rFonts w:ascii="Adobe Garamond Pro" w:hAnsi="Adobe Garamond Pro"/>
        </w:rPr>
        <w:t>identique, alors que l</w:t>
      </w:r>
      <w:r>
        <w:rPr>
          <w:rFonts w:ascii="Adobe Garamond Pro" w:hAnsi="Adobe Garamond Pro"/>
        </w:rPr>
        <w:t>’</w:t>
      </w:r>
      <w:r w:rsidRPr="0088695C">
        <w:rPr>
          <w:rFonts w:ascii="Adobe Garamond Pro" w:hAnsi="Adobe Garamond Pro"/>
        </w:rPr>
        <w:t xml:space="preserve">ostracon du </w:t>
      </w:r>
      <w:r w:rsidRPr="0088695C">
        <w:rPr>
          <w:rFonts w:ascii="Adobe Garamond Pro" w:hAnsi="Adobe Garamond Pro"/>
          <w:i/>
          <w:iCs/>
        </w:rPr>
        <w:t>Mons Claudianus</w:t>
      </w:r>
      <w:r w:rsidRPr="0088695C">
        <w:rPr>
          <w:rFonts w:ascii="Adobe Garamond Pro" w:hAnsi="Adobe Garamond Pro"/>
        </w:rPr>
        <w:t xml:space="preserve"> (pour ce qu</w:t>
      </w:r>
      <w:r>
        <w:rPr>
          <w:rFonts w:ascii="Adobe Garamond Pro" w:hAnsi="Adobe Garamond Pro"/>
        </w:rPr>
        <w:t>’</w:t>
      </w:r>
      <w:r w:rsidRPr="0088695C">
        <w:rPr>
          <w:rFonts w:ascii="Adobe Garamond Pro" w:hAnsi="Adobe Garamond Pro"/>
        </w:rPr>
        <w:t>il en reste) possède les hexamètres de Virgile recopiés une seule fois. Il n</w:t>
      </w:r>
      <w:r>
        <w:rPr>
          <w:rFonts w:ascii="Adobe Garamond Pro" w:hAnsi="Adobe Garamond Pro"/>
        </w:rPr>
        <w:t>’</w:t>
      </w:r>
      <w:r w:rsidRPr="0088695C">
        <w:rPr>
          <w:rFonts w:ascii="Adobe Garamond Pro" w:hAnsi="Adobe Garamond Pro"/>
        </w:rPr>
        <w:t>est pas exclu que cet ostracon soit l</w:t>
      </w:r>
      <w:r>
        <w:rPr>
          <w:rFonts w:ascii="Adobe Garamond Pro" w:hAnsi="Adobe Garamond Pro"/>
        </w:rPr>
        <w:t>’</w:t>
      </w:r>
      <w:r w:rsidRPr="0088695C">
        <w:rPr>
          <w:rFonts w:ascii="Adobe Garamond Pro" w:hAnsi="Adobe Garamond Pro"/>
        </w:rPr>
        <w:t xml:space="preserve">expression de la circulation </w:t>
      </w:r>
      <w:r w:rsidR="00D5119D">
        <w:rPr>
          <w:rFonts w:ascii="Adobe Garamond Pro" w:hAnsi="Adobe Garamond Pro"/>
        </w:rPr>
        <w:t xml:space="preserve">scolaire </w:t>
      </w:r>
      <w:r w:rsidRPr="0088695C">
        <w:rPr>
          <w:rFonts w:ascii="Adobe Garamond Pro" w:hAnsi="Adobe Garamond Pro"/>
        </w:rPr>
        <w:t>de l</w:t>
      </w:r>
      <w:r>
        <w:rPr>
          <w:rFonts w:ascii="Adobe Garamond Pro" w:hAnsi="Adobe Garamond Pro"/>
        </w:rPr>
        <w:t>’</w:t>
      </w:r>
      <w:r w:rsidRPr="0088695C">
        <w:rPr>
          <w:rFonts w:ascii="Adobe Garamond Pro" w:hAnsi="Adobe Garamond Pro"/>
        </w:rPr>
        <w:t xml:space="preserve">ouvrage de Virgile </w:t>
      </w:r>
      <w:r w:rsidR="00D5119D">
        <w:rPr>
          <w:rFonts w:ascii="Adobe Garamond Pro" w:hAnsi="Adobe Garamond Pro"/>
        </w:rPr>
        <w:t xml:space="preserve">et d’un </w:t>
      </w:r>
      <w:r w:rsidRPr="0088695C">
        <w:rPr>
          <w:rFonts w:ascii="Adobe Garamond Pro" w:hAnsi="Adobe Garamond Pro"/>
        </w:rPr>
        <w:t>effort d</w:t>
      </w:r>
      <w:r>
        <w:rPr>
          <w:rFonts w:ascii="Adobe Garamond Pro" w:hAnsi="Adobe Garamond Pro"/>
        </w:rPr>
        <w:t>’</w:t>
      </w:r>
      <w:r w:rsidRPr="0088695C">
        <w:rPr>
          <w:rFonts w:ascii="Adobe Garamond Pro" w:hAnsi="Adobe Garamond Pro"/>
        </w:rPr>
        <w:t xml:space="preserve">apprentissage plutôt que de mémorisation </w:t>
      </w:r>
      <w:r w:rsidR="00D5119D">
        <w:rPr>
          <w:rFonts w:ascii="Adobe Garamond Pro" w:hAnsi="Adobe Garamond Pro"/>
        </w:rPr>
        <w:t>accompli par</w:t>
      </w:r>
      <w:r w:rsidRPr="0088695C">
        <w:rPr>
          <w:rFonts w:ascii="Adobe Garamond Pro" w:hAnsi="Adobe Garamond Pro"/>
        </w:rPr>
        <w:t xml:space="preserve"> un élève hellénophone (un soldat auxiliaire du fort</w:t>
      </w:r>
      <w:r w:rsidR="00D5119D">
        <w:rPr>
          <w:rFonts w:ascii="Adobe Garamond Pro" w:hAnsi="Adobe Garamond Pro"/>
        </w:rPr>
        <w:t> </w:t>
      </w:r>
      <w:r w:rsidRPr="0088695C">
        <w:rPr>
          <w:rFonts w:ascii="Adobe Garamond Pro" w:hAnsi="Adobe Garamond Pro"/>
        </w:rPr>
        <w:t>?)</w:t>
      </w:r>
      <w:r w:rsidR="00D5119D">
        <w:rPr>
          <w:rFonts w:ascii="Adobe Garamond Pro" w:hAnsi="Adobe Garamond Pro"/>
        </w:rPr>
        <w:t xml:space="preserve"> ou</w:t>
      </w:r>
      <w:r w:rsidRPr="0088695C">
        <w:rPr>
          <w:rFonts w:ascii="Adobe Garamond Pro" w:hAnsi="Adobe Garamond Pro"/>
        </w:rPr>
        <w:t xml:space="preserve"> un latinophone (un soldat romain?)</w:t>
      </w:r>
      <w:r w:rsidRPr="0088695C">
        <w:rPr>
          <w:rFonts w:ascii="Adobe Garamond Pro" w:hAnsi="Adobe Garamond Pro"/>
          <w:vertAlign w:val="superscript"/>
        </w:rPr>
        <w:footnoteReference w:id="28"/>
      </w:r>
      <w:r w:rsidRPr="0088695C">
        <w:rPr>
          <w:rFonts w:ascii="Adobe Garamond Pro" w:hAnsi="Adobe Garamond Pro"/>
        </w:rPr>
        <w:t xml:space="preserve">. </w:t>
      </w:r>
    </w:p>
    <w:p w14:paraId="7084F898"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Le cas de l</w:t>
      </w:r>
      <w:r>
        <w:rPr>
          <w:rFonts w:ascii="Adobe Garamond Pro" w:hAnsi="Adobe Garamond Pro"/>
        </w:rPr>
        <w:t>’</w:t>
      </w:r>
      <w:r w:rsidRPr="0088695C">
        <w:rPr>
          <w:rFonts w:ascii="Adobe Garamond Pro" w:hAnsi="Adobe Garamond Pro"/>
          <w:i/>
          <w:iCs/>
        </w:rPr>
        <w:t>O.Claud</w:t>
      </w:r>
      <w:r w:rsidRPr="0088695C">
        <w:rPr>
          <w:rFonts w:ascii="Adobe Garamond Pro" w:hAnsi="Adobe Garamond Pro"/>
        </w:rPr>
        <w:t>. I 190 est semblable à l</w:t>
      </w:r>
      <w:r>
        <w:rPr>
          <w:rFonts w:ascii="Adobe Garamond Pro" w:hAnsi="Adobe Garamond Pro"/>
        </w:rPr>
        <w:t>’</w:t>
      </w:r>
      <w:r w:rsidRPr="0088695C">
        <w:rPr>
          <w:rFonts w:ascii="Adobe Garamond Pro" w:hAnsi="Adobe Garamond Pro"/>
        </w:rPr>
        <w:t>exercice qu</w:t>
      </w:r>
      <w:r w:rsidR="00D5119D">
        <w:rPr>
          <w:rFonts w:ascii="Adobe Garamond Pro" w:hAnsi="Adobe Garamond Pro"/>
        </w:rPr>
        <w:t>i figure</w:t>
      </w:r>
      <w:r w:rsidRPr="0088695C">
        <w:rPr>
          <w:rFonts w:ascii="Adobe Garamond Pro" w:hAnsi="Adobe Garamond Pro"/>
        </w:rPr>
        <w:t xml:space="preserve"> au </w:t>
      </w:r>
      <w:r w:rsidRPr="0088695C">
        <w:rPr>
          <w:rFonts w:ascii="Adobe Garamond Pro" w:hAnsi="Adobe Garamond Pro"/>
          <w:i/>
          <w:iCs/>
        </w:rPr>
        <w:t>verso</w:t>
      </w:r>
      <w:r w:rsidRPr="0088695C">
        <w:rPr>
          <w:rFonts w:ascii="Adobe Garamond Pro" w:hAnsi="Adobe Garamond Pro"/>
        </w:rPr>
        <w:t xml:space="preserve"> du </w:t>
      </w:r>
      <w:r w:rsidRPr="0088695C">
        <w:rPr>
          <w:rFonts w:ascii="Adobe Garamond Pro" w:hAnsi="Adobe Garamond Pro"/>
          <w:i/>
          <w:iCs/>
        </w:rPr>
        <w:t>P.Hamb</w:t>
      </w:r>
      <w:r w:rsidRPr="0088695C">
        <w:rPr>
          <w:rFonts w:ascii="Adobe Garamond Pro" w:hAnsi="Adobe Garamond Pro"/>
        </w:rPr>
        <w:t>. II 167 (fin du I</w:t>
      </w:r>
      <w:r w:rsidRPr="0088695C">
        <w:rPr>
          <w:rFonts w:ascii="Adobe Garamond Pro" w:hAnsi="Adobe Garamond Pro"/>
          <w:vertAlign w:val="superscript"/>
        </w:rPr>
        <w:t>er</w:t>
      </w:r>
      <w:r w:rsidRPr="0088695C">
        <w:rPr>
          <w:rFonts w:ascii="Adobe Garamond Pro" w:hAnsi="Adobe Garamond Pro"/>
        </w:rPr>
        <w:t>)</w:t>
      </w:r>
      <w:r w:rsidRPr="0088695C">
        <w:rPr>
          <w:rFonts w:ascii="Adobe Garamond Pro" w:hAnsi="Adobe Garamond Pro"/>
          <w:vertAlign w:val="superscript"/>
        </w:rPr>
        <w:footnoteReference w:id="29"/>
      </w:r>
      <w:r w:rsidRPr="0088695C">
        <w:rPr>
          <w:rFonts w:ascii="Adobe Garamond Pro" w:hAnsi="Adobe Garamond Pro"/>
        </w:rPr>
        <w:t>, où les premiers vers des livres 1 et 2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sont recopiés à la suite d</w:t>
      </w:r>
      <w:r>
        <w:rPr>
          <w:rFonts w:ascii="Adobe Garamond Pro" w:hAnsi="Adobe Garamond Pro"/>
        </w:rPr>
        <w:t>’</w:t>
      </w:r>
      <w:r w:rsidRPr="0088695C">
        <w:rPr>
          <w:rFonts w:ascii="Adobe Garamond Pro" w:hAnsi="Adobe Garamond Pro"/>
        </w:rPr>
        <w:t xml:space="preserve">une </w:t>
      </w:r>
      <w:r w:rsidRPr="0088695C">
        <w:rPr>
          <w:rFonts w:ascii="Adobe Garamond Pro" w:hAnsi="Adobe Garamond Pro"/>
          <w:i/>
          <w:iCs/>
        </w:rPr>
        <w:t>epistola commendaticia</w:t>
      </w:r>
      <w:r w:rsidRPr="0088695C">
        <w:rPr>
          <w:rFonts w:ascii="Adobe Garamond Pro" w:hAnsi="Adobe Garamond Pro"/>
        </w:rPr>
        <w:t>. Un fragment du fort palestinien de M</w:t>
      </w:r>
      <w:r w:rsidR="00D5119D">
        <w:rPr>
          <w:rFonts w:ascii="Adobe Garamond Pro" w:hAnsi="Adobe Garamond Pro"/>
        </w:rPr>
        <w:t xml:space="preserve">asada, détruit en </w:t>
      </w:r>
      <w:r w:rsidRPr="0088695C">
        <w:rPr>
          <w:rFonts w:ascii="Adobe Garamond Pro" w:hAnsi="Adobe Garamond Pro"/>
        </w:rPr>
        <w:t>73</w:t>
      </w:r>
      <w:r w:rsidR="00D5119D">
        <w:rPr>
          <w:rFonts w:ascii="Adobe Garamond Pro" w:hAnsi="Adobe Garamond Pro"/>
        </w:rPr>
        <w:t xml:space="preserve"> ou</w:t>
      </w:r>
      <w:r w:rsidRPr="0088695C">
        <w:rPr>
          <w:rFonts w:ascii="Adobe Garamond Pro" w:hAnsi="Adobe Garamond Pro"/>
        </w:rPr>
        <w:t xml:space="preserve"> 74</w:t>
      </w:r>
      <w:r w:rsidR="00D5119D">
        <w:rPr>
          <w:rFonts w:ascii="Adobe Garamond Pro" w:hAnsi="Adobe Garamond Pro"/>
        </w:rPr>
        <w:t>,</w:t>
      </w:r>
      <w:r w:rsidRPr="0088695C">
        <w:rPr>
          <w:rFonts w:ascii="Adobe Garamond Pro" w:hAnsi="Adobe Garamond Pro"/>
        </w:rPr>
        <w:t xml:space="preserve"> n</w:t>
      </w:r>
      <w:r w:rsidR="00D5119D">
        <w:rPr>
          <w:rFonts w:ascii="Adobe Garamond Pro" w:hAnsi="Adobe Garamond Pro"/>
        </w:rPr>
        <w:t>e diffère pas non plus</w:t>
      </w:r>
      <w:r w:rsidRPr="0088695C">
        <w:rPr>
          <w:rFonts w:ascii="Adobe Garamond Pro" w:hAnsi="Adobe Garamond Pro"/>
        </w:rPr>
        <w:t xml:space="preserve"> de l</w:t>
      </w:r>
      <w:r>
        <w:rPr>
          <w:rFonts w:ascii="Adobe Garamond Pro" w:hAnsi="Adobe Garamond Pro"/>
        </w:rPr>
        <w:t>’</w:t>
      </w:r>
      <w:r w:rsidRPr="0088695C">
        <w:rPr>
          <w:rFonts w:ascii="Adobe Garamond Pro" w:hAnsi="Adobe Garamond Pro"/>
          <w:i/>
          <w:iCs/>
        </w:rPr>
        <w:t>O.Claud</w:t>
      </w:r>
      <w:r w:rsidRPr="0088695C">
        <w:rPr>
          <w:rFonts w:ascii="Adobe Garamond Pro" w:hAnsi="Adobe Garamond Pro"/>
        </w:rPr>
        <w:t xml:space="preserve">. I 190. Le </w:t>
      </w:r>
      <w:r w:rsidRPr="0088695C">
        <w:rPr>
          <w:rFonts w:ascii="Adobe Garamond Pro" w:hAnsi="Adobe Garamond Pro"/>
          <w:i/>
          <w:iCs/>
        </w:rPr>
        <w:t>P.Masada</w:t>
      </w:r>
      <w:r w:rsidRPr="0088695C">
        <w:rPr>
          <w:rFonts w:ascii="Adobe Garamond Pro" w:hAnsi="Adobe Garamond Pro"/>
        </w:rPr>
        <w:t xml:space="preserve"> II 721</w:t>
      </w:r>
      <w:r w:rsidRPr="0088695C">
        <w:rPr>
          <w:rFonts w:ascii="Adobe Garamond Pro" w:hAnsi="Adobe Garamond Pro"/>
          <w:vertAlign w:val="superscript"/>
        </w:rPr>
        <w:footnoteReference w:id="30"/>
      </w:r>
      <w:r w:rsidR="00695618">
        <w:rPr>
          <w:rFonts w:ascii="Adobe Garamond Pro" w:hAnsi="Adobe Garamond Pro"/>
        </w:rPr>
        <w:t xml:space="preserve"> –</w:t>
      </w:r>
      <w:r w:rsidRPr="0088695C">
        <w:rPr>
          <w:rFonts w:ascii="Adobe Garamond Pro" w:hAnsi="Adobe Garamond Pro"/>
        </w:rPr>
        <w:t xml:space="preserve"> le plus ancien des fragments virgiliens sur papyrus </w:t>
      </w:r>
      <w:r w:rsidR="00695618">
        <w:rPr>
          <w:rFonts w:ascii="Adobe Garamond Pro" w:hAnsi="Adobe Garamond Pro"/>
        </w:rPr>
        <w:t>connu –</w:t>
      </w:r>
      <w:r w:rsidRPr="0088695C">
        <w:rPr>
          <w:rFonts w:ascii="Adobe Garamond Pro" w:hAnsi="Adobe Garamond Pro"/>
        </w:rPr>
        <w:t xml:space="preserve"> contient, en effet, le neuvième vers du quatrième livre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recopié une </w:t>
      </w:r>
      <w:r w:rsidR="00695618">
        <w:rPr>
          <w:rFonts w:ascii="Adobe Garamond Pro" w:hAnsi="Adobe Garamond Pro"/>
        </w:rPr>
        <w:t>seule fois, avec Didon et sa sœ</w:t>
      </w:r>
      <w:r w:rsidRPr="0088695C">
        <w:rPr>
          <w:rFonts w:ascii="Adobe Garamond Pro" w:hAnsi="Adobe Garamond Pro"/>
        </w:rPr>
        <w:t>ur Anna pour protagonistes</w:t>
      </w:r>
      <w:r w:rsidRPr="0088695C">
        <w:rPr>
          <w:rFonts w:ascii="Adobe Garamond Pro" w:hAnsi="Adobe Garamond Pro"/>
          <w:vertAlign w:val="superscript"/>
        </w:rPr>
        <w:footnoteReference w:id="31"/>
      </w:r>
      <w:r w:rsidRPr="0088695C">
        <w:rPr>
          <w:rFonts w:ascii="Adobe Garamond Pro" w:hAnsi="Adobe Garamond Pro"/>
        </w:rPr>
        <w:t xml:space="preserve">. Non loin du </w:t>
      </w:r>
      <w:r w:rsidRPr="0088695C">
        <w:rPr>
          <w:rFonts w:ascii="Adobe Garamond Pro" w:hAnsi="Adobe Garamond Pro"/>
          <w:i/>
          <w:iCs/>
        </w:rPr>
        <w:t>Mons Claudianus,</w:t>
      </w:r>
      <w:r w:rsidRPr="0088695C">
        <w:rPr>
          <w:rFonts w:ascii="Adobe Garamond Pro" w:hAnsi="Adobe Garamond Pro"/>
        </w:rPr>
        <w:t xml:space="preserve"> et sur cette même route commerciale reliant </w:t>
      </w:r>
      <w:r w:rsidRPr="0088695C">
        <w:rPr>
          <w:rFonts w:ascii="Adobe Garamond Pro" w:hAnsi="Adobe Garamond Pro"/>
          <w:i/>
          <w:iCs/>
        </w:rPr>
        <w:t>Koptos</w:t>
      </w:r>
      <w:r w:rsidRPr="0088695C">
        <w:rPr>
          <w:rFonts w:ascii="Adobe Garamond Pro" w:hAnsi="Adobe Garamond Pro"/>
        </w:rPr>
        <w:t xml:space="preserve"> et </w:t>
      </w:r>
      <w:r w:rsidRPr="0088695C">
        <w:rPr>
          <w:rFonts w:ascii="Adobe Garamond Pro" w:hAnsi="Adobe Garamond Pro"/>
          <w:i/>
          <w:iCs/>
        </w:rPr>
        <w:t xml:space="preserve">Berenike, </w:t>
      </w:r>
      <w:r w:rsidRPr="0088695C">
        <w:rPr>
          <w:rFonts w:ascii="Adobe Garamond Pro" w:hAnsi="Adobe Garamond Pro"/>
        </w:rPr>
        <w:t xml:space="preserve">un autre ostracon </w:t>
      </w:r>
      <w:r w:rsidR="00695618">
        <w:rPr>
          <w:rFonts w:ascii="Adobe Garamond Pro" w:hAnsi="Adobe Garamond Pro"/>
        </w:rPr>
        <w:t>témoigne</w:t>
      </w:r>
      <w:r w:rsidRPr="0088695C">
        <w:rPr>
          <w:rFonts w:ascii="Adobe Garamond Pro" w:hAnsi="Adobe Garamond Pro"/>
        </w:rPr>
        <w:t xml:space="preserve"> de la circulation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dans le désert Oriental. Les recherches menées sur l</w:t>
      </w:r>
      <w:r>
        <w:rPr>
          <w:rFonts w:ascii="Adobe Garamond Pro" w:hAnsi="Adobe Garamond Pro"/>
        </w:rPr>
        <w:t>’</w:t>
      </w:r>
      <w:r w:rsidRPr="0088695C">
        <w:rPr>
          <w:rFonts w:ascii="Adobe Garamond Pro" w:hAnsi="Adobe Garamond Pro"/>
          <w:i/>
          <w:iCs/>
        </w:rPr>
        <w:t>O.Xeron</w:t>
      </w:r>
      <w:r w:rsidRPr="0088695C">
        <w:rPr>
          <w:rFonts w:ascii="Adobe Garamond Pro" w:hAnsi="Adobe Garamond Pro"/>
        </w:rPr>
        <w:t xml:space="preserve"> inv. 871 (II</w:t>
      </w:r>
      <w:r w:rsidRPr="0088695C">
        <w:rPr>
          <w:rFonts w:ascii="Adobe Garamond Pro" w:hAnsi="Adobe Garamond Pro"/>
          <w:vertAlign w:val="superscript"/>
        </w:rPr>
        <w:t>e</w:t>
      </w:r>
      <w:r w:rsidRPr="0088695C">
        <w:rPr>
          <w:rFonts w:ascii="Adobe Garamond Pro" w:hAnsi="Adobe Garamond Pro"/>
        </w:rPr>
        <w:t>-III</w:t>
      </w:r>
      <w:r w:rsidRPr="0088695C">
        <w:rPr>
          <w:rFonts w:ascii="Adobe Garamond Pro" w:hAnsi="Adobe Garamond Pro"/>
          <w:vertAlign w:val="superscript"/>
        </w:rPr>
        <w:t>e</w:t>
      </w:r>
      <w:r w:rsidRPr="0088695C">
        <w:rPr>
          <w:rFonts w:ascii="Adobe Garamond Pro" w:hAnsi="Adobe Garamond Pro"/>
        </w:rPr>
        <w:t xml:space="preserve"> siècles ap. J.-C.) ne suggèrent pas une provenance scolaire, mais plutôt une mise par écrit d</w:t>
      </w:r>
      <w:r>
        <w:rPr>
          <w:rFonts w:ascii="Adobe Garamond Pro" w:hAnsi="Adobe Garamond Pro"/>
        </w:rPr>
        <w:t>’</w:t>
      </w:r>
      <w:r w:rsidRPr="0088695C">
        <w:rPr>
          <w:rFonts w:ascii="Adobe Garamond Pro" w:hAnsi="Adobe Garamond Pro"/>
        </w:rPr>
        <w:t xml:space="preserve">hexamètres </w:t>
      </w:r>
      <w:r w:rsidR="00695618">
        <w:rPr>
          <w:rFonts w:ascii="Adobe Garamond Pro" w:hAnsi="Adobe Garamond Pro"/>
        </w:rPr>
        <w:t>appris</w:t>
      </w:r>
      <w:r w:rsidRPr="0088695C">
        <w:rPr>
          <w:rFonts w:ascii="Adobe Garamond Pro" w:hAnsi="Adobe Garamond Pro"/>
        </w:rPr>
        <w:t xml:space="preserve"> par cœur</w:t>
      </w:r>
      <w:r w:rsidRPr="0088695C">
        <w:rPr>
          <w:rFonts w:ascii="Adobe Garamond Pro" w:hAnsi="Adobe Garamond Pro"/>
          <w:vertAlign w:val="superscript"/>
        </w:rPr>
        <w:footnoteReference w:id="32"/>
      </w:r>
      <w:r w:rsidRPr="0088695C">
        <w:rPr>
          <w:rFonts w:ascii="Adobe Garamond Pro" w:hAnsi="Adobe Garamond Pro"/>
        </w:rPr>
        <w:t>. L</w:t>
      </w:r>
      <w:r>
        <w:rPr>
          <w:rFonts w:ascii="Adobe Garamond Pro" w:hAnsi="Adobe Garamond Pro"/>
        </w:rPr>
        <w:t>’</w:t>
      </w:r>
      <w:r w:rsidRPr="0088695C">
        <w:rPr>
          <w:rFonts w:ascii="Adobe Garamond Pro" w:hAnsi="Adobe Garamond Pro"/>
          <w:i/>
          <w:iCs/>
        </w:rPr>
        <w:t>O.Xeron</w:t>
      </w:r>
      <w:r w:rsidRPr="0088695C">
        <w:rPr>
          <w:rFonts w:ascii="Adobe Garamond Pro" w:hAnsi="Adobe Garamond Pro"/>
        </w:rPr>
        <w:t xml:space="preserve"> inv. 871 nous a transmis les quatorze premiers vers du premier livre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auxquels s</w:t>
      </w:r>
      <w:r>
        <w:rPr>
          <w:rFonts w:ascii="Adobe Garamond Pro" w:hAnsi="Adobe Garamond Pro"/>
        </w:rPr>
        <w:t>’</w:t>
      </w:r>
      <w:r w:rsidRPr="0088695C">
        <w:rPr>
          <w:rFonts w:ascii="Adobe Garamond Pro" w:hAnsi="Adobe Garamond Pro"/>
        </w:rPr>
        <w:t xml:space="preserve">ajoutent les deux premiers vers du deuxième livre, puis </w:t>
      </w:r>
      <w:r w:rsidRPr="0088695C">
        <w:rPr>
          <w:rFonts w:ascii="Adobe Garamond Pro" w:hAnsi="Adobe Garamond Pro"/>
          <w:i/>
          <w:iCs/>
        </w:rPr>
        <w:t>Aen</w:t>
      </w:r>
      <w:r w:rsidRPr="0088695C">
        <w:rPr>
          <w:rFonts w:ascii="Adobe Garamond Pro" w:hAnsi="Adobe Garamond Pro"/>
        </w:rPr>
        <w:t xml:space="preserve">. 1, 17 et 19-20, et encore 66-67, pour passer </w:t>
      </w:r>
      <w:r w:rsidR="00695618" w:rsidRPr="0088695C">
        <w:rPr>
          <w:rFonts w:ascii="Adobe Garamond Pro" w:hAnsi="Adobe Garamond Pro"/>
        </w:rPr>
        <w:t xml:space="preserve">ensuite </w:t>
      </w:r>
      <w:r w:rsidR="00695618">
        <w:rPr>
          <w:rFonts w:ascii="Adobe Garamond Pro" w:hAnsi="Adobe Garamond Pro"/>
        </w:rPr>
        <w:t>– sans raison apparente –</w:t>
      </w:r>
      <w:r w:rsidRPr="0088695C">
        <w:rPr>
          <w:rFonts w:ascii="Adobe Garamond Pro" w:hAnsi="Adobe Garamond Pro"/>
        </w:rPr>
        <w:t xml:space="preserve"> aux vers 367-368 du neuvième livre</w:t>
      </w:r>
      <w:r w:rsidRPr="0088695C">
        <w:rPr>
          <w:rFonts w:ascii="Adobe Garamond Pro" w:hAnsi="Adobe Garamond Pro"/>
          <w:vertAlign w:val="superscript"/>
        </w:rPr>
        <w:footnoteReference w:id="33"/>
      </w:r>
      <w:r w:rsidRPr="0088695C">
        <w:rPr>
          <w:rFonts w:ascii="Adobe Garamond Pro" w:hAnsi="Adobe Garamond Pro"/>
        </w:rPr>
        <w:t xml:space="preserve"> et enfin s</w:t>
      </w:r>
      <w:r>
        <w:rPr>
          <w:rFonts w:ascii="Adobe Garamond Pro" w:hAnsi="Adobe Garamond Pro"/>
        </w:rPr>
        <w:t>’</w:t>
      </w:r>
      <w:r w:rsidRPr="0088695C">
        <w:rPr>
          <w:rFonts w:ascii="Adobe Garamond Pro" w:hAnsi="Adobe Garamond Pro"/>
        </w:rPr>
        <w:t xml:space="preserve">arrêter avec </w:t>
      </w:r>
      <w:r w:rsidRPr="0088695C">
        <w:rPr>
          <w:rFonts w:ascii="Adobe Garamond Pro" w:hAnsi="Adobe Garamond Pro"/>
          <w:i/>
          <w:iCs/>
        </w:rPr>
        <w:t>Aen</w:t>
      </w:r>
      <w:r w:rsidRPr="0088695C">
        <w:rPr>
          <w:rFonts w:ascii="Adobe Garamond Pro" w:hAnsi="Adobe Garamond Pro"/>
        </w:rPr>
        <w:t>. 1, 71.</w:t>
      </w:r>
      <w:r w:rsidR="00695618">
        <w:rPr>
          <w:rFonts w:ascii="Adobe Garamond Pro" w:hAnsi="Adobe Garamond Pro"/>
        </w:rPr>
        <w:t xml:space="preserve"> C</w:t>
      </w:r>
      <w:r w:rsidRPr="0088695C">
        <w:rPr>
          <w:rFonts w:ascii="Adobe Garamond Pro" w:hAnsi="Adobe Garamond Pro"/>
        </w:rPr>
        <w:t>ette séquence saccadée</w:t>
      </w:r>
      <w:r w:rsidR="00695618">
        <w:rPr>
          <w:rFonts w:ascii="Adobe Garamond Pro" w:hAnsi="Adobe Garamond Pro"/>
        </w:rPr>
        <w:t xml:space="preserve"> peut s’expliquer de plusieurs manières</w:t>
      </w:r>
      <w:r w:rsidRPr="0088695C">
        <w:rPr>
          <w:rFonts w:ascii="Adobe Garamond Pro" w:hAnsi="Adobe Garamond Pro"/>
        </w:rPr>
        <w:t xml:space="preserve">. Il </w:t>
      </w:r>
      <w:r w:rsidR="00695618">
        <w:rPr>
          <w:rFonts w:ascii="Adobe Garamond Pro" w:hAnsi="Adobe Garamond Pro"/>
        </w:rPr>
        <w:t>pourrait</w:t>
      </w:r>
      <w:r w:rsidRPr="0088695C">
        <w:rPr>
          <w:rFonts w:ascii="Adobe Garamond Pro" w:hAnsi="Adobe Garamond Pro"/>
        </w:rPr>
        <w:t xml:space="preserve"> s</w:t>
      </w:r>
      <w:r>
        <w:rPr>
          <w:rFonts w:ascii="Adobe Garamond Pro" w:hAnsi="Adobe Garamond Pro"/>
        </w:rPr>
        <w:t>’</w:t>
      </w:r>
      <w:r w:rsidRPr="0088695C">
        <w:rPr>
          <w:rFonts w:ascii="Adobe Garamond Pro" w:hAnsi="Adobe Garamond Pro"/>
        </w:rPr>
        <w:t xml:space="preserve">agir de </w:t>
      </w:r>
      <w:r w:rsidR="000E5937">
        <w:rPr>
          <w:rFonts w:ascii="Adobe Garamond Pro" w:hAnsi="Adobe Garamond Pro"/>
        </w:rPr>
        <w:t xml:space="preserve">la </w:t>
      </w:r>
      <w:r w:rsidRPr="0088695C">
        <w:rPr>
          <w:rFonts w:ascii="Adobe Garamond Pro" w:hAnsi="Adobe Garamond Pro"/>
        </w:rPr>
        <w:t>copie imparfaite d</w:t>
      </w:r>
      <w:r>
        <w:rPr>
          <w:rFonts w:ascii="Adobe Garamond Pro" w:hAnsi="Adobe Garamond Pro"/>
        </w:rPr>
        <w:t>’</w:t>
      </w:r>
      <w:r w:rsidRPr="0088695C">
        <w:rPr>
          <w:rFonts w:ascii="Adobe Garamond Pro" w:hAnsi="Adobe Garamond Pro"/>
        </w:rPr>
        <w:t>un antigraphe tiré d</w:t>
      </w:r>
      <w:r>
        <w:rPr>
          <w:rFonts w:ascii="Adobe Garamond Pro" w:hAnsi="Adobe Garamond Pro"/>
        </w:rPr>
        <w:t>’</w:t>
      </w:r>
      <w:r w:rsidR="00695618">
        <w:rPr>
          <w:rFonts w:ascii="Adobe Garamond Pro" w:hAnsi="Adobe Garamond Pro"/>
        </w:rPr>
        <w:t>une anthologie poétique, o</w:t>
      </w:r>
      <w:r w:rsidRPr="0088695C">
        <w:rPr>
          <w:rFonts w:ascii="Adobe Garamond Pro" w:hAnsi="Adobe Garamond Pro"/>
        </w:rPr>
        <w:t>u bien d</w:t>
      </w:r>
      <w:r>
        <w:rPr>
          <w:rFonts w:ascii="Adobe Garamond Pro" w:hAnsi="Adobe Garamond Pro"/>
        </w:rPr>
        <w:t>’</w:t>
      </w:r>
      <w:r w:rsidRPr="0088695C">
        <w:rPr>
          <w:rFonts w:ascii="Adobe Garamond Pro" w:hAnsi="Adobe Garamond Pro"/>
        </w:rPr>
        <w:t>une mise par écrit d</w:t>
      </w:r>
      <w:r>
        <w:rPr>
          <w:rFonts w:ascii="Adobe Garamond Pro" w:hAnsi="Adobe Garamond Pro"/>
        </w:rPr>
        <w:t>’</w:t>
      </w:r>
      <w:r w:rsidRPr="0088695C">
        <w:rPr>
          <w:rFonts w:ascii="Adobe Garamond Pro" w:hAnsi="Adobe Garamond Pro"/>
        </w:rPr>
        <w:t>hexamètres que le copiste connaissait par cœur et qu</w:t>
      </w:r>
      <w:r w:rsidR="00695618">
        <w:rPr>
          <w:rFonts w:ascii="Adobe Garamond Pro" w:hAnsi="Adobe Garamond Pro"/>
        </w:rPr>
        <w:t>’il</w:t>
      </w:r>
      <w:r w:rsidRPr="0088695C">
        <w:rPr>
          <w:rFonts w:ascii="Adobe Garamond Pro" w:hAnsi="Adobe Garamond Pro"/>
        </w:rPr>
        <w:t xml:space="preserve"> aurait recopiés dans un moment d</w:t>
      </w:r>
      <w:r>
        <w:rPr>
          <w:rFonts w:ascii="Adobe Garamond Pro" w:hAnsi="Adobe Garamond Pro"/>
        </w:rPr>
        <w:t>’</w:t>
      </w:r>
      <w:r w:rsidRPr="0088695C">
        <w:rPr>
          <w:rFonts w:ascii="Adobe Garamond Pro" w:hAnsi="Adobe Garamond Pro"/>
          <w:i/>
          <w:iCs/>
        </w:rPr>
        <w:t>otium</w:t>
      </w:r>
      <w:r w:rsidRPr="0088695C">
        <w:rPr>
          <w:rFonts w:ascii="Adobe Garamond Pro" w:hAnsi="Adobe Garamond Pro"/>
        </w:rPr>
        <w:t xml:space="preserve"> littéraire ou </w:t>
      </w:r>
      <w:r w:rsidR="000E5937">
        <w:rPr>
          <w:rFonts w:ascii="Adobe Garamond Pro" w:hAnsi="Adobe Garamond Pro"/>
        </w:rPr>
        <w:t>pour</w:t>
      </w:r>
      <w:r w:rsidRPr="0088695C">
        <w:rPr>
          <w:rFonts w:ascii="Adobe Garamond Pro" w:hAnsi="Adobe Garamond Pro"/>
        </w:rPr>
        <w:t xml:space="preserve"> s</w:t>
      </w:r>
      <w:r>
        <w:rPr>
          <w:rFonts w:ascii="Adobe Garamond Pro" w:hAnsi="Adobe Garamond Pro"/>
        </w:rPr>
        <w:t>’</w:t>
      </w:r>
      <w:r w:rsidRPr="0088695C">
        <w:rPr>
          <w:rFonts w:ascii="Adobe Garamond Pro" w:hAnsi="Adobe Garamond Pro"/>
        </w:rPr>
        <w:t xml:space="preserve">entraîner à quelques exercices appris </w:t>
      </w:r>
      <w:r w:rsidR="000E5937">
        <w:rPr>
          <w:rFonts w:ascii="Adobe Garamond Pro" w:hAnsi="Adobe Garamond Pro"/>
        </w:rPr>
        <w:t>durant</w:t>
      </w:r>
      <w:r w:rsidRPr="0088695C">
        <w:rPr>
          <w:rFonts w:ascii="Adobe Garamond Pro" w:hAnsi="Adobe Garamond Pro"/>
        </w:rPr>
        <w:t xml:space="preserve"> sa scolarité. </w:t>
      </w:r>
    </w:p>
    <w:p w14:paraId="3841E03F" w14:textId="77777777" w:rsidR="000E5937" w:rsidRPr="0088695C" w:rsidRDefault="0088695C" w:rsidP="0088695C">
      <w:pPr>
        <w:contextualSpacing/>
        <w:jc w:val="both"/>
        <w:rPr>
          <w:rFonts w:ascii="Adobe Garamond Pro" w:hAnsi="Adobe Garamond Pro"/>
        </w:rPr>
      </w:pPr>
      <w:r w:rsidRPr="0088695C">
        <w:rPr>
          <w:rFonts w:ascii="Adobe Garamond Pro" w:hAnsi="Adobe Garamond Pro"/>
        </w:rPr>
        <w:t>Dans les lignes fragmentaires de l</w:t>
      </w:r>
      <w:r>
        <w:rPr>
          <w:rFonts w:ascii="Adobe Garamond Pro" w:hAnsi="Adobe Garamond Pro"/>
        </w:rPr>
        <w:t>’</w:t>
      </w:r>
      <w:r w:rsidRPr="0088695C">
        <w:rPr>
          <w:rFonts w:ascii="Adobe Garamond Pro" w:hAnsi="Adobe Garamond Pro"/>
        </w:rPr>
        <w:t xml:space="preserve">ostracon de </w:t>
      </w:r>
      <w:r w:rsidRPr="0088695C">
        <w:rPr>
          <w:rFonts w:ascii="Adobe Garamond Pro" w:hAnsi="Adobe Garamond Pro"/>
          <w:i/>
          <w:iCs/>
        </w:rPr>
        <w:t>Xeron Pelagos</w:t>
      </w:r>
      <w:r w:rsidRPr="0088695C">
        <w:rPr>
          <w:rFonts w:ascii="Adobe Garamond Pro" w:hAnsi="Adobe Garamond Pro"/>
        </w:rPr>
        <w:t xml:space="preserve">, plusieurs imperfections peuvent être relevées qui se révèlent précieuses pour encadrer le fragment. Les phénomènes fréquents de monophtongaison de la diphtongue </w:t>
      </w:r>
      <w:r w:rsidRPr="0088695C">
        <w:rPr>
          <w:rFonts w:ascii="Adobe Garamond Pro" w:hAnsi="Adobe Garamond Pro"/>
          <w:i/>
          <w:iCs/>
        </w:rPr>
        <w:t>ae</w:t>
      </w:r>
      <w:r w:rsidRPr="0088695C">
        <w:rPr>
          <w:rFonts w:ascii="Adobe Garamond Pro" w:hAnsi="Adobe Garamond Pro"/>
          <w:vertAlign w:val="superscript"/>
        </w:rPr>
        <w:footnoteReference w:id="34"/>
      </w:r>
      <w:r w:rsidRPr="0088695C">
        <w:rPr>
          <w:rFonts w:ascii="Adobe Garamond Pro" w:hAnsi="Adobe Garamond Pro"/>
        </w:rPr>
        <w:t xml:space="preserve">, de chute du </w:t>
      </w:r>
      <w:r w:rsidRPr="0088695C">
        <w:rPr>
          <w:rFonts w:ascii="Adobe Garamond Pro" w:hAnsi="Adobe Garamond Pro"/>
          <w:i/>
          <w:iCs/>
        </w:rPr>
        <w:t>-m</w:t>
      </w:r>
      <w:r w:rsidRPr="0088695C">
        <w:rPr>
          <w:rFonts w:ascii="Adobe Garamond Pro" w:hAnsi="Adobe Garamond Pro"/>
        </w:rPr>
        <w:t xml:space="preserve"> à la fin des mots</w:t>
      </w:r>
      <w:r w:rsidRPr="0088695C">
        <w:rPr>
          <w:rFonts w:ascii="Adobe Garamond Pro" w:hAnsi="Adobe Garamond Pro"/>
          <w:vertAlign w:val="superscript"/>
        </w:rPr>
        <w:footnoteReference w:id="35"/>
      </w:r>
      <w:r w:rsidRPr="0088695C">
        <w:rPr>
          <w:rFonts w:ascii="Adobe Garamond Pro" w:hAnsi="Adobe Garamond Pro"/>
        </w:rPr>
        <w:t>, d</w:t>
      </w:r>
      <w:r>
        <w:rPr>
          <w:rFonts w:ascii="Adobe Garamond Pro" w:hAnsi="Adobe Garamond Pro"/>
        </w:rPr>
        <w:t>’</w:t>
      </w:r>
      <w:r w:rsidRPr="0088695C">
        <w:rPr>
          <w:rFonts w:ascii="Adobe Garamond Pro" w:hAnsi="Adobe Garamond Pro"/>
        </w:rPr>
        <w:t>affaiblissement</w:t>
      </w:r>
      <w:r w:rsidRPr="0088695C">
        <w:rPr>
          <w:rFonts w:ascii="Adobe Garamond Pro" w:hAnsi="Adobe Garamond Pro"/>
          <w:vertAlign w:val="superscript"/>
        </w:rPr>
        <w:footnoteReference w:id="36"/>
      </w:r>
      <w:r w:rsidRPr="0088695C">
        <w:rPr>
          <w:rFonts w:ascii="Adobe Garamond Pro" w:hAnsi="Adobe Garamond Pro"/>
        </w:rPr>
        <w:t xml:space="preserve"> et d</w:t>
      </w:r>
      <w:r>
        <w:rPr>
          <w:rFonts w:ascii="Adobe Garamond Pro" w:hAnsi="Adobe Garamond Pro"/>
        </w:rPr>
        <w:t>’</w:t>
      </w:r>
      <w:r w:rsidRPr="0088695C">
        <w:rPr>
          <w:rFonts w:ascii="Adobe Garamond Pro" w:hAnsi="Adobe Garamond Pro"/>
        </w:rPr>
        <w:t>assimilation consonantique</w:t>
      </w:r>
      <w:r w:rsidRPr="0088695C">
        <w:rPr>
          <w:rFonts w:ascii="Adobe Garamond Pro" w:hAnsi="Adobe Garamond Pro"/>
          <w:vertAlign w:val="superscript"/>
        </w:rPr>
        <w:footnoteReference w:id="37"/>
      </w:r>
      <w:r w:rsidRPr="0088695C">
        <w:rPr>
          <w:rFonts w:ascii="Adobe Garamond Pro" w:hAnsi="Adobe Garamond Pro"/>
        </w:rPr>
        <w:t xml:space="preserve">, de confusion entre les consonnes </w:t>
      </w:r>
      <w:r w:rsidRPr="0088695C">
        <w:rPr>
          <w:rFonts w:ascii="Adobe Garamond Pro" w:hAnsi="Adobe Garamond Pro"/>
          <w:i/>
          <w:iCs/>
        </w:rPr>
        <w:t>b</w:t>
      </w:r>
      <w:r w:rsidRPr="0088695C">
        <w:rPr>
          <w:rFonts w:ascii="Adobe Garamond Pro" w:hAnsi="Adobe Garamond Pro"/>
        </w:rPr>
        <w:t xml:space="preserve">, </w:t>
      </w:r>
      <w:r w:rsidRPr="0088695C">
        <w:rPr>
          <w:rFonts w:ascii="Adobe Garamond Pro" w:hAnsi="Adobe Garamond Pro"/>
          <w:i/>
          <w:iCs/>
        </w:rPr>
        <w:t>p</w:t>
      </w:r>
      <w:r w:rsidRPr="0088695C">
        <w:rPr>
          <w:rFonts w:ascii="Adobe Garamond Pro" w:hAnsi="Adobe Garamond Pro"/>
        </w:rPr>
        <w:t xml:space="preserve"> et </w:t>
      </w:r>
      <w:r w:rsidRPr="0088695C">
        <w:rPr>
          <w:rFonts w:ascii="Adobe Garamond Pro" w:hAnsi="Adobe Garamond Pro"/>
          <w:i/>
          <w:iCs/>
        </w:rPr>
        <w:t>v</w:t>
      </w:r>
      <w:r w:rsidRPr="0088695C">
        <w:rPr>
          <w:rFonts w:ascii="Adobe Garamond Pro" w:hAnsi="Adobe Garamond Pro"/>
          <w:vertAlign w:val="superscript"/>
        </w:rPr>
        <w:footnoteReference w:id="38"/>
      </w:r>
      <w:r w:rsidRPr="0088695C">
        <w:rPr>
          <w:rFonts w:ascii="Adobe Garamond Pro" w:hAnsi="Adobe Garamond Pro"/>
        </w:rPr>
        <w:t>, de faiblesse de la nasale avant la sifflante</w:t>
      </w:r>
      <w:r w:rsidRPr="0088695C">
        <w:rPr>
          <w:rFonts w:ascii="Adobe Garamond Pro" w:hAnsi="Adobe Garamond Pro"/>
          <w:vertAlign w:val="superscript"/>
        </w:rPr>
        <w:footnoteReference w:id="39"/>
      </w:r>
      <w:r w:rsidRPr="0088695C">
        <w:rPr>
          <w:rFonts w:ascii="Adobe Garamond Pro" w:hAnsi="Adobe Garamond Pro"/>
        </w:rPr>
        <w:t>, de perception instable de l</w:t>
      </w:r>
      <w:r>
        <w:rPr>
          <w:rFonts w:ascii="Adobe Garamond Pro" w:hAnsi="Adobe Garamond Pro"/>
        </w:rPr>
        <w:t>’</w:t>
      </w:r>
      <w:r w:rsidRPr="0088695C">
        <w:rPr>
          <w:rFonts w:ascii="Adobe Garamond Pro" w:hAnsi="Adobe Garamond Pro"/>
        </w:rPr>
        <w:t>aspiration</w:t>
      </w:r>
      <w:r w:rsidRPr="0088695C">
        <w:rPr>
          <w:rFonts w:ascii="Adobe Garamond Pro" w:hAnsi="Adobe Garamond Pro"/>
          <w:vertAlign w:val="superscript"/>
        </w:rPr>
        <w:footnoteReference w:id="40"/>
      </w:r>
      <w:r w:rsidRPr="0088695C">
        <w:rPr>
          <w:rFonts w:ascii="Adobe Garamond Pro" w:hAnsi="Adobe Garamond Pro"/>
        </w:rPr>
        <w:t>, de confusion entre dentale</w:t>
      </w:r>
      <w:r w:rsidR="000E5937">
        <w:rPr>
          <w:rFonts w:ascii="Adobe Garamond Pro" w:hAnsi="Adobe Garamond Pro"/>
        </w:rPr>
        <w:t>s</w:t>
      </w:r>
      <w:r w:rsidRPr="0088695C">
        <w:rPr>
          <w:rFonts w:ascii="Adobe Garamond Pro" w:hAnsi="Adobe Garamond Pro"/>
        </w:rPr>
        <w:t xml:space="preserve"> sourde et sonore</w:t>
      </w:r>
      <w:r w:rsidRPr="0088695C">
        <w:rPr>
          <w:rFonts w:ascii="Adobe Garamond Pro" w:hAnsi="Adobe Garamond Pro"/>
          <w:vertAlign w:val="superscript"/>
        </w:rPr>
        <w:footnoteReference w:id="41"/>
      </w:r>
      <w:r w:rsidRPr="0088695C">
        <w:rPr>
          <w:rFonts w:ascii="Adobe Garamond Pro" w:hAnsi="Adobe Garamond Pro"/>
        </w:rPr>
        <w:t xml:space="preserve"> sont bien représentés </w:t>
      </w:r>
      <w:r w:rsidR="000E5937">
        <w:rPr>
          <w:rFonts w:ascii="Adobe Garamond Pro" w:hAnsi="Adobe Garamond Pro"/>
        </w:rPr>
        <w:t>sur les papyrus</w:t>
      </w:r>
      <w:r w:rsidRPr="0088695C">
        <w:rPr>
          <w:rFonts w:ascii="Adobe Garamond Pro" w:hAnsi="Adobe Garamond Pro"/>
        </w:rPr>
        <w:t xml:space="preserve"> latins d</w:t>
      </w:r>
      <w:r>
        <w:rPr>
          <w:rFonts w:ascii="Adobe Garamond Pro" w:hAnsi="Adobe Garamond Pro"/>
        </w:rPr>
        <w:t>’</w:t>
      </w:r>
      <w:r w:rsidR="000E5937">
        <w:rPr>
          <w:rFonts w:ascii="Adobe Garamond Pro" w:hAnsi="Adobe Garamond Pro"/>
        </w:rPr>
        <w:t>Égypte. M</w:t>
      </w:r>
      <w:r w:rsidRPr="0088695C">
        <w:rPr>
          <w:rFonts w:ascii="Adobe Garamond Pro" w:hAnsi="Adobe Garamond Pro"/>
        </w:rPr>
        <w:t>ais</w:t>
      </w:r>
      <w:r w:rsidR="000E5937">
        <w:rPr>
          <w:rFonts w:ascii="Adobe Garamond Pro" w:hAnsi="Adobe Garamond Pro"/>
        </w:rPr>
        <w:t>,</w:t>
      </w:r>
      <w:r w:rsidRPr="0088695C">
        <w:rPr>
          <w:rFonts w:ascii="Adobe Garamond Pro" w:hAnsi="Adobe Garamond Pro"/>
        </w:rPr>
        <w:t xml:space="preserve"> surtout</w:t>
      </w:r>
      <w:r w:rsidR="000E5937">
        <w:rPr>
          <w:rFonts w:ascii="Adobe Garamond Pro" w:hAnsi="Adobe Garamond Pro"/>
        </w:rPr>
        <w:t>,</w:t>
      </w:r>
      <w:r w:rsidRPr="0088695C">
        <w:rPr>
          <w:rFonts w:ascii="Adobe Garamond Pro" w:hAnsi="Adobe Garamond Pro"/>
        </w:rPr>
        <w:t xml:space="preserve"> </w:t>
      </w:r>
      <w:r w:rsidR="000E5937">
        <w:rPr>
          <w:rFonts w:ascii="Adobe Garamond Pro" w:hAnsi="Adobe Garamond Pro"/>
        </w:rPr>
        <w:t xml:space="preserve">ils </w:t>
      </w:r>
      <w:r w:rsidRPr="0088695C">
        <w:rPr>
          <w:rFonts w:ascii="Adobe Garamond Pro" w:hAnsi="Adobe Garamond Pro"/>
        </w:rPr>
        <w:t>sont bien lisibles dans les coordonnés diachroniques et diatopiques spécifi</w:t>
      </w:r>
      <w:r w:rsidR="000E5937">
        <w:rPr>
          <w:rFonts w:ascii="Adobe Garamond Pro" w:hAnsi="Adobe Garamond Pro"/>
        </w:rPr>
        <w:t>ques et ont souvent été perçu</w:t>
      </w:r>
      <w:r w:rsidRPr="0088695C">
        <w:rPr>
          <w:rFonts w:ascii="Adobe Garamond Pro" w:hAnsi="Adobe Garamond Pro"/>
        </w:rPr>
        <w:t>s comme la matérialisation du prétendu « latin vulgaire ». Les confusions entre temps verbaux ne manquent pas non plus</w:t>
      </w:r>
      <w:r w:rsidRPr="0088695C">
        <w:rPr>
          <w:rFonts w:ascii="Adobe Garamond Pro" w:hAnsi="Adobe Garamond Pro"/>
          <w:vertAlign w:val="superscript"/>
        </w:rPr>
        <w:footnoteReference w:id="42"/>
      </w:r>
      <w:r w:rsidRPr="0088695C">
        <w:rPr>
          <w:rFonts w:ascii="Adobe Garamond Pro" w:hAnsi="Adobe Garamond Pro"/>
        </w:rPr>
        <w:t>, ainsi que des erreurs de fusion des différents vers. Par exemple, à la l. 9</w:t>
      </w:r>
      <w:r w:rsidR="000E5937">
        <w:rPr>
          <w:rFonts w:ascii="Adobe Garamond Pro" w:hAnsi="Adobe Garamond Pro"/>
        </w:rPr>
        <w:t>,</w:t>
      </w:r>
      <w:r w:rsidRPr="0088695C">
        <w:rPr>
          <w:rFonts w:ascii="Adobe Garamond Pro" w:hAnsi="Adobe Garamond Pro"/>
        </w:rPr>
        <w:t xml:space="preserve"> on lit </w:t>
      </w:r>
      <w:r w:rsidRPr="0088695C">
        <w:rPr>
          <w:rFonts w:ascii="Adobe Garamond Pro" w:hAnsi="Adobe Garamond Pro"/>
          <w:i/>
          <w:iCs/>
        </w:rPr>
        <w:t>quive doles regị[ — — — ] . parcas</w:t>
      </w:r>
      <w:r w:rsidR="000E5937">
        <w:rPr>
          <w:rFonts w:ascii="Adobe Garamond Pro" w:hAnsi="Adobe Garamond Pro"/>
          <w:i/>
          <w:iCs/>
        </w:rPr>
        <w:t> </w:t>
      </w:r>
      <w:r w:rsidR="000E5937">
        <w:rPr>
          <w:rFonts w:ascii="Adobe Garamond Pro" w:hAnsi="Adobe Garamond Pro"/>
        </w:rPr>
        <w:t>:</w:t>
      </w:r>
      <w:r w:rsidRPr="0088695C">
        <w:rPr>
          <w:rFonts w:ascii="Adobe Garamond Pro" w:hAnsi="Adobe Garamond Pro"/>
        </w:rPr>
        <w:t xml:space="preserve"> le neuvième vers (</w:t>
      </w:r>
      <w:r w:rsidRPr="0088695C">
        <w:rPr>
          <w:rFonts w:ascii="Adobe Garamond Pro" w:hAnsi="Adobe Garamond Pro"/>
          <w:i/>
          <w:iCs/>
        </w:rPr>
        <w:t>quidve dolens regina deum tot volvere casus</w:t>
      </w:r>
      <w:r w:rsidRPr="0088695C">
        <w:rPr>
          <w:rFonts w:ascii="Adobe Garamond Pro" w:hAnsi="Adobe Garamond Pro"/>
        </w:rPr>
        <w:t>) et le vingt-deuxième du premier livre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w:t>
      </w:r>
      <w:r w:rsidRPr="0088695C">
        <w:rPr>
          <w:rFonts w:ascii="Adobe Garamond Pro" w:hAnsi="Adobe Garamond Pro"/>
          <w:i/>
          <w:iCs/>
        </w:rPr>
        <w:t>venturum excidio Libyae : sic volvere Parcas</w:t>
      </w:r>
      <w:r w:rsidRPr="0088695C">
        <w:rPr>
          <w:rFonts w:ascii="Adobe Garamond Pro" w:hAnsi="Adobe Garamond Pro"/>
        </w:rPr>
        <w:t>) semblent être rassemblés par la stricte analogie des clauses. Le cas de la l. 13 devient incompréhensible pour le lecteur moderne (</w:t>
      </w:r>
      <w:r w:rsidRPr="0088695C">
        <w:rPr>
          <w:rFonts w:ascii="Adobe Garamond Pro" w:hAnsi="Adobe Garamond Pro"/>
          <w:i/>
          <w:iCs/>
        </w:rPr>
        <w:t xml:space="preserve">hostia dives hopes studies ex̣[. . ]acerima deopeạ </w:t>
      </w:r>
      <w:r w:rsidRPr="0088695C">
        <w:rPr>
          <w:rFonts w:ascii="Adobe Garamond Pro" w:hAnsi="Adobe Garamond Pro"/>
        </w:rPr>
        <w:t xml:space="preserve">Vs </w:t>
      </w:r>
      <w:r w:rsidRPr="0088695C">
        <w:rPr>
          <w:rFonts w:ascii="Adobe Garamond Pro" w:hAnsi="Adobe Garamond Pro"/>
          <w:i/>
          <w:iCs/>
        </w:rPr>
        <w:t>Aen</w:t>
      </w:r>
      <w:r w:rsidRPr="0088695C">
        <w:rPr>
          <w:rFonts w:ascii="Adobe Garamond Pro" w:hAnsi="Adobe Garamond Pro"/>
        </w:rPr>
        <w:t xml:space="preserve">. 1, 15 : </w:t>
      </w:r>
      <w:r w:rsidRPr="0088695C">
        <w:rPr>
          <w:rFonts w:ascii="Adobe Garamond Pro" w:hAnsi="Adobe Garamond Pro"/>
          <w:i/>
          <w:iCs/>
        </w:rPr>
        <w:t>ostia, dives opum studiisque asperrima belli</w:t>
      </w:r>
      <w:r w:rsidRPr="0088695C">
        <w:rPr>
          <w:rFonts w:ascii="Adobe Garamond Pro" w:hAnsi="Adobe Garamond Pro"/>
        </w:rPr>
        <w:t>).</w:t>
      </w:r>
      <w:r w:rsidR="00B9464E">
        <w:rPr>
          <w:rFonts w:ascii="Adobe Garamond Pro" w:hAnsi="Adobe Garamond Pro"/>
        </w:rPr>
        <w:t xml:space="preserve"> </w:t>
      </w:r>
      <w:r w:rsidRPr="0088695C">
        <w:rPr>
          <w:rFonts w:ascii="Adobe Garamond Pro" w:hAnsi="Adobe Garamond Pro"/>
        </w:rPr>
        <w:t>Ainsi, les erreurs constatées dans l</w:t>
      </w:r>
      <w:r>
        <w:rPr>
          <w:rFonts w:ascii="Adobe Garamond Pro" w:hAnsi="Adobe Garamond Pro"/>
        </w:rPr>
        <w:t>’</w:t>
      </w:r>
      <w:r w:rsidRPr="0088695C">
        <w:rPr>
          <w:rFonts w:ascii="Adobe Garamond Pro" w:hAnsi="Adobe Garamond Pro"/>
          <w:i/>
          <w:iCs/>
        </w:rPr>
        <w:t>O.Xeron</w:t>
      </w:r>
      <w:r w:rsidRPr="0088695C">
        <w:rPr>
          <w:rFonts w:ascii="Adobe Garamond Pro" w:hAnsi="Adobe Garamond Pro"/>
        </w:rPr>
        <w:t xml:space="preserve"> inv. 871 </w:t>
      </w:r>
      <w:r w:rsidR="000E5937">
        <w:rPr>
          <w:rFonts w:ascii="Adobe Garamond Pro" w:hAnsi="Adobe Garamond Pro"/>
        </w:rPr>
        <w:t>ont probablement deux origines complémentaires</w:t>
      </w:r>
      <w:r w:rsidRPr="0088695C">
        <w:rPr>
          <w:rFonts w:ascii="Adobe Garamond Pro" w:hAnsi="Adobe Garamond Pro"/>
        </w:rPr>
        <w:t>. D</w:t>
      </w:r>
      <w:r>
        <w:rPr>
          <w:rFonts w:ascii="Adobe Garamond Pro" w:hAnsi="Adobe Garamond Pro"/>
        </w:rPr>
        <w:t>’</w:t>
      </w:r>
      <w:r w:rsidRPr="0088695C">
        <w:rPr>
          <w:rFonts w:ascii="Adobe Garamond Pro" w:hAnsi="Adobe Garamond Pro"/>
        </w:rPr>
        <w:t xml:space="preserve">un côté, </w:t>
      </w:r>
      <w:r w:rsidR="000E5937">
        <w:rPr>
          <w:rFonts w:ascii="Adobe Garamond Pro" w:hAnsi="Adobe Garamond Pro"/>
        </w:rPr>
        <w:t>des imperfections résulte</w:t>
      </w:r>
      <w:r w:rsidRPr="0088695C">
        <w:rPr>
          <w:rFonts w:ascii="Adobe Garamond Pro" w:hAnsi="Adobe Garamond Pro"/>
        </w:rPr>
        <w:t>nt probablement de</w:t>
      </w:r>
      <w:r w:rsidR="000E5937">
        <w:rPr>
          <w:rFonts w:ascii="Adobe Garamond Pro" w:hAnsi="Adobe Garamond Pro"/>
        </w:rPr>
        <w:t xml:space="preserve"> la prononciation orale de certains mots</w:t>
      </w:r>
      <w:r w:rsidRPr="0088695C">
        <w:rPr>
          <w:rFonts w:ascii="Adobe Garamond Pro" w:hAnsi="Adobe Garamond Pro"/>
        </w:rPr>
        <w:t xml:space="preserve"> au</w:t>
      </w:r>
      <w:r w:rsidR="000E5937">
        <w:rPr>
          <w:rFonts w:ascii="Adobe Garamond Pro" w:hAnsi="Adobe Garamond Pro"/>
        </w:rPr>
        <w:t>x</w:t>
      </w:r>
      <w:r w:rsidRPr="0088695C">
        <w:rPr>
          <w:rFonts w:ascii="Adobe Garamond Pro" w:hAnsi="Adobe Garamond Pro"/>
        </w:rPr>
        <w:t xml:space="preserve"> II</w:t>
      </w:r>
      <w:r w:rsidRPr="0088695C">
        <w:rPr>
          <w:rFonts w:ascii="Adobe Garamond Pro" w:hAnsi="Adobe Garamond Pro"/>
          <w:vertAlign w:val="superscript"/>
        </w:rPr>
        <w:t>e</w:t>
      </w:r>
      <w:r w:rsidR="000E5937">
        <w:rPr>
          <w:rFonts w:ascii="Adobe Garamond Pro" w:hAnsi="Adobe Garamond Pro"/>
        </w:rPr>
        <w:t xml:space="preserve"> et </w:t>
      </w:r>
      <w:r w:rsidRPr="0088695C">
        <w:rPr>
          <w:rFonts w:ascii="Adobe Garamond Pro" w:hAnsi="Adobe Garamond Pro"/>
        </w:rPr>
        <w:t>III</w:t>
      </w:r>
      <w:r w:rsidRPr="0088695C">
        <w:rPr>
          <w:rFonts w:ascii="Adobe Garamond Pro" w:hAnsi="Adobe Garamond Pro"/>
          <w:vertAlign w:val="superscript"/>
        </w:rPr>
        <w:t>e</w:t>
      </w:r>
      <w:r w:rsidRPr="0088695C">
        <w:rPr>
          <w:rFonts w:ascii="Adobe Garamond Pro" w:hAnsi="Adobe Garamond Pro"/>
        </w:rPr>
        <w:t xml:space="preserve"> siècle</w:t>
      </w:r>
      <w:r w:rsidR="000E5937">
        <w:rPr>
          <w:rFonts w:ascii="Adobe Garamond Pro" w:hAnsi="Adobe Garamond Pro"/>
        </w:rPr>
        <w:t>s</w:t>
      </w:r>
      <w:r w:rsidRPr="0088695C">
        <w:rPr>
          <w:rFonts w:ascii="Adobe Garamond Pro" w:hAnsi="Adobe Garamond Pro"/>
        </w:rPr>
        <w:t>. D</w:t>
      </w:r>
      <w:r w:rsidR="000E5937">
        <w:rPr>
          <w:rFonts w:ascii="Adobe Garamond Pro" w:hAnsi="Adobe Garamond Pro"/>
        </w:rPr>
        <w:t>e</w:t>
      </w:r>
      <w:r w:rsidRPr="0088695C">
        <w:rPr>
          <w:rFonts w:ascii="Adobe Garamond Pro" w:hAnsi="Adobe Garamond Pro"/>
        </w:rPr>
        <w:t xml:space="preserve"> </w:t>
      </w:r>
      <w:r w:rsidR="000E5937">
        <w:rPr>
          <w:rFonts w:ascii="Adobe Garamond Pro" w:hAnsi="Adobe Garamond Pro"/>
        </w:rPr>
        <w:t>l’autre</w:t>
      </w:r>
      <w:r w:rsidRPr="0088695C">
        <w:rPr>
          <w:rFonts w:ascii="Adobe Garamond Pro" w:hAnsi="Adobe Garamond Pro"/>
        </w:rPr>
        <w:t xml:space="preserve">, des confusions </w:t>
      </w:r>
      <w:r w:rsidR="000E5937">
        <w:rPr>
          <w:rFonts w:ascii="Adobe Garamond Pro" w:hAnsi="Adobe Garamond Pro"/>
        </w:rPr>
        <w:t>s’expliquent en</w:t>
      </w:r>
      <w:r w:rsidRPr="0088695C">
        <w:rPr>
          <w:rFonts w:ascii="Adobe Garamond Pro" w:hAnsi="Adobe Garamond Pro"/>
        </w:rPr>
        <w:t xml:space="preserve"> </w:t>
      </w:r>
      <w:r w:rsidR="000E5937">
        <w:rPr>
          <w:rFonts w:ascii="Adobe Garamond Pro" w:hAnsi="Adobe Garamond Pro"/>
        </w:rPr>
        <w:t>partant de</w:t>
      </w:r>
      <w:r w:rsidRPr="0088695C">
        <w:rPr>
          <w:rFonts w:ascii="Adobe Garamond Pro" w:hAnsi="Adobe Garamond Pro"/>
        </w:rPr>
        <w:t xml:space="preserve"> l</w:t>
      </w:r>
      <w:r>
        <w:rPr>
          <w:rFonts w:ascii="Adobe Garamond Pro" w:hAnsi="Adobe Garamond Pro"/>
        </w:rPr>
        <w:t>’</w:t>
      </w:r>
      <w:r w:rsidR="000E5937">
        <w:rPr>
          <w:rFonts w:ascii="Adobe Garamond Pro" w:hAnsi="Adobe Garamond Pro"/>
        </w:rPr>
        <w:t>hypothèse que le texte n’a</w:t>
      </w:r>
      <w:r w:rsidRPr="0088695C">
        <w:rPr>
          <w:rFonts w:ascii="Adobe Garamond Pro" w:hAnsi="Adobe Garamond Pro"/>
        </w:rPr>
        <w:t xml:space="preserve"> pas </w:t>
      </w:r>
      <w:r w:rsidR="000E5937">
        <w:rPr>
          <w:rFonts w:ascii="Adobe Garamond Pro" w:hAnsi="Adobe Garamond Pro"/>
        </w:rPr>
        <w:t xml:space="preserve">été </w:t>
      </w:r>
      <w:r w:rsidRPr="0088695C">
        <w:rPr>
          <w:rFonts w:ascii="Adobe Garamond Pro" w:hAnsi="Adobe Garamond Pro"/>
        </w:rPr>
        <w:t>copié d</w:t>
      </w:r>
      <w:r>
        <w:rPr>
          <w:rFonts w:ascii="Adobe Garamond Pro" w:hAnsi="Adobe Garamond Pro"/>
        </w:rPr>
        <w:t>’</w:t>
      </w:r>
      <w:r w:rsidRPr="0088695C">
        <w:rPr>
          <w:rFonts w:ascii="Adobe Garamond Pro" w:hAnsi="Adobe Garamond Pro"/>
        </w:rPr>
        <w:t>un antigraphe, mais qu</w:t>
      </w:r>
      <w:r>
        <w:rPr>
          <w:rFonts w:ascii="Adobe Garamond Pro" w:hAnsi="Adobe Garamond Pro"/>
        </w:rPr>
        <w:t>’</w:t>
      </w:r>
      <w:r w:rsidRPr="0088695C">
        <w:rPr>
          <w:rFonts w:ascii="Adobe Garamond Pro" w:hAnsi="Adobe Garamond Pro"/>
        </w:rPr>
        <w:t xml:space="preserve">il </w:t>
      </w:r>
      <w:r w:rsidR="000E5937">
        <w:rPr>
          <w:rFonts w:ascii="Adobe Garamond Pro" w:hAnsi="Adobe Garamond Pro"/>
        </w:rPr>
        <w:t>correspond à</w:t>
      </w:r>
      <w:r w:rsidRPr="0088695C">
        <w:rPr>
          <w:rFonts w:ascii="Adobe Garamond Pro" w:hAnsi="Adobe Garamond Pro"/>
        </w:rPr>
        <w:t xml:space="preserve"> la mise par écrit de vers appris par cœur et dont la remémoration pouvait </w:t>
      </w:r>
      <w:r w:rsidR="00B9464E">
        <w:rPr>
          <w:rFonts w:ascii="Adobe Garamond Pro" w:hAnsi="Adobe Garamond Pro"/>
        </w:rPr>
        <w:t>être imparfaite</w:t>
      </w:r>
      <w:r w:rsidRPr="0088695C">
        <w:rPr>
          <w:rFonts w:ascii="Adobe Garamond Pro" w:hAnsi="Adobe Garamond Pro"/>
        </w:rPr>
        <w:t xml:space="preserve">. </w:t>
      </w:r>
    </w:p>
    <w:p w14:paraId="5244A2A2"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Le</w:t>
      </w:r>
      <w:r w:rsidR="00B9464E">
        <w:rPr>
          <w:rFonts w:ascii="Adobe Garamond Pro" w:hAnsi="Adobe Garamond Pro"/>
        </w:rPr>
        <w:t>s</w:t>
      </w:r>
      <w:r w:rsidRPr="0088695C">
        <w:rPr>
          <w:rFonts w:ascii="Adobe Garamond Pro" w:hAnsi="Adobe Garamond Pro"/>
        </w:rPr>
        <w:t xml:space="preserve"> </w:t>
      </w:r>
      <w:r w:rsidR="00B9464E">
        <w:rPr>
          <w:rFonts w:ascii="Adobe Garamond Pro" w:hAnsi="Adobe Garamond Pro"/>
        </w:rPr>
        <w:t>incorrections</w:t>
      </w:r>
      <w:r w:rsidRPr="0088695C">
        <w:rPr>
          <w:rFonts w:ascii="Adobe Garamond Pro" w:hAnsi="Adobe Garamond Pro"/>
        </w:rPr>
        <w:t xml:space="preserve"> de l</w:t>
      </w:r>
      <w:r>
        <w:rPr>
          <w:rFonts w:ascii="Adobe Garamond Pro" w:hAnsi="Adobe Garamond Pro"/>
        </w:rPr>
        <w:t>’</w:t>
      </w:r>
      <w:r w:rsidRPr="0088695C">
        <w:rPr>
          <w:rFonts w:ascii="Adobe Garamond Pro" w:hAnsi="Adobe Garamond Pro"/>
          <w:i/>
          <w:iCs/>
        </w:rPr>
        <w:t>O.Xeron</w:t>
      </w:r>
      <w:r w:rsidRPr="0088695C">
        <w:rPr>
          <w:rFonts w:ascii="Adobe Garamond Pro" w:hAnsi="Adobe Garamond Pro"/>
        </w:rPr>
        <w:t xml:space="preserve"> inv. 871 </w:t>
      </w:r>
      <w:r w:rsidR="00B9464E">
        <w:rPr>
          <w:rFonts w:ascii="Adobe Garamond Pro" w:hAnsi="Adobe Garamond Pro"/>
        </w:rPr>
        <w:t>pourraient ravir les</w:t>
      </w:r>
      <w:r w:rsidRPr="0088695C">
        <w:rPr>
          <w:rFonts w:ascii="Adobe Garamond Pro" w:hAnsi="Adobe Garamond Pro"/>
        </w:rPr>
        <w:t xml:space="preserve"> linguistes, mais pas </w:t>
      </w:r>
      <w:r w:rsidR="00B9464E">
        <w:rPr>
          <w:rFonts w:ascii="Adobe Garamond Pro" w:hAnsi="Adobe Garamond Pro"/>
        </w:rPr>
        <w:t>les</w:t>
      </w:r>
      <w:r w:rsidRPr="0088695C">
        <w:rPr>
          <w:rFonts w:ascii="Adobe Garamond Pro" w:hAnsi="Adobe Garamond Pro"/>
        </w:rPr>
        <w:t xml:space="preserve"> éditeurs du texte de Virgile, bien que le </w:t>
      </w:r>
      <w:r w:rsidRPr="0088695C">
        <w:rPr>
          <w:rFonts w:ascii="Adobe Garamond Pro" w:hAnsi="Adobe Garamond Pro"/>
          <w:i/>
          <w:iCs/>
        </w:rPr>
        <w:t>Laviniạ[</w:t>
      </w:r>
      <w:r w:rsidRPr="0088695C">
        <w:rPr>
          <w:rFonts w:ascii="Adobe Garamond Pro" w:hAnsi="Adobe Garamond Pro"/>
        </w:rPr>
        <w:t xml:space="preserve"> de la l. 2 le rende également précieux pour la critique du texte. </w:t>
      </w:r>
      <w:r w:rsidR="00B9464E">
        <w:rPr>
          <w:rFonts w:ascii="Adobe Garamond Pro" w:hAnsi="Adobe Garamond Pro"/>
        </w:rPr>
        <w:t>Dès l’époque</w:t>
      </w:r>
      <w:r w:rsidRPr="0088695C">
        <w:rPr>
          <w:rFonts w:ascii="Adobe Garamond Pro" w:hAnsi="Adobe Garamond Pro"/>
        </w:rPr>
        <w:t xml:space="preserve"> du commentateur virgilien Servius</w:t>
      </w:r>
      <w:r w:rsidR="00B9464E">
        <w:rPr>
          <w:rFonts w:ascii="Adobe Garamond Pro" w:hAnsi="Adobe Garamond Pro"/>
        </w:rPr>
        <w:t>,</w:t>
      </w:r>
      <w:r w:rsidRPr="0088695C">
        <w:rPr>
          <w:rFonts w:ascii="Adobe Garamond Pro" w:hAnsi="Adobe Garamond Pro"/>
        </w:rPr>
        <w:t xml:space="preserve"> on s</w:t>
      </w:r>
      <w:r>
        <w:rPr>
          <w:rFonts w:ascii="Adobe Garamond Pro" w:hAnsi="Adobe Garamond Pro"/>
        </w:rPr>
        <w:t>’</w:t>
      </w:r>
      <w:r w:rsidRPr="0088695C">
        <w:rPr>
          <w:rFonts w:ascii="Adobe Garamond Pro" w:hAnsi="Adobe Garamond Pro"/>
        </w:rPr>
        <w:t xml:space="preserve">interrogeait </w:t>
      </w:r>
      <w:r w:rsidR="00B9464E">
        <w:rPr>
          <w:rFonts w:ascii="Adobe Garamond Pro" w:hAnsi="Adobe Garamond Pro"/>
        </w:rPr>
        <w:t>sur le</w:t>
      </w:r>
      <w:r w:rsidRPr="0088695C">
        <w:rPr>
          <w:rFonts w:ascii="Adobe Garamond Pro" w:hAnsi="Adobe Garamond Pro"/>
        </w:rPr>
        <w:t xml:space="preserve"> deuxième vers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et sur la possibilité de lire </w:t>
      </w:r>
      <w:r w:rsidRPr="0088695C">
        <w:rPr>
          <w:rFonts w:ascii="Adobe Garamond Pro" w:hAnsi="Adobe Garamond Pro"/>
          <w:i/>
          <w:iCs/>
        </w:rPr>
        <w:t xml:space="preserve">Laviniaque </w:t>
      </w:r>
      <w:r w:rsidRPr="0088695C">
        <w:rPr>
          <w:rFonts w:ascii="Adobe Garamond Pro" w:hAnsi="Adobe Garamond Pro"/>
        </w:rPr>
        <w:t xml:space="preserve">ou plutôt </w:t>
      </w:r>
      <w:r w:rsidRPr="0088695C">
        <w:rPr>
          <w:rFonts w:ascii="Adobe Garamond Pro" w:hAnsi="Adobe Garamond Pro"/>
          <w:i/>
          <w:iCs/>
        </w:rPr>
        <w:t xml:space="preserve">Lavinaque venit </w:t>
      </w:r>
      <w:r w:rsidRPr="0088695C">
        <w:rPr>
          <w:rFonts w:ascii="Adobe Garamond Pro" w:hAnsi="Adobe Garamond Pro"/>
        </w:rPr>
        <w:t xml:space="preserve">(scil. </w:t>
      </w:r>
      <w:r w:rsidRPr="0088695C">
        <w:rPr>
          <w:rFonts w:ascii="Adobe Garamond Pro" w:hAnsi="Adobe Garamond Pro"/>
          <w:i/>
          <w:iCs/>
        </w:rPr>
        <w:t>Aeneas</w:t>
      </w:r>
      <w:r w:rsidRPr="0088695C">
        <w:rPr>
          <w:rFonts w:ascii="Adobe Garamond Pro" w:hAnsi="Adobe Garamond Pro"/>
        </w:rPr>
        <w:t>)</w:t>
      </w:r>
      <w:r w:rsidRPr="0088695C">
        <w:rPr>
          <w:rFonts w:ascii="Adobe Garamond Pro" w:hAnsi="Adobe Garamond Pro"/>
          <w:i/>
          <w:iCs/>
        </w:rPr>
        <w:t xml:space="preserve"> / litora</w:t>
      </w:r>
      <w:r w:rsidRPr="0088695C">
        <w:rPr>
          <w:rFonts w:ascii="Adobe Garamond Pro" w:hAnsi="Adobe Garamond Pro"/>
        </w:rPr>
        <w:t>. Bien qu</w:t>
      </w:r>
      <w:r>
        <w:rPr>
          <w:rFonts w:ascii="Adobe Garamond Pro" w:hAnsi="Adobe Garamond Pro"/>
        </w:rPr>
        <w:t>’</w:t>
      </w:r>
      <w:r w:rsidRPr="0088695C">
        <w:rPr>
          <w:rFonts w:ascii="Adobe Garamond Pro" w:hAnsi="Adobe Garamond Pro"/>
        </w:rPr>
        <w:t>il s</w:t>
      </w:r>
      <w:r>
        <w:rPr>
          <w:rFonts w:ascii="Adobe Garamond Pro" w:hAnsi="Adobe Garamond Pro"/>
        </w:rPr>
        <w:t>’</w:t>
      </w:r>
      <w:r w:rsidRPr="0088695C">
        <w:rPr>
          <w:rFonts w:ascii="Adobe Garamond Pro" w:hAnsi="Adobe Garamond Pro"/>
        </w:rPr>
        <w:t>agisse d</w:t>
      </w:r>
      <w:r>
        <w:rPr>
          <w:rFonts w:ascii="Adobe Garamond Pro" w:hAnsi="Adobe Garamond Pro"/>
        </w:rPr>
        <w:t>’</w:t>
      </w:r>
      <w:r w:rsidRPr="0088695C">
        <w:rPr>
          <w:rFonts w:ascii="Adobe Garamond Pro" w:hAnsi="Adobe Garamond Pro"/>
        </w:rPr>
        <w:t xml:space="preserve">un adjectif courant dérivé du nom de la ville de </w:t>
      </w:r>
      <w:r w:rsidRPr="0088695C">
        <w:rPr>
          <w:rFonts w:ascii="Adobe Garamond Pro" w:hAnsi="Adobe Garamond Pro"/>
          <w:i/>
          <w:iCs/>
        </w:rPr>
        <w:t>Lavinium</w:t>
      </w:r>
      <w:r w:rsidRPr="0088695C">
        <w:rPr>
          <w:rFonts w:ascii="Adobe Garamond Pro" w:hAnsi="Adobe Garamond Pro"/>
        </w:rPr>
        <w:t>, qu</w:t>
      </w:r>
      <w:r>
        <w:rPr>
          <w:rFonts w:ascii="Adobe Garamond Pro" w:hAnsi="Adobe Garamond Pro"/>
        </w:rPr>
        <w:t>’</w:t>
      </w:r>
      <w:r w:rsidRPr="0088695C">
        <w:rPr>
          <w:rFonts w:ascii="Adobe Garamond Pro" w:hAnsi="Adobe Garamond Pro"/>
        </w:rPr>
        <w:t>on retrouve également dans le quatrième livre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vertAlign w:val="superscript"/>
        </w:rPr>
        <w:footnoteReference w:id="43"/>
      </w:r>
      <w:r w:rsidRPr="0088695C">
        <w:rPr>
          <w:rFonts w:ascii="Adobe Garamond Pro" w:hAnsi="Adobe Garamond Pro"/>
        </w:rPr>
        <w:t xml:space="preserve"> et chez poètes postérieurs comme Lucain et Silius Italicus</w:t>
      </w:r>
      <w:r w:rsidRPr="0088695C">
        <w:rPr>
          <w:rFonts w:ascii="Adobe Garamond Pro" w:hAnsi="Adobe Garamond Pro"/>
          <w:vertAlign w:val="superscript"/>
        </w:rPr>
        <w:footnoteReference w:id="44"/>
      </w:r>
      <w:r w:rsidRPr="0088695C">
        <w:rPr>
          <w:rFonts w:ascii="Adobe Garamond Pro" w:hAnsi="Adobe Garamond Pro"/>
        </w:rPr>
        <w:t xml:space="preserve">, </w:t>
      </w:r>
      <w:r w:rsidRPr="0088695C">
        <w:rPr>
          <w:rFonts w:ascii="Adobe Garamond Pro" w:hAnsi="Adobe Garamond Pro"/>
          <w:i/>
          <w:iCs/>
        </w:rPr>
        <w:t>Lavinia</w:t>
      </w:r>
      <w:r w:rsidRPr="0088695C">
        <w:rPr>
          <w:rFonts w:ascii="Adobe Garamond Pro" w:hAnsi="Adobe Garamond Pro"/>
        </w:rPr>
        <w:t xml:space="preserve"> obligerait à admettre une rareté prosodique, en tant que trisyllabe avec synizèse, et la tradition directe et indirecte (comme les éditeurs) est divisée entre </w:t>
      </w:r>
      <w:r w:rsidR="00B9464E">
        <w:rPr>
          <w:rFonts w:ascii="Adobe Garamond Pro" w:hAnsi="Adobe Garamond Pro"/>
        </w:rPr>
        <w:t xml:space="preserve">les tenants de </w:t>
      </w:r>
      <w:r w:rsidRPr="0088695C">
        <w:rPr>
          <w:rFonts w:ascii="Adobe Garamond Pro" w:hAnsi="Adobe Garamond Pro"/>
          <w:i/>
          <w:iCs/>
        </w:rPr>
        <w:t xml:space="preserve">Lavinia </w:t>
      </w:r>
      <w:r w:rsidRPr="0088695C">
        <w:rPr>
          <w:rFonts w:ascii="Adobe Garamond Pro" w:hAnsi="Adobe Garamond Pro"/>
        </w:rPr>
        <w:t xml:space="preserve">et </w:t>
      </w:r>
      <w:r w:rsidR="00B9464E">
        <w:rPr>
          <w:rFonts w:ascii="Adobe Garamond Pro" w:hAnsi="Adobe Garamond Pro"/>
        </w:rPr>
        <w:t xml:space="preserve">ceux de </w:t>
      </w:r>
      <w:r w:rsidRPr="0088695C">
        <w:rPr>
          <w:rFonts w:ascii="Adobe Garamond Pro" w:hAnsi="Adobe Garamond Pro"/>
          <w:i/>
          <w:iCs/>
        </w:rPr>
        <w:t>Lavina</w:t>
      </w:r>
      <w:r w:rsidRPr="0088695C">
        <w:rPr>
          <w:rFonts w:ascii="Adobe Garamond Pro" w:hAnsi="Adobe Garamond Pro"/>
          <w:vertAlign w:val="superscript"/>
        </w:rPr>
        <w:footnoteReference w:id="45"/>
      </w:r>
      <w:r w:rsidRPr="0088695C">
        <w:rPr>
          <w:rFonts w:ascii="Adobe Garamond Pro" w:hAnsi="Adobe Garamond Pro"/>
        </w:rPr>
        <w:t xml:space="preserve">. Par rapport au reste de la tradition manuscrite directe qui donnait raison à la lecture </w:t>
      </w:r>
      <w:r w:rsidRPr="0088695C">
        <w:rPr>
          <w:rFonts w:ascii="Adobe Garamond Pro" w:hAnsi="Adobe Garamond Pro"/>
          <w:i/>
          <w:iCs/>
        </w:rPr>
        <w:t>Lavinia</w:t>
      </w:r>
      <w:r w:rsidRPr="0088695C">
        <w:rPr>
          <w:rFonts w:ascii="Adobe Garamond Pro" w:hAnsi="Adobe Garamond Pro"/>
        </w:rPr>
        <w:t>, l</w:t>
      </w:r>
      <w:r>
        <w:rPr>
          <w:rFonts w:ascii="Adobe Garamond Pro" w:hAnsi="Adobe Garamond Pro"/>
        </w:rPr>
        <w:t>’</w:t>
      </w:r>
      <w:r w:rsidRPr="0088695C">
        <w:rPr>
          <w:rFonts w:ascii="Adobe Garamond Pro" w:hAnsi="Adobe Garamond Pro"/>
          <w:i/>
          <w:iCs/>
        </w:rPr>
        <w:t>O.Xeron</w:t>
      </w:r>
      <w:r w:rsidRPr="0088695C">
        <w:rPr>
          <w:rFonts w:ascii="Adobe Garamond Pro" w:hAnsi="Adobe Garamond Pro"/>
        </w:rPr>
        <w:t xml:space="preserve"> inv. 871 est le témoin le plus ancien, bien qu</w:t>
      </w:r>
      <w:r>
        <w:rPr>
          <w:rFonts w:ascii="Adobe Garamond Pro" w:hAnsi="Adobe Garamond Pro"/>
        </w:rPr>
        <w:t>’</w:t>
      </w:r>
      <w:r w:rsidRPr="0088695C">
        <w:rPr>
          <w:rFonts w:ascii="Adobe Garamond Pro" w:hAnsi="Adobe Garamond Pro"/>
        </w:rPr>
        <w:t xml:space="preserve">on puisse attribuer le </w:t>
      </w:r>
      <w:r w:rsidRPr="0088695C">
        <w:rPr>
          <w:rFonts w:ascii="Adobe Garamond Pro" w:hAnsi="Adobe Garamond Pro"/>
          <w:i/>
          <w:iCs/>
        </w:rPr>
        <w:t>Lavinia</w:t>
      </w:r>
      <w:r w:rsidRPr="0088695C">
        <w:rPr>
          <w:rFonts w:ascii="Adobe Garamond Pro" w:hAnsi="Adobe Garamond Pro"/>
        </w:rPr>
        <w:t xml:space="preserve"> à une tendance à banaliser par le copiste ou plutôt à une version du texte bien cristal</w:t>
      </w:r>
      <w:r w:rsidR="00B9464E">
        <w:rPr>
          <w:rFonts w:ascii="Adobe Garamond Pro" w:hAnsi="Adobe Garamond Pro"/>
        </w:rPr>
        <w:t>l</w:t>
      </w:r>
      <w:r w:rsidRPr="0088695C">
        <w:rPr>
          <w:rFonts w:ascii="Adobe Garamond Pro" w:hAnsi="Adobe Garamond Pro"/>
        </w:rPr>
        <w:t>isée dans certains milieux éducatifs. Son ancienneté</w:t>
      </w:r>
      <w:r w:rsidR="00B9464E">
        <w:rPr>
          <w:rFonts w:ascii="Adobe Garamond Pro" w:hAnsi="Adobe Garamond Pro"/>
        </w:rPr>
        <w:t>,</w:t>
      </w:r>
      <w:r w:rsidRPr="0088695C">
        <w:rPr>
          <w:rFonts w:ascii="Adobe Garamond Pro" w:hAnsi="Adobe Garamond Pro"/>
        </w:rPr>
        <w:t xml:space="preserve"> ainsi que la possibilité qu</w:t>
      </w:r>
      <w:r>
        <w:rPr>
          <w:rFonts w:ascii="Adobe Garamond Pro" w:hAnsi="Adobe Garamond Pro"/>
        </w:rPr>
        <w:t>’</w:t>
      </w:r>
      <w:r w:rsidRPr="0088695C">
        <w:rPr>
          <w:rFonts w:ascii="Adobe Garamond Pro" w:hAnsi="Adobe Garamond Pro"/>
        </w:rPr>
        <w:t>il puisse remonter à une tradition scolaire consolidée</w:t>
      </w:r>
      <w:r w:rsidR="00B9464E">
        <w:rPr>
          <w:rFonts w:ascii="Adobe Garamond Pro" w:hAnsi="Adobe Garamond Pro"/>
        </w:rPr>
        <w:t>,</w:t>
      </w:r>
      <w:r w:rsidRPr="0088695C">
        <w:rPr>
          <w:rFonts w:ascii="Adobe Garamond Pro" w:hAnsi="Adobe Garamond Pro"/>
        </w:rPr>
        <w:t xml:space="preserve"> ne sont pas une raison pour </w:t>
      </w:r>
      <w:r w:rsidR="00B9464E">
        <w:rPr>
          <w:rFonts w:ascii="Adobe Garamond Pro" w:hAnsi="Adobe Garamond Pro"/>
        </w:rPr>
        <w:t>privilégier</w:t>
      </w:r>
      <w:r w:rsidRPr="0088695C">
        <w:rPr>
          <w:rFonts w:ascii="Adobe Garamond Pro" w:hAnsi="Adobe Garamond Pro"/>
        </w:rPr>
        <w:t xml:space="preserve"> </w:t>
      </w:r>
      <w:r w:rsidRPr="0088695C">
        <w:rPr>
          <w:rFonts w:ascii="Adobe Garamond Pro" w:hAnsi="Adobe Garamond Pro"/>
          <w:i/>
          <w:iCs/>
        </w:rPr>
        <w:t>Lavinia</w:t>
      </w:r>
      <w:r w:rsidRPr="0088695C">
        <w:rPr>
          <w:rFonts w:ascii="Adobe Garamond Pro" w:hAnsi="Adobe Garamond Pro"/>
        </w:rPr>
        <w:t xml:space="preserve"> par rapport au </w:t>
      </w:r>
      <w:r w:rsidRPr="0088695C">
        <w:rPr>
          <w:rFonts w:ascii="Adobe Garamond Pro" w:hAnsi="Adobe Garamond Pro"/>
          <w:i/>
          <w:iCs/>
        </w:rPr>
        <w:t>Lavina</w:t>
      </w:r>
      <w:r w:rsidRPr="0088695C">
        <w:rPr>
          <w:rFonts w:ascii="Adobe Garamond Pro" w:hAnsi="Adobe Garamond Pro"/>
        </w:rPr>
        <w:t xml:space="preserve"> choisi dans certaines des éditions les plus récentes</w:t>
      </w:r>
      <w:r w:rsidRPr="0088695C">
        <w:rPr>
          <w:rFonts w:ascii="Adobe Garamond Pro" w:hAnsi="Adobe Garamond Pro"/>
          <w:vertAlign w:val="superscript"/>
        </w:rPr>
        <w:footnoteReference w:id="46"/>
      </w:r>
      <w:r w:rsidRPr="0088695C">
        <w:rPr>
          <w:rFonts w:ascii="Adobe Garamond Pro" w:hAnsi="Adobe Garamond Pro"/>
        </w:rPr>
        <w:t>.  Mais il faudrait également considérer la possibilité d</w:t>
      </w:r>
      <w:r>
        <w:rPr>
          <w:rFonts w:ascii="Adobe Garamond Pro" w:hAnsi="Adobe Garamond Pro"/>
        </w:rPr>
        <w:t>’</w:t>
      </w:r>
      <w:r w:rsidRPr="0088695C">
        <w:rPr>
          <w:rFonts w:ascii="Adobe Garamond Pro" w:hAnsi="Adobe Garamond Pro"/>
        </w:rPr>
        <w:t>enregistrer les choix « éditoriaux » faits dans l</w:t>
      </w:r>
      <w:r>
        <w:rPr>
          <w:rFonts w:ascii="Adobe Garamond Pro" w:hAnsi="Adobe Garamond Pro"/>
        </w:rPr>
        <w:t>’</w:t>
      </w:r>
      <w:r w:rsidR="00B9464E">
        <w:rPr>
          <w:rFonts w:ascii="Adobe Garamond Pro" w:hAnsi="Adobe Garamond Pro"/>
        </w:rPr>
        <w:t>Orient des</w:t>
      </w:r>
      <w:r w:rsidRPr="0088695C">
        <w:rPr>
          <w:rFonts w:ascii="Adobe Garamond Pro" w:hAnsi="Adobe Garamond Pro"/>
        </w:rPr>
        <w:t xml:space="preserve"> II</w:t>
      </w:r>
      <w:r w:rsidRPr="0088695C">
        <w:rPr>
          <w:rFonts w:ascii="Adobe Garamond Pro" w:hAnsi="Adobe Garamond Pro"/>
          <w:vertAlign w:val="superscript"/>
        </w:rPr>
        <w:t>e</w:t>
      </w:r>
      <w:r w:rsidR="00B9464E">
        <w:rPr>
          <w:rFonts w:ascii="Adobe Garamond Pro" w:hAnsi="Adobe Garamond Pro"/>
        </w:rPr>
        <w:t xml:space="preserve"> et </w:t>
      </w:r>
      <w:r w:rsidRPr="0088695C">
        <w:rPr>
          <w:rFonts w:ascii="Adobe Garamond Pro" w:hAnsi="Adobe Garamond Pro"/>
        </w:rPr>
        <w:t>III</w:t>
      </w:r>
      <w:r w:rsidRPr="0088695C">
        <w:rPr>
          <w:rFonts w:ascii="Adobe Garamond Pro" w:hAnsi="Adobe Garamond Pro"/>
          <w:vertAlign w:val="superscript"/>
        </w:rPr>
        <w:t>e</w:t>
      </w:r>
      <w:r w:rsidRPr="0088695C">
        <w:rPr>
          <w:rFonts w:ascii="Adobe Garamond Pro" w:hAnsi="Adobe Garamond Pro"/>
        </w:rPr>
        <w:t xml:space="preserve"> siècle</w:t>
      </w:r>
      <w:r w:rsidR="00B9464E">
        <w:rPr>
          <w:rFonts w:ascii="Adobe Garamond Pro" w:hAnsi="Adobe Garamond Pro"/>
        </w:rPr>
        <w:t>s,</w:t>
      </w:r>
      <w:r w:rsidRPr="0088695C">
        <w:rPr>
          <w:rFonts w:ascii="Adobe Garamond Pro" w:hAnsi="Adobe Garamond Pro"/>
        </w:rPr>
        <w:t xml:space="preserve"> par un copiste qui avait sous ses yeux un antigraphe (</w:t>
      </w:r>
      <w:r w:rsidR="00B9464E">
        <w:rPr>
          <w:rFonts w:ascii="Adobe Garamond Pro" w:hAnsi="Adobe Garamond Pro"/>
        </w:rPr>
        <w:t>de</w:t>
      </w:r>
      <w:r w:rsidRPr="0088695C">
        <w:rPr>
          <w:rFonts w:ascii="Adobe Garamond Pro" w:hAnsi="Adobe Garamond Pro"/>
        </w:rPr>
        <w:t xml:space="preserve"> nature </w:t>
      </w:r>
      <w:r w:rsidR="00B9464E">
        <w:rPr>
          <w:rFonts w:ascii="Adobe Garamond Pro" w:hAnsi="Adobe Garamond Pro"/>
        </w:rPr>
        <w:t>inconnue</w:t>
      </w:r>
      <w:r w:rsidRPr="0088695C">
        <w:rPr>
          <w:rFonts w:ascii="Adobe Garamond Pro" w:hAnsi="Adobe Garamond Pro"/>
        </w:rPr>
        <w:t>)</w:t>
      </w:r>
      <w:r w:rsidR="00B9464E">
        <w:rPr>
          <w:rFonts w:ascii="Adobe Garamond Pro" w:hAnsi="Adobe Garamond Pro"/>
        </w:rPr>
        <w:t>,</w:t>
      </w:r>
      <w:r w:rsidRPr="0088695C">
        <w:rPr>
          <w:rFonts w:ascii="Adobe Garamond Pro" w:hAnsi="Adobe Garamond Pro"/>
        </w:rPr>
        <w:t xml:space="preserve"> ou plutôt </w:t>
      </w:r>
      <w:r w:rsidR="00B9464E">
        <w:rPr>
          <w:rFonts w:ascii="Adobe Garamond Pro" w:hAnsi="Adobe Garamond Pro"/>
        </w:rPr>
        <w:t xml:space="preserve">par </w:t>
      </w:r>
      <w:r w:rsidRPr="0088695C">
        <w:rPr>
          <w:rFonts w:ascii="Adobe Garamond Pro" w:hAnsi="Adobe Garamond Pro"/>
        </w:rPr>
        <w:t>un élève (ou un ancien élève).</w:t>
      </w:r>
      <w:r w:rsidR="00B9464E">
        <w:rPr>
          <w:rFonts w:ascii="Adobe Garamond Pro" w:hAnsi="Adobe Garamond Pro"/>
        </w:rPr>
        <w:t xml:space="preserve"> Au total, l</w:t>
      </w:r>
      <w:r w:rsidRPr="0088695C">
        <w:rPr>
          <w:rFonts w:ascii="Adobe Garamond Pro" w:hAnsi="Adobe Garamond Pro"/>
        </w:rPr>
        <w:t xml:space="preserve">es ostraca du désert Oriental ne permettent pas de reconstruire toutes les étapes </w:t>
      </w:r>
      <w:r w:rsidR="00B9464E">
        <w:rPr>
          <w:rFonts w:ascii="Adobe Garamond Pro" w:hAnsi="Adobe Garamond Pro"/>
        </w:rPr>
        <w:t>de</w:t>
      </w:r>
      <w:r w:rsidRPr="0088695C">
        <w:rPr>
          <w:rFonts w:ascii="Adobe Garamond Pro" w:hAnsi="Adobe Garamond Pro"/>
        </w:rPr>
        <w:t xml:space="preserve"> l</w:t>
      </w:r>
      <w:r>
        <w:rPr>
          <w:rFonts w:ascii="Adobe Garamond Pro" w:hAnsi="Adobe Garamond Pro"/>
        </w:rPr>
        <w:t>’</w:t>
      </w:r>
      <w:r w:rsidRPr="0088695C">
        <w:rPr>
          <w:rFonts w:ascii="Adobe Garamond Pro" w:hAnsi="Adobe Garamond Pro"/>
        </w:rPr>
        <w:t>enseignement d</w:t>
      </w:r>
      <w:r w:rsidR="00B9464E">
        <w:rPr>
          <w:rFonts w:ascii="Adobe Garamond Pro" w:hAnsi="Adobe Garamond Pro"/>
        </w:rPr>
        <w:t>u latin aux hellénophones d</w:t>
      </w:r>
      <w:r w:rsidRPr="0088695C">
        <w:rPr>
          <w:rFonts w:ascii="Adobe Garamond Pro" w:hAnsi="Adobe Garamond Pro"/>
        </w:rPr>
        <w:t xml:space="preserve">es </w:t>
      </w:r>
      <w:r w:rsidRPr="0088695C">
        <w:rPr>
          <w:rFonts w:ascii="Adobe Garamond Pro" w:hAnsi="Adobe Garamond Pro"/>
          <w:i/>
          <w:iCs/>
        </w:rPr>
        <w:t xml:space="preserve">praesidia </w:t>
      </w:r>
      <w:r w:rsidR="00B9464E">
        <w:rPr>
          <w:rFonts w:ascii="Adobe Garamond Pro" w:hAnsi="Adobe Garamond Pro"/>
        </w:rPr>
        <w:t>romains,</w:t>
      </w:r>
      <w:r w:rsidRPr="0088695C">
        <w:rPr>
          <w:rFonts w:ascii="Adobe Garamond Pro" w:hAnsi="Adobe Garamond Pro"/>
        </w:rPr>
        <w:t xml:space="preserve"> qui étaient probablement des auxiliaires autochtones obligés de comprendre la langue de leurs supérieurs romains</w:t>
      </w:r>
      <w:r w:rsidRPr="0088695C">
        <w:rPr>
          <w:rFonts w:ascii="Adobe Garamond Pro" w:hAnsi="Adobe Garamond Pro"/>
          <w:vertAlign w:val="superscript"/>
        </w:rPr>
        <w:footnoteReference w:id="47"/>
      </w:r>
      <w:r w:rsidRPr="0088695C">
        <w:rPr>
          <w:rFonts w:ascii="Adobe Garamond Pro" w:hAnsi="Adobe Garamond Pro"/>
        </w:rPr>
        <w:t xml:space="preserve">. Cependant la présence de Virgile comme </w:t>
      </w:r>
      <w:r w:rsidRPr="0088695C">
        <w:rPr>
          <w:rFonts w:ascii="Adobe Garamond Pro" w:hAnsi="Adobe Garamond Pro"/>
          <w:i/>
          <w:iCs/>
        </w:rPr>
        <w:t>auctor</w:t>
      </w:r>
      <w:r w:rsidRPr="0088695C">
        <w:rPr>
          <w:rFonts w:ascii="Adobe Garamond Pro" w:hAnsi="Adobe Garamond Pro"/>
        </w:rPr>
        <w:t xml:space="preserve"> diffusé et lu jusqu</w:t>
      </w:r>
      <w:r>
        <w:rPr>
          <w:rFonts w:ascii="Adobe Garamond Pro" w:hAnsi="Adobe Garamond Pro"/>
        </w:rPr>
        <w:t>’</w:t>
      </w:r>
      <w:r w:rsidRPr="0088695C">
        <w:rPr>
          <w:rFonts w:ascii="Adobe Garamond Pro" w:hAnsi="Adobe Garamond Pro"/>
        </w:rPr>
        <w:t>aux points les plus éloignés de l</w:t>
      </w:r>
      <w:r>
        <w:rPr>
          <w:rFonts w:ascii="Adobe Garamond Pro" w:hAnsi="Adobe Garamond Pro"/>
        </w:rPr>
        <w:t>’</w:t>
      </w:r>
      <w:r w:rsidRPr="0088695C">
        <w:rPr>
          <w:rFonts w:ascii="Adobe Garamond Pro" w:hAnsi="Adobe Garamond Pro"/>
        </w:rPr>
        <w:t>Orient romain est l</w:t>
      </w:r>
      <w:r>
        <w:rPr>
          <w:rFonts w:ascii="Adobe Garamond Pro" w:hAnsi="Adobe Garamond Pro"/>
        </w:rPr>
        <w:t>’</w:t>
      </w:r>
      <w:r w:rsidRPr="0088695C">
        <w:rPr>
          <w:rFonts w:ascii="Adobe Garamond Pro" w:hAnsi="Adobe Garamond Pro"/>
        </w:rPr>
        <w:t>expression directe et tangible d</w:t>
      </w:r>
      <w:r>
        <w:rPr>
          <w:rFonts w:ascii="Adobe Garamond Pro" w:hAnsi="Adobe Garamond Pro"/>
        </w:rPr>
        <w:t>’</w:t>
      </w:r>
      <w:r w:rsidRPr="0088695C">
        <w:rPr>
          <w:rFonts w:ascii="Adobe Garamond Pro" w:hAnsi="Adobe Garamond Pro"/>
        </w:rPr>
        <w:t>une pénétration profonde de son œuvre dans le patrimoine culturel.</w:t>
      </w:r>
    </w:p>
    <w:p w14:paraId="2E200136" w14:textId="77777777" w:rsidR="0088695C" w:rsidRPr="0088695C" w:rsidRDefault="0088695C" w:rsidP="0088695C">
      <w:pPr>
        <w:contextualSpacing/>
        <w:jc w:val="both"/>
        <w:rPr>
          <w:rFonts w:ascii="Adobe Garamond Pro" w:hAnsi="Adobe Garamond Pro"/>
        </w:rPr>
      </w:pPr>
    </w:p>
    <w:p w14:paraId="1CDB3EB9" w14:textId="77777777" w:rsidR="0088695C" w:rsidRPr="00B9464E" w:rsidRDefault="0088695C" w:rsidP="0088695C">
      <w:pPr>
        <w:contextualSpacing/>
        <w:jc w:val="both"/>
        <w:rPr>
          <w:rFonts w:ascii="Adobe Garamond Pro" w:hAnsi="Adobe Garamond Pro"/>
          <w:i/>
        </w:rPr>
      </w:pPr>
      <w:r w:rsidRPr="00B9464E">
        <w:rPr>
          <w:rFonts w:ascii="Adobe Garamond Pro" w:hAnsi="Adobe Garamond Pro"/>
          <w:i/>
        </w:rPr>
        <w:t>Virgile et l’apprentissage de la grammaire</w:t>
      </w:r>
    </w:p>
    <w:p w14:paraId="22020B56" w14:textId="77777777" w:rsidR="00B9464E" w:rsidRDefault="00B9464E" w:rsidP="0088695C">
      <w:pPr>
        <w:contextualSpacing/>
        <w:jc w:val="both"/>
        <w:rPr>
          <w:rFonts w:ascii="Adobe Garamond Pro" w:hAnsi="Adobe Garamond Pro"/>
        </w:rPr>
      </w:pPr>
    </w:p>
    <w:p w14:paraId="4379AAB3"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Qu</w:t>
      </w:r>
      <w:r>
        <w:rPr>
          <w:rFonts w:ascii="Adobe Garamond Pro" w:hAnsi="Adobe Garamond Pro"/>
        </w:rPr>
        <w:t>’</w:t>
      </w:r>
      <w:r w:rsidRPr="0088695C">
        <w:rPr>
          <w:rFonts w:ascii="Adobe Garamond Pro" w:hAnsi="Adobe Garamond Pro"/>
        </w:rPr>
        <w:t xml:space="preserve">on apprenne le latin </w:t>
      </w:r>
      <w:r w:rsidR="00B9464E">
        <w:rPr>
          <w:rFonts w:ascii="Adobe Garamond Pro" w:hAnsi="Adobe Garamond Pro"/>
        </w:rPr>
        <w:t>à travers</w:t>
      </w:r>
      <w:r w:rsidRPr="0088695C">
        <w:rPr>
          <w:rFonts w:ascii="Adobe Garamond Pro" w:hAnsi="Adobe Garamond Pro"/>
        </w:rPr>
        <w:t xml:space="preserve"> des exemples du beau style tirés d</w:t>
      </w:r>
      <w:r w:rsidR="00B9464E">
        <w:rPr>
          <w:rFonts w:ascii="Adobe Garamond Pro" w:hAnsi="Adobe Garamond Pro"/>
        </w:rPr>
        <w:t>e Virgile était déjà un dictat</w:t>
      </w:r>
      <w:r w:rsidRPr="0088695C">
        <w:rPr>
          <w:rFonts w:ascii="Adobe Garamond Pro" w:hAnsi="Adobe Garamond Pro"/>
        </w:rPr>
        <w:t xml:space="preserve"> dans les écoles de Rome au temps de Cécile Epirote</w:t>
      </w:r>
      <w:r w:rsidR="00B9464E">
        <w:rPr>
          <w:rFonts w:ascii="Adobe Garamond Pro" w:hAnsi="Adobe Garamond Pro"/>
        </w:rPr>
        <w:t>, semble-t-il. En tout cas, l</w:t>
      </w:r>
      <w:r w:rsidRPr="0088695C">
        <w:rPr>
          <w:rFonts w:ascii="Adobe Garamond Pro" w:hAnsi="Adobe Garamond Pro"/>
        </w:rPr>
        <w:t xml:space="preserve">es grammaires </w:t>
      </w:r>
      <w:r w:rsidR="007A44F1">
        <w:rPr>
          <w:rFonts w:ascii="Adobe Garamond Pro" w:hAnsi="Adobe Garamond Pro"/>
        </w:rPr>
        <w:t>conservées</w:t>
      </w:r>
      <w:r w:rsidRPr="0088695C">
        <w:rPr>
          <w:rFonts w:ascii="Adobe Garamond Pro" w:hAnsi="Adobe Garamond Pro"/>
        </w:rPr>
        <w:t xml:space="preserve"> témoignent que cela constituait une pratique tout à fait habituelle. Nous n</w:t>
      </w:r>
      <w:r>
        <w:rPr>
          <w:rFonts w:ascii="Adobe Garamond Pro" w:hAnsi="Adobe Garamond Pro"/>
        </w:rPr>
        <w:t>’</w:t>
      </w:r>
      <w:r w:rsidRPr="0088695C">
        <w:rPr>
          <w:rFonts w:ascii="Adobe Garamond Pro" w:hAnsi="Adobe Garamond Pro"/>
        </w:rPr>
        <w:t>avons que peu de témoignages directs de la circulation des grammaires latines dans la partie orientale de l</w:t>
      </w:r>
      <w:r>
        <w:rPr>
          <w:rFonts w:ascii="Adobe Garamond Pro" w:hAnsi="Adobe Garamond Pro"/>
        </w:rPr>
        <w:t>’</w:t>
      </w:r>
      <w:r w:rsidRPr="0088695C">
        <w:rPr>
          <w:rFonts w:ascii="Adobe Garamond Pro" w:hAnsi="Adobe Garamond Pro"/>
        </w:rPr>
        <w:t>Empire</w:t>
      </w:r>
      <w:r w:rsidRPr="0088695C">
        <w:rPr>
          <w:rFonts w:ascii="Adobe Garamond Pro" w:hAnsi="Adobe Garamond Pro"/>
          <w:vertAlign w:val="superscript"/>
        </w:rPr>
        <w:footnoteReference w:id="48"/>
      </w:r>
      <w:r w:rsidRPr="0088695C">
        <w:rPr>
          <w:rFonts w:ascii="Adobe Garamond Pro" w:hAnsi="Adobe Garamond Pro"/>
        </w:rPr>
        <w:t>. Cependant, l</w:t>
      </w:r>
      <w:r>
        <w:rPr>
          <w:rFonts w:ascii="Adobe Garamond Pro" w:hAnsi="Adobe Garamond Pro"/>
        </w:rPr>
        <w:t>’</w:t>
      </w:r>
      <w:r w:rsidRPr="0088695C">
        <w:rPr>
          <w:rFonts w:ascii="Adobe Garamond Pro" w:hAnsi="Adobe Garamond Pro"/>
        </w:rPr>
        <w:t>origine orientale de plusieurs grammairiens de l</w:t>
      </w:r>
      <w:r>
        <w:rPr>
          <w:rFonts w:ascii="Adobe Garamond Pro" w:hAnsi="Adobe Garamond Pro"/>
        </w:rPr>
        <w:t>’</w:t>
      </w:r>
      <w:r w:rsidRPr="0088695C">
        <w:rPr>
          <w:rFonts w:ascii="Adobe Garamond Pro" w:hAnsi="Adobe Garamond Pro"/>
        </w:rPr>
        <w:t>Antiquité tardive</w:t>
      </w:r>
      <w:r w:rsidR="007A44F1">
        <w:rPr>
          <w:rFonts w:ascii="Adobe Garamond Pro" w:hAnsi="Adobe Garamond Pro"/>
        </w:rPr>
        <w:t>,</w:t>
      </w:r>
      <w:r w:rsidRPr="0088695C">
        <w:rPr>
          <w:rFonts w:ascii="Adobe Garamond Pro" w:hAnsi="Adobe Garamond Pro"/>
        </w:rPr>
        <w:t xml:space="preserve"> ainsi que la circulation de la langue latine en Orient</w:t>
      </w:r>
      <w:r w:rsidR="007A44F1">
        <w:rPr>
          <w:rFonts w:ascii="Adobe Garamond Pro" w:hAnsi="Adobe Garamond Pro"/>
        </w:rPr>
        <w:t>,</w:t>
      </w:r>
      <w:r w:rsidRPr="0088695C">
        <w:rPr>
          <w:rFonts w:ascii="Adobe Garamond Pro" w:hAnsi="Adobe Garamond Pro"/>
        </w:rPr>
        <w:t xml:space="preserve"> conduit à faire l</w:t>
      </w:r>
      <w:r>
        <w:rPr>
          <w:rFonts w:ascii="Adobe Garamond Pro" w:hAnsi="Adobe Garamond Pro"/>
        </w:rPr>
        <w:t>’</w:t>
      </w:r>
      <w:r w:rsidRPr="0088695C">
        <w:rPr>
          <w:rFonts w:ascii="Adobe Garamond Pro" w:hAnsi="Adobe Garamond Pro"/>
        </w:rPr>
        <w:t>hypothèse que l</w:t>
      </w:r>
      <w:r>
        <w:rPr>
          <w:rFonts w:ascii="Adobe Garamond Pro" w:hAnsi="Adobe Garamond Pro"/>
        </w:rPr>
        <w:t>’</w:t>
      </w:r>
      <w:r w:rsidRPr="0088695C">
        <w:rPr>
          <w:rFonts w:ascii="Adobe Garamond Pro" w:hAnsi="Adobe Garamond Pro"/>
        </w:rPr>
        <w:t>apprentissage du latin était réglé par un canon, et, peut-être, par des grammaires qui fixaient le fonctionnement de la langue.</w:t>
      </w:r>
      <w:r w:rsidR="007A44F1">
        <w:rPr>
          <w:rFonts w:ascii="Adobe Garamond Pro" w:hAnsi="Adobe Garamond Pro"/>
        </w:rPr>
        <w:t xml:space="preserve"> </w:t>
      </w:r>
      <w:r w:rsidRPr="0088695C">
        <w:rPr>
          <w:rFonts w:ascii="Adobe Garamond Pro" w:hAnsi="Adobe Garamond Pro"/>
        </w:rPr>
        <w:t>Le plus ancien témoin manuscrit d</w:t>
      </w:r>
      <w:r>
        <w:rPr>
          <w:rFonts w:ascii="Adobe Garamond Pro" w:hAnsi="Adobe Garamond Pro"/>
        </w:rPr>
        <w:t>’</w:t>
      </w:r>
      <w:r w:rsidRPr="0088695C">
        <w:rPr>
          <w:rFonts w:ascii="Adobe Garamond Pro" w:hAnsi="Adobe Garamond Pro"/>
        </w:rPr>
        <w:t xml:space="preserve">une </w:t>
      </w:r>
      <w:r w:rsidRPr="0088695C">
        <w:rPr>
          <w:rFonts w:ascii="Adobe Garamond Pro" w:hAnsi="Adobe Garamond Pro"/>
          <w:i/>
          <w:iCs/>
        </w:rPr>
        <w:t>Ars grammatica</w:t>
      </w:r>
      <w:r w:rsidRPr="0088695C">
        <w:rPr>
          <w:rFonts w:ascii="Adobe Garamond Pro" w:hAnsi="Adobe Garamond Pro"/>
        </w:rPr>
        <w:t xml:space="preserve"> vient du village de </w:t>
      </w:r>
      <w:r w:rsidRPr="0088695C">
        <w:rPr>
          <w:rFonts w:ascii="Adobe Garamond Pro" w:hAnsi="Adobe Garamond Pro"/>
          <w:i/>
          <w:iCs/>
        </w:rPr>
        <w:t>Karanis</w:t>
      </w:r>
      <w:r w:rsidRPr="0088695C">
        <w:rPr>
          <w:rFonts w:ascii="Adobe Garamond Pro" w:hAnsi="Adobe Garamond Pro"/>
        </w:rPr>
        <w:t xml:space="preserve"> (Kom Aushim), dans le Fayoum. Il date de la fin du II</w:t>
      </w:r>
      <w:r w:rsidRPr="0088695C">
        <w:rPr>
          <w:rFonts w:ascii="Adobe Garamond Pro" w:hAnsi="Adobe Garamond Pro"/>
          <w:vertAlign w:val="superscript"/>
        </w:rPr>
        <w:t>e</w:t>
      </w:r>
      <w:r w:rsidRPr="0088695C">
        <w:rPr>
          <w:rFonts w:ascii="Adobe Garamond Pro" w:hAnsi="Adobe Garamond Pro"/>
        </w:rPr>
        <w:t xml:space="preserve"> </w:t>
      </w:r>
      <w:r w:rsidR="007A44F1">
        <w:rPr>
          <w:rFonts w:ascii="Adobe Garamond Pro" w:hAnsi="Adobe Garamond Pro"/>
        </w:rPr>
        <w:t xml:space="preserve">siècle </w:t>
      </w:r>
      <w:r w:rsidRPr="0088695C">
        <w:rPr>
          <w:rFonts w:ascii="Adobe Garamond Pro" w:hAnsi="Adobe Garamond Pro"/>
        </w:rPr>
        <w:t>ou du début du III</w:t>
      </w:r>
      <w:r w:rsidRPr="0088695C">
        <w:rPr>
          <w:rFonts w:ascii="Adobe Garamond Pro" w:hAnsi="Adobe Garamond Pro"/>
          <w:vertAlign w:val="superscript"/>
        </w:rPr>
        <w:t>e</w:t>
      </w:r>
      <w:r w:rsidR="007A44F1">
        <w:rPr>
          <w:rFonts w:ascii="Adobe Garamond Pro" w:hAnsi="Adobe Garamond Pro"/>
        </w:rPr>
        <w:t xml:space="preserve"> siècle. À cette époque, l’usage</w:t>
      </w:r>
      <w:r w:rsidRPr="0088695C">
        <w:rPr>
          <w:rFonts w:ascii="Adobe Garamond Pro" w:hAnsi="Adobe Garamond Pro"/>
        </w:rPr>
        <w:t xml:space="preserve"> de la langue latine est bien </w:t>
      </w:r>
      <w:r w:rsidR="007A44F1">
        <w:rPr>
          <w:rFonts w:ascii="Adobe Garamond Pro" w:hAnsi="Adobe Garamond Pro"/>
        </w:rPr>
        <w:t>attestée</w:t>
      </w:r>
      <w:r w:rsidRPr="0088695C">
        <w:rPr>
          <w:rFonts w:ascii="Adobe Garamond Pro" w:hAnsi="Adobe Garamond Pro"/>
        </w:rPr>
        <w:t xml:space="preserve"> à </w:t>
      </w:r>
      <w:r w:rsidRPr="0088695C">
        <w:rPr>
          <w:rFonts w:ascii="Adobe Garamond Pro" w:hAnsi="Adobe Garamond Pro"/>
          <w:i/>
          <w:iCs/>
        </w:rPr>
        <w:t>Karanis</w:t>
      </w:r>
      <w:r w:rsidRPr="0088695C">
        <w:rPr>
          <w:rFonts w:ascii="Adobe Garamond Pro" w:hAnsi="Adobe Garamond Pro"/>
        </w:rPr>
        <w:t xml:space="preserve"> par une quantité significative de documents concernant les aspects les plus divers de la bureaucratie romaine. C</w:t>
      </w:r>
      <w:r>
        <w:rPr>
          <w:rFonts w:ascii="Adobe Garamond Pro" w:hAnsi="Adobe Garamond Pro"/>
        </w:rPr>
        <w:t>’</w:t>
      </w:r>
      <w:r w:rsidRPr="0088695C">
        <w:rPr>
          <w:rFonts w:ascii="Adobe Garamond Pro" w:hAnsi="Adobe Garamond Pro"/>
        </w:rPr>
        <w:t xml:space="preserve">est de cette </w:t>
      </w:r>
      <w:r w:rsidR="007A44F1">
        <w:rPr>
          <w:rFonts w:ascii="Adobe Garamond Pro" w:hAnsi="Adobe Garamond Pro"/>
        </w:rPr>
        <w:t xml:space="preserve">même </w:t>
      </w:r>
      <w:r w:rsidRPr="0088695C">
        <w:rPr>
          <w:rFonts w:ascii="Adobe Garamond Pro" w:hAnsi="Adobe Garamond Pro"/>
        </w:rPr>
        <w:t>époque qu</w:t>
      </w:r>
      <w:r w:rsidR="007A44F1">
        <w:rPr>
          <w:rFonts w:ascii="Adobe Garamond Pro" w:hAnsi="Adobe Garamond Pro"/>
        </w:rPr>
        <w:t>e dat</w:t>
      </w:r>
      <w:r w:rsidRPr="0088695C">
        <w:rPr>
          <w:rFonts w:ascii="Adobe Garamond Pro" w:hAnsi="Adobe Garamond Pro"/>
        </w:rPr>
        <w:t xml:space="preserve">e la correspondance </w:t>
      </w:r>
      <w:r w:rsidR="007A44F1">
        <w:rPr>
          <w:rFonts w:ascii="Adobe Garamond Pro" w:hAnsi="Adobe Garamond Pro"/>
        </w:rPr>
        <w:t>entre</w:t>
      </w:r>
      <w:r w:rsidRPr="0088695C">
        <w:rPr>
          <w:rFonts w:ascii="Adobe Garamond Pro" w:hAnsi="Adobe Garamond Pro"/>
        </w:rPr>
        <w:t xml:space="preserve"> Claudius Terentianus </w:t>
      </w:r>
      <w:r w:rsidR="007A44F1">
        <w:rPr>
          <w:rFonts w:ascii="Adobe Garamond Pro" w:hAnsi="Adobe Garamond Pro"/>
        </w:rPr>
        <w:t>de Claudius Tiberianus :</w:t>
      </w:r>
      <w:r w:rsidRPr="0088695C">
        <w:rPr>
          <w:rFonts w:ascii="Adobe Garamond Pro" w:hAnsi="Adobe Garamond Pro"/>
        </w:rPr>
        <w:t xml:space="preserve"> composée de lettres en grec et en latin</w:t>
      </w:r>
      <w:r w:rsidR="007A44F1">
        <w:rPr>
          <w:rFonts w:ascii="Adobe Garamond Pro" w:hAnsi="Adobe Garamond Pro"/>
        </w:rPr>
        <w:t>, elle souligne que ces personnages</w:t>
      </w:r>
      <w:r w:rsidRPr="0088695C">
        <w:rPr>
          <w:rFonts w:ascii="Adobe Garamond Pro" w:hAnsi="Adobe Garamond Pro"/>
        </w:rPr>
        <w:t xml:space="preserve"> </w:t>
      </w:r>
      <w:r w:rsidR="007A44F1">
        <w:rPr>
          <w:rFonts w:ascii="Adobe Garamond Pro" w:hAnsi="Adobe Garamond Pro"/>
        </w:rPr>
        <w:t>maîtrisait les deux langues</w:t>
      </w:r>
      <w:r w:rsidRPr="0088695C">
        <w:rPr>
          <w:rFonts w:ascii="Adobe Garamond Pro" w:hAnsi="Adobe Garamond Pro"/>
          <w:vertAlign w:val="superscript"/>
        </w:rPr>
        <w:footnoteReference w:id="49"/>
      </w:r>
      <w:r w:rsidRPr="0088695C">
        <w:rPr>
          <w:rFonts w:ascii="Adobe Garamond Pro" w:hAnsi="Adobe Garamond Pro"/>
        </w:rPr>
        <w:t>. Que l</w:t>
      </w:r>
      <w:r>
        <w:rPr>
          <w:rFonts w:ascii="Adobe Garamond Pro" w:hAnsi="Adobe Garamond Pro"/>
        </w:rPr>
        <w:t>’</w:t>
      </w:r>
      <w:r w:rsidRPr="0088695C">
        <w:rPr>
          <w:rFonts w:ascii="Adobe Garamond Pro" w:hAnsi="Adobe Garamond Pro"/>
        </w:rPr>
        <w:t xml:space="preserve">auteur de la grammaire du </w:t>
      </w:r>
      <w:r w:rsidRPr="0088695C">
        <w:rPr>
          <w:rFonts w:ascii="Adobe Garamond Pro" w:hAnsi="Adobe Garamond Pro"/>
          <w:i/>
          <w:iCs/>
        </w:rPr>
        <w:t>P.Lit.Lond</w:t>
      </w:r>
      <w:r w:rsidRPr="0088695C">
        <w:rPr>
          <w:rFonts w:ascii="Adobe Garamond Pro" w:hAnsi="Adobe Garamond Pro"/>
        </w:rPr>
        <w:t xml:space="preserve">. II 184 + </w:t>
      </w:r>
      <w:r w:rsidRPr="0088695C">
        <w:rPr>
          <w:rFonts w:ascii="Adobe Garamond Pro" w:hAnsi="Adobe Garamond Pro"/>
          <w:i/>
          <w:iCs/>
        </w:rPr>
        <w:t>P.Mich</w:t>
      </w:r>
      <w:r w:rsidRPr="0088695C">
        <w:rPr>
          <w:rFonts w:ascii="Adobe Garamond Pro" w:hAnsi="Adobe Garamond Pro"/>
        </w:rPr>
        <w:t>. VII 429 ait été Pline, Palémon</w:t>
      </w:r>
      <w:r w:rsidR="007A44F1">
        <w:rPr>
          <w:rFonts w:ascii="Adobe Garamond Pro" w:hAnsi="Adobe Garamond Pro"/>
        </w:rPr>
        <w:t xml:space="preserve">, ou plutôt Verrius Flaccus, </w:t>
      </w:r>
      <w:r w:rsidRPr="0088695C">
        <w:rPr>
          <w:rFonts w:ascii="Adobe Garamond Pro" w:hAnsi="Adobe Garamond Pro"/>
        </w:rPr>
        <w:t xml:space="preserve">une </w:t>
      </w:r>
      <w:r w:rsidRPr="0088695C">
        <w:rPr>
          <w:rFonts w:ascii="Adobe Garamond Pro" w:hAnsi="Adobe Garamond Pro"/>
          <w:i/>
          <w:iCs/>
        </w:rPr>
        <w:t>Ars grammatica</w:t>
      </w:r>
      <w:r w:rsidR="007A44F1" w:rsidRPr="007A44F1">
        <w:rPr>
          <w:rFonts w:ascii="Adobe Garamond Pro" w:hAnsi="Adobe Garamond Pro"/>
        </w:rPr>
        <w:t xml:space="preserve"> </w:t>
      </w:r>
      <w:r w:rsidR="007A44F1" w:rsidRPr="0088695C">
        <w:rPr>
          <w:rFonts w:ascii="Adobe Garamond Pro" w:hAnsi="Adobe Garamond Pro"/>
        </w:rPr>
        <w:t xml:space="preserve">circulait dans la </w:t>
      </w:r>
      <w:r w:rsidR="007A44F1" w:rsidRPr="0088695C">
        <w:rPr>
          <w:rFonts w:ascii="Adobe Garamond Pro" w:hAnsi="Adobe Garamond Pro"/>
          <w:i/>
          <w:iCs/>
        </w:rPr>
        <w:t>Karanis</w:t>
      </w:r>
      <w:r w:rsidR="007A44F1">
        <w:rPr>
          <w:rFonts w:ascii="Adobe Garamond Pro" w:hAnsi="Adobe Garamond Pro"/>
        </w:rPr>
        <w:t xml:space="preserve"> du</w:t>
      </w:r>
      <w:r w:rsidR="007A44F1" w:rsidRPr="0088695C">
        <w:rPr>
          <w:rFonts w:ascii="Adobe Garamond Pro" w:hAnsi="Adobe Garamond Pro"/>
        </w:rPr>
        <w:t xml:space="preserve"> II</w:t>
      </w:r>
      <w:r w:rsidR="007A44F1" w:rsidRPr="0088695C">
        <w:rPr>
          <w:rFonts w:ascii="Adobe Garamond Pro" w:hAnsi="Adobe Garamond Pro"/>
          <w:vertAlign w:val="superscript"/>
        </w:rPr>
        <w:t>e</w:t>
      </w:r>
      <w:r w:rsidR="007A44F1">
        <w:rPr>
          <w:rFonts w:ascii="Adobe Garamond Pro" w:hAnsi="Adobe Garamond Pro"/>
        </w:rPr>
        <w:t xml:space="preserve"> ou du</w:t>
      </w:r>
      <w:r w:rsidR="007A44F1" w:rsidRPr="0088695C">
        <w:rPr>
          <w:rFonts w:ascii="Adobe Garamond Pro" w:hAnsi="Adobe Garamond Pro"/>
        </w:rPr>
        <w:t xml:space="preserve"> III</w:t>
      </w:r>
      <w:r w:rsidR="007A44F1" w:rsidRPr="0088695C">
        <w:rPr>
          <w:rFonts w:ascii="Adobe Garamond Pro" w:hAnsi="Adobe Garamond Pro"/>
          <w:vertAlign w:val="superscript"/>
        </w:rPr>
        <w:t>e</w:t>
      </w:r>
      <w:r w:rsidR="007A44F1" w:rsidRPr="0088695C">
        <w:rPr>
          <w:rFonts w:ascii="Adobe Garamond Pro" w:hAnsi="Adobe Garamond Pro"/>
        </w:rPr>
        <w:t xml:space="preserve"> siècles</w:t>
      </w:r>
      <w:r w:rsidR="007A44F1" w:rsidRPr="0088695C">
        <w:rPr>
          <w:rFonts w:ascii="Adobe Garamond Pro" w:hAnsi="Adobe Garamond Pro"/>
          <w:vertAlign w:val="superscript"/>
        </w:rPr>
        <w:t xml:space="preserve"> </w:t>
      </w:r>
      <w:r w:rsidRPr="0088695C">
        <w:rPr>
          <w:rFonts w:ascii="Adobe Garamond Pro" w:hAnsi="Adobe Garamond Pro"/>
          <w:vertAlign w:val="superscript"/>
        </w:rPr>
        <w:footnoteReference w:id="50"/>
      </w:r>
      <w:r w:rsidRPr="0088695C">
        <w:rPr>
          <w:rFonts w:ascii="Adobe Garamond Pro" w:hAnsi="Adobe Garamond Pro"/>
        </w:rPr>
        <w:t xml:space="preserve">. </w:t>
      </w:r>
      <w:r w:rsidR="007A44F1">
        <w:rPr>
          <w:rFonts w:ascii="Adobe Garamond Pro" w:hAnsi="Adobe Garamond Pro"/>
        </w:rPr>
        <w:t>Elle comportait</w:t>
      </w:r>
      <w:r w:rsidRPr="0088695C">
        <w:rPr>
          <w:rFonts w:ascii="Adobe Garamond Pro" w:hAnsi="Adobe Garamond Pro"/>
        </w:rPr>
        <w:t xml:space="preserve"> des définitions de</w:t>
      </w:r>
      <w:r w:rsidR="007A44F1">
        <w:rPr>
          <w:rFonts w:ascii="Adobe Garamond Pro" w:hAnsi="Adobe Garamond Pro"/>
        </w:rPr>
        <w:t>s termes</w:t>
      </w:r>
      <w:r w:rsidRPr="0088695C">
        <w:rPr>
          <w:rFonts w:ascii="Adobe Garamond Pro" w:hAnsi="Adobe Garamond Pro"/>
        </w:rPr>
        <w:t xml:space="preserve"> </w:t>
      </w:r>
      <w:r w:rsidRPr="0088695C">
        <w:rPr>
          <w:rFonts w:ascii="Adobe Garamond Pro" w:hAnsi="Adobe Garamond Pro"/>
          <w:i/>
          <w:iCs/>
        </w:rPr>
        <w:t xml:space="preserve">dictio </w:t>
      </w:r>
      <w:r w:rsidRPr="0088695C">
        <w:rPr>
          <w:rFonts w:ascii="Adobe Garamond Pro" w:hAnsi="Adobe Garamond Pro"/>
        </w:rPr>
        <w:t xml:space="preserve">et </w:t>
      </w:r>
      <w:r w:rsidRPr="0088695C">
        <w:rPr>
          <w:rFonts w:ascii="Adobe Garamond Pro" w:hAnsi="Adobe Garamond Pro"/>
          <w:i/>
          <w:iCs/>
        </w:rPr>
        <w:t>oratio</w:t>
      </w:r>
      <w:r w:rsidR="007A44F1">
        <w:rPr>
          <w:rFonts w:ascii="Adobe Garamond Pro" w:hAnsi="Adobe Garamond Pro"/>
          <w:iCs/>
        </w:rPr>
        <w:t>,</w:t>
      </w:r>
      <w:r w:rsidRPr="0088695C">
        <w:rPr>
          <w:rFonts w:ascii="Adobe Garamond Pro" w:hAnsi="Adobe Garamond Pro"/>
        </w:rPr>
        <w:t xml:space="preserve"> suivies de la liste des parties du discours</w:t>
      </w:r>
      <w:r w:rsidR="007A44F1">
        <w:rPr>
          <w:rFonts w:ascii="Adobe Garamond Pro" w:hAnsi="Adobe Garamond Pro"/>
        </w:rPr>
        <w:t>,</w:t>
      </w:r>
      <w:r w:rsidRPr="0088695C">
        <w:rPr>
          <w:rFonts w:ascii="Adobe Garamond Pro" w:hAnsi="Adobe Garamond Pro"/>
        </w:rPr>
        <w:t xml:space="preserve"> et </w:t>
      </w:r>
      <w:r w:rsidR="007A44F1">
        <w:rPr>
          <w:rFonts w:ascii="Adobe Garamond Pro" w:hAnsi="Adobe Garamond Pro"/>
        </w:rPr>
        <w:t>du terme</w:t>
      </w:r>
      <w:r w:rsidRPr="0088695C">
        <w:rPr>
          <w:rFonts w:ascii="Adobe Garamond Pro" w:hAnsi="Adobe Garamond Pro"/>
        </w:rPr>
        <w:t xml:space="preserve"> </w:t>
      </w:r>
      <w:r w:rsidRPr="0088695C">
        <w:rPr>
          <w:rFonts w:ascii="Adobe Garamond Pro" w:hAnsi="Adobe Garamond Pro"/>
          <w:i/>
          <w:iCs/>
        </w:rPr>
        <w:t>nomen</w:t>
      </w:r>
      <w:r w:rsidRPr="0088695C">
        <w:rPr>
          <w:rFonts w:ascii="Adobe Garamond Pro" w:hAnsi="Adobe Garamond Pro"/>
        </w:rPr>
        <w:t>, auxquelles s</w:t>
      </w:r>
      <w:r>
        <w:rPr>
          <w:rFonts w:ascii="Adobe Garamond Pro" w:hAnsi="Adobe Garamond Pro"/>
        </w:rPr>
        <w:t>’</w:t>
      </w:r>
      <w:r w:rsidRPr="0088695C">
        <w:rPr>
          <w:rFonts w:ascii="Adobe Garamond Pro" w:hAnsi="Adobe Garamond Pro"/>
        </w:rPr>
        <w:t>ajoute une section orthographique sur la formation des syllabes</w:t>
      </w:r>
      <w:r w:rsidR="007A44F1">
        <w:rPr>
          <w:rFonts w:ascii="Adobe Garamond Pro" w:hAnsi="Adobe Garamond Pro"/>
        </w:rPr>
        <w:t>.</w:t>
      </w:r>
      <w:r w:rsidRPr="0088695C">
        <w:rPr>
          <w:rFonts w:ascii="Adobe Garamond Pro" w:hAnsi="Adobe Garamond Pro"/>
        </w:rPr>
        <w:t xml:space="preserve"> </w:t>
      </w:r>
      <w:r w:rsidR="007A44F1">
        <w:rPr>
          <w:rFonts w:ascii="Adobe Garamond Pro" w:hAnsi="Adobe Garamond Pro"/>
        </w:rPr>
        <w:t>L</w:t>
      </w:r>
      <w:r>
        <w:rPr>
          <w:rFonts w:ascii="Adobe Garamond Pro" w:hAnsi="Adobe Garamond Pro"/>
        </w:rPr>
        <w:t>’</w:t>
      </w:r>
      <w:r w:rsidRPr="0088695C">
        <w:rPr>
          <w:rFonts w:ascii="Adobe Garamond Pro" w:hAnsi="Adobe Garamond Pro"/>
        </w:rPr>
        <w:t xml:space="preserve">exemple du </w:t>
      </w:r>
      <w:r w:rsidRPr="0088695C">
        <w:rPr>
          <w:rFonts w:ascii="Adobe Garamond Pro" w:hAnsi="Adobe Garamond Pro"/>
          <w:i/>
          <w:iCs/>
        </w:rPr>
        <w:t>dives pictai vestis et auri</w:t>
      </w:r>
      <w:r w:rsidRPr="0088695C">
        <w:rPr>
          <w:rFonts w:ascii="Adobe Garamond Pro" w:hAnsi="Adobe Garamond Pro"/>
        </w:rPr>
        <w:t xml:space="preserve"> de Verg. </w:t>
      </w:r>
      <w:r w:rsidRPr="0088695C">
        <w:rPr>
          <w:rFonts w:ascii="Adobe Garamond Pro" w:hAnsi="Adobe Garamond Pro"/>
          <w:i/>
          <w:iCs/>
        </w:rPr>
        <w:t>Aen</w:t>
      </w:r>
      <w:r w:rsidRPr="0088695C">
        <w:rPr>
          <w:rFonts w:ascii="Adobe Garamond Pro" w:hAnsi="Adobe Garamond Pro"/>
        </w:rPr>
        <w:t xml:space="preserve">. 9, 26 est </w:t>
      </w:r>
      <w:r w:rsidR="007A44F1">
        <w:rPr>
          <w:rFonts w:ascii="Adobe Garamond Pro" w:hAnsi="Adobe Garamond Pro"/>
        </w:rPr>
        <w:t xml:space="preserve">alors </w:t>
      </w:r>
      <w:r w:rsidRPr="0088695C">
        <w:rPr>
          <w:rFonts w:ascii="Adobe Garamond Pro" w:hAnsi="Adobe Garamond Pro"/>
        </w:rPr>
        <w:t xml:space="preserve">cité pour montrer comment, chez les </w:t>
      </w:r>
      <w:r w:rsidRPr="0088695C">
        <w:rPr>
          <w:rFonts w:ascii="Adobe Garamond Pro" w:hAnsi="Adobe Garamond Pro"/>
          <w:i/>
          <w:iCs/>
        </w:rPr>
        <w:t>poetae</w:t>
      </w:r>
      <w:r w:rsidRPr="0088695C">
        <w:rPr>
          <w:rFonts w:ascii="Adobe Garamond Pro" w:hAnsi="Adobe Garamond Pro"/>
        </w:rPr>
        <w:t xml:space="preserve"> (</w:t>
      </w:r>
      <w:r w:rsidRPr="0088695C">
        <w:rPr>
          <w:rFonts w:ascii="Adobe Garamond Pro" w:hAnsi="Adobe Garamond Pro"/>
          <w:i/>
          <w:iCs/>
        </w:rPr>
        <w:t>P.Mich</w:t>
      </w:r>
      <w:r w:rsidRPr="0088695C">
        <w:rPr>
          <w:rFonts w:ascii="Adobe Garamond Pro" w:hAnsi="Adobe Garamond Pro"/>
        </w:rPr>
        <w:t>. VII 429, l. 14), on peut bien trouver -</w:t>
      </w:r>
      <w:r w:rsidRPr="0088695C">
        <w:rPr>
          <w:rFonts w:ascii="Adobe Garamond Pro" w:hAnsi="Adobe Garamond Pro"/>
          <w:i/>
          <w:iCs/>
        </w:rPr>
        <w:t>ai</w:t>
      </w:r>
      <w:r w:rsidRPr="0088695C">
        <w:rPr>
          <w:rFonts w:ascii="Adobe Garamond Pro" w:hAnsi="Adobe Garamond Pro"/>
        </w:rPr>
        <w:t xml:space="preserve">- pour </w:t>
      </w:r>
      <w:r w:rsidRPr="0088695C">
        <w:rPr>
          <w:rFonts w:ascii="Adobe Garamond Pro" w:hAnsi="Adobe Garamond Pro"/>
          <w:i/>
          <w:iCs/>
        </w:rPr>
        <w:t>-ae</w:t>
      </w:r>
      <w:r w:rsidRPr="0088695C">
        <w:rPr>
          <w:rFonts w:ascii="Adobe Garamond Pro" w:hAnsi="Adobe Garamond Pro"/>
        </w:rPr>
        <w:t>- avec la valeur d</w:t>
      </w:r>
      <w:r>
        <w:rPr>
          <w:rFonts w:ascii="Adobe Garamond Pro" w:hAnsi="Adobe Garamond Pro"/>
        </w:rPr>
        <w:t>’</w:t>
      </w:r>
      <w:r w:rsidRPr="0088695C">
        <w:rPr>
          <w:rFonts w:ascii="Adobe Garamond Pro" w:hAnsi="Adobe Garamond Pro"/>
        </w:rPr>
        <w:t>une seule syllabe</w:t>
      </w:r>
      <w:r w:rsidR="007A44F1">
        <w:rPr>
          <w:rFonts w:ascii="Adobe Garamond Pro" w:hAnsi="Adobe Garamond Pro"/>
        </w:rPr>
        <w:t>,</w:t>
      </w:r>
      <w:r w:rsidRPr="0088695C">
        <w:rPr>
          <w:rFonts w:ascii="Adobe Garamond Pro" w:hAnsi="Adobe Garamond Pro"/>
        </w:rPr>
        <w:t xml:space="preserve"> en vertu de ce barbarisme métrique qu</w:t>
      </w:r>
      <w:r>
        <w:rPr>
          <w:rFonts w:ascii="Adobe Garamond Pro" w:hAnsi="Adobe Garamond Pro"/>
        </w:rPr>
        <w:t>’</w:t>
      </w:r>
      <w:r w:rsidRPr="0088695C">
        <w:rPr>
          <w:rFonts w:ascii="Adobe Garamond Pro" w:hAnsi="Adobe Garamond Pro"/>
        </w:rPr>
        <w:t>est le métaplasme.</w:t>
      </w:r>
      <w:r w:rsidR="007A44F1">
        <w:rPr>
          <w:rFonts w:ascii="Adobe Garamond Pro" w:hAnsi="Adobe Garamond Pro"/>
        </w:rPr>
        <w:t xml:space="preserve"> </w:t>
      </w:r>
      <w:r w:rsidRPr="0088695C">
        <w:rPr>
          <w:rFonts w:ascii="Adobe Garamond Pro" w:hAnsi="Adobe Garamond Pro"/>
        </w:rPr>
        <w:t>Quant à l</w:t>
      </w:r>
      <w:r>
        <w:rPr>
          <w:rFonts w:ascii="Adobe Garamond Pro" w:hAnsi="Adobe Garamond Pro"/>
        </w:rPr>
        <w:t>’</w:t>
      </w:r>
      <w:r w:rsidRPr="0088695C">
        <w:rPr>
          <w:rFonts w:ascii="Adobe Garamond Pro" w:hAnsi="Adobe Garamond Pro"/>
          <w:i/>
          <w:iCs/>
        </w:rPr>
        <w:t xml:space="preserve">Ars grammatica </w:t>
      </w:r>
      <w:r w:rsidRPr="0088695C">
        <w:rPr>
          <w:rFonts w:ascii="Adobe Garamond Pro" w:hAnsi="Adobe Garamond Pro"/>
        </w:rPr>
        <w:t xml:space="preserve">anonyme du </w:t>
      </w:r>
      <w:r w:rsidRPr="0088695C">
        <w:rPr>
          <w:rFonts w:ascii="Adobe Garamond Pro" w:hAnsi="Adobe Garamond Pro"/>
          <w:i/>
          <w:iCs/>
        </w:rPr>
        <w:t>PL</w:t>
      </w:r>
      <w:r w:rsidRPr="0088695C">
        <w:rPr>
          <w:rFonts w:ascii="Adobe Garamond Pro" w:hAnsi="Adobe Garamond Pro"/>
        </w:rPr>
        <w:t xml:space="preserve"> III/504, elle transmet un chapitre </w:t>
      </w:r>
      <w:r w:rsidRPr="0088695C">
        <w:rPr>
          <w:rFonts w:ascii="Adobe Garamond Pro" w:hAnsi="Adobe Garamond Pro"/>
          <w:i/>
          <w:iCs/>
        </w:rPr>
        <w:t>de vitiis et virtutibus orationis</w:t>
      </w:r>
      <w:r w:rsidR="007A44F1">
        <w:rPr>
          <w:rFonts w:ascii="Adobe Garamond Pro" w:hAnsi="Adobe Garamond Pro"/>
          <w:iCs/>
        </w:rPr>
        <w:t>,</w:t>
      </w:r>
      <w:r w:rsidRPr="0088695C">
        <w:rPr>
          <w:rFonts w:ascii="Adobe Garamond Pro" w:hAnsi="Adobe Garamond Pro"/>
          <w:i/>
          <w:iCs/>
        </w:rPr>
        <w:t xml:space="preserve"> </w:t>
      </w:r>
      <w:r w:rsidR="007A44F1">
        <w:rPr>
          <w:rFonts w:ascii="Adobe Garamond Pro" w:hAnsi="Adobe Garamond Pro"/>
        </w:rPr>
        <w:t>dans lequel</w:t>
      </w:r>
      <w:r w:rsidRPr="0088695C">
        <w:rPr>
          <w:rFonts w:ascii="Adobe Garamond Pro" w:hAnsi="Adobe Garamond Pro"/>
        </w:rPr>
        <w:t xml:space="preserve"> l</w:t>
      </w:r>
      <w:r>
        <w:rPr>
          <w:rFonts w:ascii="Adobe Garamond Pro" w:hAnsi="Adobe Garamond Pro"/>
        </w:rPr>
        <w:t>’</w:t>
      </w:r>
      <w:r w:rsidRPr="0088695C">
        <w:rPr>
          <w:rFonts w:ascii="Adobe Garamond Pro" w:hAnsi="Adobe Garamond Pro"/>
        </w:rPr>
        <w:t xml:space="preserve">exemple de </w:t>
      </w:r>
      <w:r w:rsidRPr="0088695C">
        <w:rPr>
          <w:rFonts w:ascii="Adobe Garamond Pro" w:hAnsi="Adobe Garamond Pro"/>
          <w:i/>
          <w:iCs/>
        </w:rPr>
        <w:t>Aen</w:t>
      </w:r>
      <w:r w:rsidRPr="0088695C">
        <w:rPr>
          <w:rFonts w:ascii="Adobe Garamond Pro" w:hAnsi="Adobe Garamond Pro"/>
        </w:rPr>
        <w:t>. 11, 12-13</w:t>
      </w:r>
      <w:r w:rsidR="007A44F1" w:rsidRPr="007A44F1">
        <w:rPr>
          <w:rFonts w:ascii="Adobe Garamond Pro" w:hAnsi="Adobe Garamond Pro"/>
        </w:rPr>
        <w:t xml:space="preserve"> </w:t>
      </w:r>
      <w:r w:rsidR="007A44F1" w:rsidRPr="0088695C">
        <w:rPr>
          <w:rFonts w:ascii="Adobe Garamond Pro" w:hAnsi="Adobe Garamond Pro"/>
        </w:rPr>
        <w:t>est mentionné</w:t>
      </w:r>
      <w:r w:rsidRPr="0088695C">
        <w:rPr>
          <w:rFonts w:ascii="Adobe Garamond Pro" w:hAnsi="Adobe Garamond Pro"/>
          <w:vertAlign w:val="superscript"/>
        </w:rPr>
        <w:footnoteReference w:id="51"/>
      </w:r>
      <w:r w:rsidRPr="0088695C">
        <w:rPr>
          <w:rFonts w:ascii="Adobe Garamond Pro" w:hAnsi="Adobe Garamond Pro"/>
        </w:rPr>
        <w:t xml:space="preserve">. Ce témoin manuscrit possède une tout autre valeur que celle du </w:t>
      </w:r>
      <w:r w:rsidRPr="0088695C">
        <w:rPr>
          <w:rFonts w:ascii="Adobe Garamond Pro" w:hAnsi="Adobe Garamond Pro"/>
          <w:i/>
          <w:iCs/>
        </w:rPr>
        <w:t>P.Lit.Lond</w:t>
      </w:r>
      <w:r w:rsidRPr="0088695C">
        <w:rPr>
          <w:rFonts w:ascii="Adobe Garamond Pro" w:hAnsi="Adobe Garamond Pro"/>
        </w:rPr>
        <w:t xml:space="preserve">. II 184 + </w:t>
      </w:r>
      <w:r w:rsidRPr="0088695C">
        <w:rPr>
          <w:rFonts w:ascii="Adobe Garamond Pro" w:hAnsi="Adobe Garamond Pro"/>
          <w:i/>
          <w:iCs/>
        </w:rPr>
        <w:t>P.Mich</w:t>
      </w:r>
      <w:r w:rsidRPr="0088695C">
        <w:rPr>
          <w:rFonts w:ascii="Adobe Garamond Pro" w:hAnsi="Adobe Garamond Pro"/>
        </w:rPr>
        <w:t xml:space="preserve">. VII 429 : la </w:t>
      </w:r>
      <w:r w:rsidRPr="0088695C">
        <w:rPr>
          <w:rFonts w:ascii="Adobe Garamond Pro" w:hAnsi="Adobe Garamond Pro"/>
          <w:i/>
          <w:iCs/>
        </w:rPr>
        <w:t xml:space="preserve">lacinia membranacea </w:t>
      </w:r>
      <w:r w:rsidRPr="0088695C">
        <w:rPr>
          <w:rFonts w:ascii="Adobe Garamond Pro" w:hAnsi="Adobe Garamond Pro"/>
        </w:rPr>
        <w:t xml:space="preserve">de la </w:t>
      </w:r>
      <w:r w:rsidRPr="0088695C">
        <w:rPr>
          <w:rFonts w:ascii="Adobe Garamond Pro" w:hAnsi="Adobe Garamond Pro"/>
          <w:i/>
          <w:iCs/>
        </w:rPr>
        <w:t xml:space="preserve">Laurenziana </w:t>
      </w:r>
      <w:r w:rsidRPr="0088695C">
        <w:rPr>
          <w:rFonts w:ascii="Adobe Garamond Pro" w:hAnsi="Adobe Garamond Pro"/>
        </w:rPr>
        <w:t>de Florence provient d</w:t>
      </w:r>
      <w:r>
        <w:rPr>
          <w:rFonts w:ascii="Adobe Garamond Pro" w:hAnsi="Adobe Garamond Pro"/>
        </w:rPr>
        <w:t>’</w:t>
      </w:r>
      <w:r w:rsidRPr="0088695C">
        <w:rPr>
          <w:rFonts w:ascii="Adobe Garamond Pro" w:hAnsi="Adobe Garamond Pro"/>
        </w:rPr>
        <w:t>un manuscrit du IV</w:t>
      </w:r>
      <w:r w:rsidRPr="0088695C">
        <w:rPr>
          <w:rFonts w:ascii="Adobe Garamond Pro" w:hAnsi="Adobe Garamond Pro"/>
          <w:vertAlign w:val="superscript"/>
        </w:rPr>
        <w:t>e</w:t>
      </w:r>
      <w:r w:rsidRPr="0088695C">
        <w:rPr>
          <w:rFonts w:ascii="Adobe Garamond Pro" w:hAnsi="Adobe Garamond Pro"/>
        </w:rPr>
        <w:t xml:space="preserve"> ou du V</w:t>
      </w:r>
      <w:r w:rsidRPr="0088695C">
        <w:rPr>
          <w:rFonts w:ascii="Adobe Garamond Pro" w:hAnsi="Adobe Garamond Pro"/>
          <w:vertAlign w:val="superscript"/>
        </w:rPr>
        <w:t>e</w:t>
      </w:r>
      <w:r w:rsidRPr="0088695C">
        <w:rPr>
          <w:rFonts w:ascii="Adobe Garamond Pro" w:hAnsi="Adobe Garamond Pro"/>
        </w:rPr>
        <w:t xml:space="preserve"> siècle  produit dans un </w:t>
      </w:r>
      <w:r w:rsidRPr="0088695C">
        <w:rPr>
          <w:rFonts w:ascii="Adobe Garamond Pro" w:hAnsi="Adobe Garamond Pro"/>
          <w:i/>
          <w:iCs/>
        </w:rPr>
        <w:t>scriptorium</w:t>
      </w:r>
      <w:r w:rsidRPr="0088695C">
        <w:rPr>
          <w:rFonts w:ascii="Adobe Garamond Pro" w:hAnsi="Adobe Garamond Pro"/>
        </w:rPr>
        <w:t xml:space="preserve"> d</w:t>
      </w:r>
      <w:r>
        <w:rPr>
          <w:rFonts w:ascii="Adobe Garamond Pro" w:hAnsi="Adobe Garamond Pro"/>
        </w:rPr>
        <w:t>’</w:t>
      </w:r>
      <w:r w:rsidRPr="0088695C">
        <w:rPr>
          <w:rFonts w:ascii="Adobe Garamond Pro" w:hAnsi="Adobe Garamond Pro"/>
        </w:rPr>
        <w:t xml:space="preserve">Orient, signe que les temps ont changé. </w:t>
      </w:r>
    </w:p>
    <w:p w14:paraId="2D96614E" w14:textId="77777777" w:rsidR="0088695C" w:rsidRPr="0088695C" w:rsidRDefault="0088695C" w:rsidP="0088695C">
      <w:pPr>
        <w:contextualSpacing/>
        <w:jc w:val="both"/>
        <w:rPr>
          <w:rFonts w:ascii="Adobe Garamond Pro" w:hAnsi="Adobe Garamond Pro"/>
        </w:rPr>
      </w:pPr>
    </w:p>
    <w:p w14:paraId="7D1FC3BA" w14:textId="77777777" w:rsidR="0088695C" w:rsidRPr="00713B69" w:rsidRDefault="0088695C" w:rsidP="0088695C">
      <w:pPr>
        <w:contextualSpacing/>
        <w:jc w:val="both"/>
        <w:rPr>
          <w:rFonts w:ascii="Adobe Garamond Pro" w:hAnsi="Adobe Garamond Pro"/>
          <w:b/>
          <w:smallCaps/>
        </w:rPr>
      </w:pPr>
      <w:r w:rsidRPr="00713B69">
        <w:rPr>
          <w:rFonts w:ascii="Adobe Garamond Pro" w:hAnsi="Adobe Garamond Pro"/>
          <w:b/>
          <w:smallCaps/>
        </w:rPr>
        <w:t>Virgile en Orient après Dioclétien</w:t>
      </w:r>
    </w:p>
    <w:p w14:paraId="46A4A0F8" w14:textId="77777777" w:rsidR="00713B69" w:rsidRDefault="00713B69" w:rsidP="0088695C">
      <w:pPr>
        <w:contextualSpacing/>
        <w:jc w:val="both"/>
        <w:rPr>
          <w:rFonts w:ascii="Adobe Garamond Pro" w:hAnsi="Adobe Garamond Pro"/>
        </w:rPr>
      </w:pPr>
    </w:p>
    <w:p w14:paraId="34C0213D" w14:textId="77777777" w:rsidR="0088695C" w:rsidRPr="00713B69" w:rsidRDefault="0088695C" w:rsidP="0088695C">
      <w:pPr>
        <w:contextualSpacing/>
        <w:jc w:val="both"/>
        <w:rPr>
          <w:rFonts w:ascii="Adobe Garamond Pro" w:hAnsi="Adobe Garamond Pro"/>
          <w:i/>
        </w:rPr>
      </w:pPr>
      <w:r w:rsidRPr="00713B69">
        <w:rPr>
          <w:rFonts w:ascii="Adobe Garamond Pro" w:hAnsi="Adobe Garamond Pro"/>
          <w:i/>
        </w:rPr>
        <w:t xml:space="preserve">Nouvelles formes, anciens contenus </w:t>
      </w:r>
    </w:p>
    <w:p w14:paraId="49C7DE27" w14:textId="77777777" w:rsidR="00713B69" w:rsidRDefault="00713B69" w:rsidP="0088695C">
      <w:pPr>
        <w:contextualSpacing/>
        <w:jc w:val="both"/>
        <w:rPr>
          <w:rFonts w:ascii="Adobe Garamond Pro" w:hAnsi="Adobe Garamond Pro"/>
        </w:rPr>
      </w:pPr>
    </w:p>
    <w:p w14:paraId="13A25277"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Parler de changement ne revient pas nécessairement à postuler une fracture. Après l</w:t>
      </w:r>
      <w:r>
        <w:rPr>
          <w:rFonts w:ascii="Adobe Garamond Pro" w:hAnsi="Adobe Garamond Pro"/>
        </w:rPr>
        <w:t>’</w:t>
      </w:r>
      <w:r w:rsidRPr="0088695C">
        <w:rPr>
          <w:rFonts w:ascii="Adobe Garamond Pro" w:hAnsi="Adobe Garamond Pro"/>
        </w:rPr>
        <w:t>annexion de l</w:t>
      </w:r>
      <w:r>
        <w:rPr>
          <w:rFonts w:ascii="Adobe Garamond Pro" w:hAnsi="Adobe Garamond Pro"/>
        </w:rPr>
        <w:t>’</w:t>
      </w:r>
      <w:r w:rsidRPr="0088695C">
        <w:rPr>
          <w:rFonts w:ascii="Adobe Garamond Pro" w:hAnsi="Adobe Garamond Pro"/>
        </w:rPr>
        <w:t>Égypte à l</w:t>
      </w:r>
      <w:r>
        <w:rPr>
          <w:rFonts w:ascii="Adobe Garamond Pro" w:hAnsi="Adobe Garamond Pro"/>
        </w:rPr>
        <w:t>’</w:t>
      </w:r>
      <w:r w:rsidRPr="0088695C">
        <w:rPr>
          <w:rFonts w:ascii="Adobe Garamond Pro" w:hAnsi="Adobe Garamond Pro"/>
          <w:i/>
          <w:iCs/>
        </w:rPr>
        <w:t>Imperium</w:t>
      </w:r>
      <w:r w:rsidRPr="0088695C">
        <w:rPr>
          <w:rFonts w:ascii="Adobe Garamond Pro" w:hAnsi="Adobe Garamond Pro"/>
        </w:rPr>
        <w:t xml:space="preserve"> en 30 av. J-C., les structures ptolémaïques ont été préservées et il n</w:t>
      </w:r>
      <w:r>
        <w:rPr>
          <w:rFonts w:ascii="Adobe Garamond Pro" w:hAnsi="Adobe Garamond Pro"/>
        </w:rPr>
        <w:t>’</w:t>
      </w:r>
      <w:r w:rsidRPr="0088695C">
        <w:rPr>
          <w:rFonts w:ascii="Adobe Garamond Pro" w:hAnsi="Adobe Garamond Pro"/>
        </w:rPr>
        <w:t>y a pas eu de changement au niveau de la politique linguistique. Le grec a conservé son statut de langue officielle de l</w:t>
      </w:r>
      <w:r>
        <w:rPr>
          <w:rFonts w:ascii="Adobe Garamond Pro" w:hAnsi="Adobe Garamond Pro"/>
        </w:rPr>
        <w:t>’</w:t>
      </w:r>
      <w:r w:rsidRPr="0088695C">
        <w:rPr>
          <w:rFonts w:ascii="Adobe Garamond Pro" w:hAnsi="Adobe Garamond Pro"/>
        </w:rPr>
        <w:t>administration et de la culture, le démotique répondait aux exigences des institutions traditionnelles égyptiennes, tandis que le latin représentait la langue « du pouvoir » et de la communication entre les militaires et les hauts fonctionnaires qui venaient de Rome</w:t>
      </w:r>
      <w:r w:rsidRPr="0088695C">
        <w:rPr>
          <w:rFonts w:ascii="Adobe Garamond Pro" w:hAnsi="Adobe Garamond Pro"/>
          <w:vertAlign w:val="superscript"/>
        </w:rPr>
        <w:footnoteReference w:id="52"/>
      </w:r>
      <w:r w:rsidRPr="0088695C">
        <w:rPr>
          <w:rFonts w:ascii="Adobe Garamond Pro" w:hAnsi="Adobe Garamond Pro"/>
        </w:rPr>
        <w:t>. Avant le IV</w:t>
      </w:r>
      <w:r w:rsidRPr="0088695C">
        <w:rPr>
          <w:rFonts w:ascii="Adobe Garamond Pro" w:hAnsi="Adobe Garamond Pro"/>
          <w:vertAlign w:val="superscript"/>
        </w:rPr>
        <w:t>e</w:t>
      </w:r>
      <w:r w:rsidRPr="0088695C">
        <w:rPr>
          <w:rFonts w:ascii="Adobe Garamond Pro" w:hAnsi="Adobe Garamond Pro"/>
        </w:rPr>
        <w:t xml:space="preserve"> siècle, les fragments papyrologiques de l</w:t>
      </w:r>
      <w:r>
        <w:rPr>
          <w:rFonts w:ascii="Adobe Garamond Pro" w:hAnsi="Adobe Garamond Pro"/>
        </w:rPr>
        <w:t>’</w:t>
      </w:r>
      <w:r w:rsidRPr="0088695C">
        <w:rPr>
          <w:rFonts w:ascii="Adobe Garamond Pro" w:hAnsi="Adobe Garamond Pro"/>
        </w:rPr>
        <w:t>œuvre de Virgile montrent que la circulation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se limitait alors aux milieux militaires romains, en prenant la forme d</w:t>
      </w:r>
      <w:r>
        <w:rPr>
          <w:rFonts w:ascii="Adobe Garamond Pro" w:hAnsi="Adobe Garamond Pro"/>
        </w:rPr>
        <w:t>’</w:t>
      </w:r>
      <w:r w:rsidRPr="0088695C">
        <w:rPr>
          <w:rFonts w:ascii="Adobe Garamond Pro" w:hAnsi="Adobe Garamond Pro"/>
        </w:rPr>
        <w:t>exercices d</w:t>
      </w:r>
      <w:r>
        <w:rPr>
          <w:rFonts w:ascii="Adobe Garamond Pro" w:hAnsi="Adobe Garamond Pro"/>
        </w:rPr>
        <w:t>’</w:t>
      </w:r>
      <w:r w:rsidRPr="0088695C">
        <w:rPr>
          <w:rFonts w:ascii="Adobe Garamond Pro" w:hAnsi="Adobe Garamond Pro"/>
        </w:rPr>
        <w:t xml:space="preserve">écriture, de divertissements littéraires de soldats se remémorant des vers appris par cœur, de </w:t>
      </w:r>
      <w:r w:rsidR="00713B69">
        <w:rPr>
          <w:rFonts w:ascii="Adobe Garamond Pro" w:hAnsi="Adobe Garamond Pro"/>
          <w:i/>
          <w:iCs/>
        </w:rPr>
        <w:t>u</w:t>
      </w:r>
      <w:r w:rsidRPr="0088695C">
        <w:rPr>
          <w:rFonts w:ascii="Adobe Garamond Pro" w:hAnsi="Adobe Garamond Pro"/>
          <w:i/>
          <w:iCs/>
        </w:rPr>
        <w:t xml:space="preserve">olumina </w:t>
      </w:r>
      <w:r w:rsidRPr="0088695C">
        <w:rPr>
          <w:rFonts w:ascii="Adobe Garamond Pro" w:hAnsi="Adobe Garamond Pro"/>
        </w:rPr>
        <w:t>destinés à la lecture ou de livres de grammaire latine apportés en Égypte par les Romains. Les autochtones n</w:t>
      </w:r>
      <w:r>
        <w:rPr>
          <w:rFonts w:ascii="Adobe Garamond Pro" w:hAnsi="Adobe Garamond Pro"/>
        </w:rPr>
        <w:t>’</w:t>
      </w:r>
      <w:r w:rsidRPr="0088695C">
        <w:rPr>
          <w:rFonts w:ascii="Adobe Garamond Pro" w:hAnsi="Adobe Garamond Pro"/>
        </w:rPr>
        <w:t>avaient pas à connaître le latin, sauf peut-être les soldats auxiliaires devant obéir à des ordres en latin et vi</w:t>
      </w:r>
      <w:r w:rsidR="00713B69">
        <w:rPr>
          <w:rFonts w:ascii="Adobe Garamond Pro" w:hAnsi="Adobe Garamond Pro"/>
        </w:rPr>
        <w:t>vre avec les soldats r</w:t>
      </w:r>
      <w:r w:rsidRPr="0088695C">
        <w:rPr>
          <w:rFonts w:ascii="Adobe Garamond Pro" w:hAnsi="Adobe Garamond Pro"/>
        </w:rPr>
        <w:t>omains</w:t>
      </w:r>
      <w:r w:rsidRPr="0088695C">
        <w:rPr>
          <w:rFonts w:ascii="Adobe Garamond Pro" w:hAnsi="Adobe Garamond Pro"/>
          <w:vertAlign w:val="superscript"/>
        </w:rPr>
        <w:footnoteReference w:id="53"/>
      </w:r>
      <w:r w:rsidRPr="0088695C">
        <w:rPr>
          <w:rFonts w:ascii="Adobe Garamond Pro" w:hAnsi="Adobe Garamond Pro"/>
        </w:rPr>
        <w:t>.</w:t>
      </w:r>
    </w:p>
    <w:p w14:paraId="55425FF8"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 xml:space="preserve">Encore plus que la </w:t>
      </w:r>
      <w:r w:rsidRPr="0088695C">
        <w:rPr>
          <w:rFonts w:ascii="Adobe Garamond Pro" w:hAnsi="Adobe Garamond Pro"/>
          <w:i/>
          <w:iCs/>
        </w:rPr>
        <w:t>Constitutio Antoniniana</w:t>
      </w:r>
      <w:r w:rsidRPr="0088695C">
        <w:rPr>
          <w:rFonts w:ascii="Adobe Garamond Pro" w:hAnsi="Adobe Garamond Pro"/>
        </w:rPr>
        <w:t xml:space="preserve"> de l</w:t>
      </w:r>
      <w:r>
        <w:rPr>
          <w:rFonts w:ascii="Adobe Garamond Pro" w:hAnsi="Adobe Garamond Pro"/>
        </w:rPr>
        <w:t>’</w:t>
      </w:r>
      <w:r w:rsidRPr="0088695C">
        <w:rPr>
          <w:rFonts w:ascii="Adobe Garamond Pro" w:hAnsi="Adobe Garamond Pro"/>
        </w:rPr>
        <w:t>année 212, les réformes de Dioclétien donnèrent une impulsion décisive à la diffusion du latin en Égypte et dans la partie orientale de l</w:t>
      </w:r>
      <w:r>
        <w:rPr>
          <w:rFonts w:ascii="Adobe Garamond Pro" w:hAnsi="Adobe Garamond Pro"/>
        </w:rPr>
        <w:t>’</w:t>
      </w:r>
      <w:r w:rsidRPr="0088695C">
        <w:rPr>
          <w:rFonts w:ascii="Adobe Garamond Pro" w:hAnsi="Adobe Garamond Pro"/>
        </w:rPr>
        <w:t>Empire. En effet la connaissance du latin était nécessaire pour quiconque voulait faire carrière dans l</w:t>
      </w:r>
      <w:r>
        <w:rPr>
          <w:rFonts w:ascii="Adobe Garamond Pro" w:hAnsi="Adobe Garamond Pro"/>
        </w:rPr>
        <w:t>’</w:t>
      </w:r>
      <w:r w:rsidRPr="0088695C">
        <w:rPr>
          <w:rFonts w:ascii="Adobe Garamond Pro" w:hAnsi="Adobe Garamond Pro"/>
        </w:rPr>
        <w:t>administration, dans l</w:t>
      </w:r>
      <w:r>
        <w:rPr>
          <w:rFonts w:ascii="Adobe Garamond Pro" w:hAnsi="Adobe Garamond Pro"/>
        </w:rPr>
        <w:t>’</w:t>
      </w:r>
      <w:r w:rsidRPr="0088695C">
        <w:rPr>
          <w:rFonts w:ascii="Adobe Garamond Pro" w:hAnsi="Adobe Garamond Pro"/>
        </w:rPr>
        <w:t xml:space="preserve">armée ou </w:t>
      </w:r>
      <w:r w:rsidR="00713B69">
        <w:rPr>
          <w:rFonts w:ascii="Adobe Garamond Pro" w:hAnsi="Adobe Garamond Pro"/>
        </w:rPr>
        <w:t>comme magistrat</w:t>
      </w:r>
      <w:r w:rsidRPr="0088695C">
        <w:rPr>
          <w:rFonts w:ascii="Adobe Garamond Pro" w:hAnsi="Adobe Garamond Pro"/>
        </w:rPr>
        <w:t>. La conséquence la plus immédiate et visible de ce changement fut l</w:t>
      </w:r>
      <w:r>
        <w:rPr>
          <w:rFonts w:ascii="Adobe Garamond Pro" w:hAnsi="Adobe Garamond Pro"/>
        </w:rPr>
        <w:t>’</w:t>
      </w:r>
      <w:r w:rsidRPr="0088695C">
        <w:rPr>
          <w:rFonts w:ascii="Adobe Garamond Pro" w:hAnsi="Adobe Garamond Pro"/>
        </w:rPr>
        <w:t>intensification des instruments didactiques servant à l</w:t>
      </w:r>
      <w:r>
        <w:rPr>
          <w:rFonts w:ascii="Adobe Garamond Pro" w:hAnsi="Adobe Garamond Pro"/>
        </w:rPr>
        <w:t>’</w:t>
      </w:r>
      <w:r w:rsidRPr="0088695C">
        <w:rPr>
          <w:rFonts w:ascii="Adobe Garamond Pro" w:hAnsi="Adobe Garamond Pro"/>
        </w:rPr>
        <w:t>apprentissage du latin par des hellénophones, parallèlement à une augmentation considérable de la diffusion de la littérature jurisprudentielle romaine. En effet</w:t>
      </w:r>
      <w:r w:rsidR="00713B69">
        <w:rPr>
          <w:rFonts w:ascii="Adobe Garamond Pro" w:hAnsi="Adobe Garamond Pro"/>
        </w:rPr>
        <w:t>,</w:t>
      </w:r>
      <w:r w:rsidRPr="0088695C">
        <w:rPr>
          <w:rFonts w:ascii="Adobe Garamond Pro" w:hAnsi="Adobe Garamond Pro"/>
        </w:rPr>
        <w:t xml:space="preserve"> la connaissance du latin était surtout une nécessité pour connaître et lire le droit romain</w:t>
      </w:r>
      <w:r w:rsidRPr="0088695C">
        <w:rPr>
          <w:rFonts w:ascii="Adobe Garamond Pro" w:hAnsi="Adobe Garamond Pro"/>
          <w:vertAlign w:val="superscript"/>
        </w:rPr>
        <w:footnoteReference w:id="54"/>
      </w:r>
      <w:r w:rsidRPr="0088695C">
        <w:rPr>
          <w:rFonts w:ascii="Adobe Garamond Pro" w:hAnsi="Adobe Garamond Pro"/>
        </w:rPr>
        <w:t xml:space="preserve">.  Les </w:t>
      </w:r>
      <w:r w:rsidRPr="0088695C">
        <w:rPr>
          <w:rFonts w:ascii="Adobe Garamond Pro" w:hAnsi="Adobe Garamond Pro"/>
          <w:i/>
          <w:iCs/>
        </w:rPr>
        <w:t>Artes</w:t>
      </w:r>
      <w:r w:rsidRPr="0088695C">
        <w:rPr>
          <w:rFonts w:ascii="Adobe Garamond Pro" w:hAnsi="Adobe Garamond Pro"/>
        </w:rPr>
        <w:t xml:space="preserve"> </w:t>
      </w:r>
      <w:r w:rsidRPr="0088695C">
        <w:rPr>
          <w:rFonts w:ascii="Adobe Garamond Pro" w:hAnsi="Adobe Garamond Pro"/>
          <w:i/>
          <w:iCs/>
        </w:rPr>
        <w:t xml:space="preserve">grammaticae </w:t>
      </w:r>
      <w:r w:rsidRPr="0088695C">
        <w:rPr>
          <w:rFonts w:ascii="Adobe Garamond Pro" w:hAnsi="Adobe Garamond Pro"/>
        </w:rPr>
        <w:t>de l</w:t>
      </w:r>
      <w:r>
        <w:rPr>
          <w:rFonts w:ascii="Adobe Garamond Pro" w:hAnsi="Adobe Garamond Pro"/>
        </w:rPr>
        <w:t>’</w:t>
      </w:r>
      <w:r w:rsidRPr="0088695C">
        <w:rPr>
          <w:rFonts w:ascii="Adobe Garamond Pro" w:hAnsi="Adobe Garamond Pro"/>
        </w:rPr>
        <w:t>Antiquité tardive connues par la tradition manuscrite médiévale sont essentiellement liées à des maîtres dont on ne sait pas grand chose si ce n</w:t>
      </w:r>
      <w:r>
        <w:rPr>
          <w:rFonts w:ascii="Adobe Garamond Pro" w:hAnsi="Adobe Garamond Pro"/>
        </w:rPr>
        <w:t>’</w:t>
      </w:r>
      <w:r w:rsidRPr="0088695C">
        <w:rPr>
          <w:rFonts w:ascii="Adobe Garamond Pro" w:hAnsi="Adobe Garamond Pro"/>
        </w:rPr>
        <w:t>est qu</w:t>
      </w:r>
      <w:r>
        <w:rPr>
          <w:rFonts w:ascii="Adobe Garamond Pro" w:hAnsi="Adobe Garamond Pro"/>
        </w:rPr>
        <w:t>’</w:t>
      </w:r>
      <w:r w:rsidRPr="0088695C">
        <w:rPr>
          <w:rFonts w:ascii="Adobe Garamond Pro" w:hAnsi="Adobe Garamond Pro"/>
        </w:rPr>
        <w:t xml:space="preserve">ils travaillaient dans la </w:t>
      </w:r>
      <w:r w:rsidRPr="0088695C">
        <w:rPr>
          <w:rFonts w:ascii="Adobe Garamond Pro" w:hAnsi="Adobe Garamond Pro"/>
          <w:i/>
          <w:iCs/>
        </w:rPr>
        <w:t>pars Orientis</w:t>
      </w:r>
      <w:r w:rsidRPr="0088695C">
        <w:rPr>
          <w:rFonts w:ascii="Adobe Garamond Pro" w:hAnsi="Adobe Garamond Pro"/>
        </w:rPr>
        <w:t xml:space="preserve"> de l</w:t>
      </w:r>
      <w:r>
        <w:rPr>
          <w:rFonts w:ascii="Adobe Garamond Pro" w:hAnsi="Adobe Garamond Pro"/>
        </w:rPr>
        <w:t>’</w:t>
      </w:r>
      <w:r w:rsidRPr="0088695C">
        <w:rPr>
          <w:rFonts w:ascii="Adobe Garamond Pro" w:hAnsi="Adobe Garamond Pro"/>
        </w:rPr>
        <w:t>Empire</w:t>
      </w:r>
      <w:r w:rsidRPr="0088695C">
        <w:rPr>
          <w:rFonts w:ascii="Adobe Garamond Pro" w:hAnsi="Adobe Garamond Pro"/>
          <w:vertAlign w:val="superscript"/>
        </w:rPr>
        <w:footnoteReference w:id="55"/>
      </w:r>
      <w:r w:rsidRPr="0088695C">
        <w:rPr>
          <w:rFonts w:ascii="Adobe Garamond Pro" w:hAnsi="Adobe Garamond Pro"/>
        </w:rPr>
        <w:t>. À celles-ci, il convient d</w:t>
      </w:r>
      <w:r>
        <w:rPr>
          <w:rFonts w:ascii="Adobe Garamond Pro" w:hAnsi="Adobe Garamond Pro"/>
        </w:rPr>
        <w:t>’</w:t>
      </w:r>
      <w:r w:rsidRPr="0088695C">
        <w:rPr>
          <w:rFonts w:ascii="Adobe Garamond Pro" w:hAnsi="Adobe Garamond Pro"/>
        </w:rPr>
        <w:t xml:space="preserve">ajouter divers fragments grammaticaux. Certains prennent la forme de traités systématiques (comme le </w:t>
      </w:r>
      <w:r w:rsidRPr="0088695C">
        <w:rPr>
          <w:rFonts w:ascii="Adobe Garamond Pro" w:hAnsi="Adobe Garamond Pro"/>
          <w:i/>
          <w:iCs/>
        </w:rPr>
        <w:t>PL</w:t>
      </w:r>
      <w:r w:rsidRPr="0088695C">
        <w:rPr>
          <w:rFonts w:ascii="Adobe Garamond Pro" w:hAnsi="Adobe Garamond Pro"/>
        </w:rPr>
        <w:t xml:space="preserve"> III / 504 mentionné ci-dessus) ou de tableaux de déclinaisons ou conjugaisons. D</w:t>
      </w:r>
      <w:r>
        <w:rPr>
          <w:rFonts w:ascii="Adobe Garamond Pro" w:hAnsi="Adobe Garamond Pro"/>
        </w:rPr>
        <w:t>’</w:t>
      </w:r>
      <w:r w:rsidRPr="0088695C">
        <w:rPr>
          <w:rFonts w:ascii="Adobe Garamond Pro" w:hAnsi="Adobe Garamond Pro"/>
        </w:rPr>
        <w:t>autres correspondent à des manuels de conversation ou à des glossaires bilingues latino-grecs et gréco-latins qui sont à l</w:t>
      </w:r>
      <w:r>
        <w:rPr>
          <w:rFonts w:ascii="Adobe Garamond Pro" w:hAnsi="Adobe Garamond Pro"/>
        </w:rPr>
        <w:t>’</w:t>
      </w:r>
      <w:r w:rsidRPr="0088695C">
        <w:rPr>
          <w:rFonts w:ascii="Adobe Garamond Pro" w:hAnsi="Adobe Garamond Pro"/>
        </w:rPr>
        <w:t xml:space="preserve">origine de la tradition médiévale connue par les </w:t>
      </w:r>
      <w:r w:rsidRPr="0088695C">
        <w:rPr>
          <w:rFonts w:ascii="Adobe Garamond Pro" w:hAnsi="Adobe Garamond Pro"/>
          <w:i/>
          <w:iCs/>
        </w:rPr>
        <w:t>Hermeneumata Pseudodositheana</w:t>
      </w:r>
      <w:r w:rsidRPr="0088695C">
        <w:rPr>
          <w:rFonts w:ascii="Adobe Garamond Pro" w:hAnsi="Adobe Garamond Pro"/>
        </w:rPr>
        <w:t>. Enfin, un dernier ensemble de fragments regroupe des versions bilingues d</w:t>
      </w:r>
      <w:r>
        <w:rPr>
          <w:rFonts w:ascii="Adobe Garamond Pro" w:hAnsi="Adobe Garamond Pro"/>
        </w:rPr>
        <w:t>’</w:t>
      </w:r>
      <w:r w:rsidRPr="0088695C">
        <w:rPr>
          <w:rFonts w:ascii="Adobe Garamond Pro" w:hAnsi="Adobe Garamond Pro"/>
        </w:rPr>
        <w:t>œuvres canoniques ou des reproductions d</w:t>
      </w:r>
      <w:r>
        <w:rPr>
          <w:rFonts w:ascii="Adobe Garamond Pro" w:hAnsi="Adobe Garamond Pro"/>
        </w:rPr>
        <w:t>’</w:t>
      </w:r>
      <w:r w:rsidRPr="0088695C">
        <w:rPr>
          <w:rFonts w:ascii="Adobe Garamond Pro" w:hAnsi="Adobe Garamond Pro"/>
        </w:rPr>
        <w:t>œuvres latines, tout en présentant des annotations et des signes de lecture qui suggèrent que les lecteurs n</w:t>
      </w:r>
      <w:r>
        <w:rPr>
          <w:rFonts w:ascii="Adobe Garamond Pro" w:hAnsi="Adobe Garamond Pro"/>
        </w:rPr>
        <w:t>’</w:t>
      </w:r>
      <w:r w:rsidRPr="0088695C">
        <w:rPr>
          <w:rFonts w:ascii="Adobe Garamond Pro" w:hAnsi="Adobe Garamond Pro"/>
        </w:rPr>
        <w:t>étaient pas de langue maternelle latine</w:t>
      </w:r>
      <w:r w:rsidRPr="0088695C">
        <w:rPr>
          <w:rFonts w:ascii="Adobe Garamond Pro" w:hAnsi="Adobe Garamond Pro"/>
          <w:vertAlign w:val="superscript"/>
        </w:rPr>
        <w:footnoteReference w:id="56"/>
      </w:r>
      <w:r w:rsidRPr="0088695C">
        <w:rPr>
          <w:rFonts w:ascii="Adobe Garamond Pro" w:hAnsi="Adobe Garamond Pro"/>
        </w:rPr>
        <w:t xml:space="preserve">. </w:t>
      </w:r>
    </w:p>
    <w:p w14:paraId="6E688488"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Dans une perspective diachronique, les fragments latins sur papyrus apportent une mise à jour significative. Certes</w:t>
      </w:r>
      <w:r w:rsidR="00B442E3">
        <w:rPr>
          <w:rFonts w:ascii="Adobe Garamond Pro" w:hAnsi="Adobe Garamond Pro"/>
        </w:rPr>
        <w:t>,</w:t>
      </w:r>
      <w:r w:rsidRPr="0088695C">
        <w:rPr>
          <w:rFonts w:ascii="Adobe Garamond Pro" w:hAnsi="Adobe Garamond Pro"/>
        </w:rPr>
        <w:t xml:space="preserve"> la circulation du latin a connu une impulsion décisive sous le règne de Dioclétien au milieu du III</w:t>
      </w:r>
      <w:r w:rsidRPr="0088695C">
        <w:rPr>
          <w:rFonts w:ascii="Adobe Garamond Pro" w:hAnsi="Adobe Garamond Pro"/>
          <w:vertAlign w:val="superscript"/>
        </w:rPr>
        <w:t>e</w:t>
      </w:r>
      <w:r w:rsidRPr="0088695C">
        <w:rPr>
          <w:rFonts w:ascii="Adobe Garamond Pro" w:hAnsi="Adobe Garamond Pro"/>
        </w:rPr>
        <w:t xml:space="preserve"> siècle. Cependant, les papyrus témoignent essentiellement de mise à jour de formes dans lesquelles ces pratiques spécifiques du latin se matérialisent et ces formes ne font que renouveler des thèmes (et des </w:t>
      </w:r>
      <w:r w:rsidRPr="0088695C">
        <w:rPr>
          <w:rFonts w:ascii="Adobe Garamond Pro" w:hAnsi="Adobe Garamond Pro"/>
          <w:i/>
          <w:iCs/>
        </w:rPr>
        <w:t>auctores</w:t>
      </w:r>
      <w:r w:rsidRPr="0088695C">
        <w:rPr>
          <w:rFonts w:ascii="Adobe Garamond Pro" w:hAnsi="Adobe Garamond Pro"/>
        </w:rPr>
        <w:t>) bien connus en Égypte et dans l</w:t>
      </w:r>
      <w:r>
        <w:rPr>
          <w:rFonts w:ascii="Adobe Garamond Pro" w:hAnsi="Adobe Garamond Pro"/>
        </w:rPr>
        <w:t>’</w:t>
      </w:r>
      <w:r w:rsidRPr="0088695C">
        <w:rPr>
          <w:rFonts w:ascii="Adobe Garamond Pro" w:hAnsi="Adobe Garamond Pro"/>
        </w:rPr>
        <w:t>Orient romain depuis le I</w:t>
      </w:r>
      <w:r w:rsidRPr="0088695C">
        <w:rPr>
          <w:rFonts w:ascii="Adobe Garamond Pro" w:hAnsi="Adobe Garamond Pro"/>
          <w:vertAlign w:val="superscript"/>
        </w:rPr>
        <w:t>er</w:t>
      </w:r>
      <w:r w:rsidRPr="0088695C">
        <w:rPr>
          <w:rFonts w:ascii="Adobe Garamond Pro" w:hAnsi="Adobe Garamond Pro"/>
        </w:rPr>
        <w:t xml:space="preserve"> siècle</w:t>
      </w:r>
      <w:r w:rsidRPr="0088695C">
        <w:rPr>
          <w:rFonts w:ascii="Adobe Garamond Pro" w:hAnsi="Adobe Garamond Pro"/>
          <w:vertAlign w:val="superscript"/>
        </w:rPr>
        <w:footnoteReference w:id="57"/>
      </w:r>
      <w:r w:rsidRPr="0088695C">
        <w:rPr>
          <w:rFonts w:ascii="Adobe Garamond Pro" w:hAnsi="Adobe Garamond Pro"/>
        </w:rPr>
        <w:t xml:space="preserve">. À ce propos, le cas de Virgile est exemplaire. À la différence du </w:t>
      </w:r>
      <w:r w:rsidR="00B442E3">
        <w:rPr>
          <w:rFonts w:ascii="Adobe Garamond Pro" w:hAnsi="Adobe Garamond Pro"/>
          <w:i/>
          <w:iCs/>
        </w:rPr>
        <w:t>u</w:t>
      </w:r>
      <w:r w:rsidRPr="0088695C">
        <w:rPr>
          <w:rFonts w:ascii="Adobe Garamond Pro" w:hAnsi="Adobe Garamond Pro"/>
          <w:i/>
          <w:iCs/>
        </w:rPr>
        <w:t>olumen</w:t>
      </w:r>
      <w:r w:rsidRPr="0088695C">
        <w:rPr>
          <w:rFonts w:ascii="Adobe Garamond Pro" w:hAnsi="Adobe Garamond Pro"/>
        </w:rPr>
        <w:t xml:space="preserve">, de la grammaire et surtout des </w:t>
      </w:r>
      <w:r w:rsidRPr="0088695C">
        <w:rPr>
          <w:rFonts w:ascii="Adobe Garamond Pro" w:hAnsi="Adobe Garamond Pro"/>
          <w:i/>
          <w:iCs/>
        </w:rPr>
        <w:t xml:space="preserve">exercitationes scribendi </w:t>
      </w:r>
      <w:r w:rsidRPr="0088695C">
        <w:rPr>
          <w:rFonts w:ascii="Adobe Garamond Pro" w:hAnsi="Adobe Garamond Pro"/>
        </w:rPr>
        <w:t>virgiliennes du I</w:t>
      </w:r>
      <w:r w:rsidRPr="0088695C">
        <w:rPr>
          <w:rFonts w:ascii="Adobe Garamond Pro" w:hAnsi="Adobe Garamond Pro"/>
          <w:vertAlign w:val="superscript"/>
        </w:rPr>
        <w:t>er</w:t>
      </w:r>
      <w:r w:rsidR="00B442E3">
        <w:rPr>
          <w:rFonts w:ascii="Adobe Garamond Pro" w:hAnsi="Adobe Garamond Pro"/>
          <w:vertAlign w:val="superscript"/>
        </w:rPr>
        <w:t xml:space="preserve"> </w:t>
      </w:r>
      <w:r w:rsidRPr="0088695C">
        <w:rPr>
          <w:rFonts w:ascii="Adobe Garamond Pro" w:hAnsi="Adobe Garamond Pro"/>
        </w:rPr>
        <w:t>au III</w:t>
      </w:r>
      <w:r w:rsidRPr="0088695C">
        <w:rPr>
          <w:rFonts w:ascii="Adobe Garamond Pro" w:hAnsi="Adobe Garamond Pro"/>
          <w:vertAlign w:val="superscript"/>
        </w:rPr>
        <w:t>e</w:t>
      </w:r>
      <w:r w:rsidRPr="0088695C">
        <w:rPr>
          <w:rFonts w:ascii="Adobe Garamond Pro" w:hAnsi="Adobe Garamond Pro"/>
        </w:rPr>
        <w:t xml:space="preserve"> siècle, à partir du IV</w:t>
      </w:r>
      <w:r w:rsidRPr="0088695C">
        <w:rPr>
          <w:rFonts w:ascii="Adobe Garamond Pro" w:hAnsi="Adobe Garamond Pro"/>
          <w:vertAlign w:val="superscript"/>
        </w:rPr>
        <w:t>e</w:t>
      </w:r>
      <w:r w:rsidRPr="0088695C">
        <w:rPr>
          <w:rFonts w:ascii="Adobe Garamond Pro" w:hAnsi="Adobe Garamond Pro"/>
        </w:rPr>
        <w:t xml:space="preserve"> siècle</w:t>
      </w:r>
      <w:r w:rsidR="00B442E3">
        <w:rPr>
          <w:rFonts w:ascii="Adobe Garamond Pro" w:hAnsi="Adobe Garamond Pro"/>
        </w:rPr>
        <w:t>,</w:t>
      </w:r>
      <w:r w:rsidRPr="0088695C">
        <w:rPr>
          <w:rFonts w:ascii="Adobe Garamond Pro" w:hAnsi="Adobe Garamond Pro"/>
        </w:rPr>
        <w:t xml:space="preserve"> les fragments d</w:t>
      </w:r>
      <w:r>
        <w:rPr>
          <w:rFonts w:ascii="Adobe Garamond Pro" w:hAnsi="Adobe Garamond Pro"/>
        </w:rPr>
        <w:t>’</w:t>
      </w:r>
      <w:r w:rsidRPr="0088695C">
        <w:rPr>
          <w:rFonts w:ascii="Adobe Garamond Pro" w:hAnsi="Adobe Garamond Pro"/>
        </w:rPr>
        <w:t xml:space="preserve">Orient sont essentiellement adressés à un public hellénophone. </w:t>
      </w:r>
    </w:p>
    <w:p w14:paraId="3AB154A3" w14:textId="77777777" w:rsidR="0088695C" w:rsidRPr="0088695C" w:rsidRDefault="0088695C" w:rsidP="0088695C">
      <w:pPr>
        <w:contextualSpacing/>
        <w:jc w:val="both"/>
        <w:rPr>
          <w:rFonts w:ascii="Adobe Garamond Pro" w:hAnsi="Adobe Garamond Pro"/>
        </w:rPr>
      </w:pPr>
    </w:p>
    <w:p w14:paraId="4008B52D" w14:textId="77777777" w:rsidR="0088695C" w:rsidRPr="00B442E3" w:rsidRDefault="0088695C" w:rsidP="0088695C">
      <w:pPr>
        <w:contextualSpacing/>
        <w:jc w:val="both"/>
        <w:rPr>
          <w:rFonts w:ascii="Adobe Garamond Pro" w:hAnsi="Adobe Garamond Pro"/>
          <w:i/>
        </w:rPr>
      </w:pPr>
      <w:r w:rsidRPr="00B442E3">
        <w:rPr>
          <w:rFonts w:ascii="Adobe Garamond Pro" w:hAnsi="Adobe Garamond Pro"/>
          <w:i/>
        </w:rPr>
        <w:t>Virgile et le public hellénophone d’Orient</w:t>
      </w:r>
    </w:p>
    <w:p w14:paraId="291B4F86" w14:textId="77777777" w:rsidR="00B442E3" w:rsidRPr="0088695C" w:rsidRDefault="00B442E3" w:rsidP="0088695C">
      <w:pPr>
        <w:contextualSpacing/>
        <w:jc w:val="both"/>
        <w:rPr>
          <w:rFonts w:ascii="Adobe Garamond Pro" w:hAnsi="Adobe Garamond Pro"/>
        </w:rPr>
      </w:pPr>
    </w:p>
    <w:p w14:paraId="17C688CC" w14:textId="77777777" w:rsidR="0088695C" w:rsidRDefault="0088695C" w:rsidP="0088695C">
      <w:pPr>
        <w:contextualSpacing/>
        <w:jc w:val="both"/>
        <w:rPr>
          <w:rFonts w:ascii="Adobe Garamond Pro" w:hAnsi="Adobe Garamond Pro"/>
        </w:rPr>
      </w:pPr>
      <w:r w:rsidRPr="0088695C">
        <w:rPr>
          <w:rFonts w:ascii="Adobe Garamond Pro" w:hAnsi="Adobe Garamond Pro"/>
        </w:rPr>
        <w:t xml:space="preserve">Les exemples qui témoignent avec le </w:t>
      </w:r>
      <w:r w:rsidR="00F5056F">
        <w:rPr>
          <w:rFonts w:ascii="Adobe Garamond Pro" w:hAnsi="Adobe Garamond Pro"/>
        </w:rPr>
        <w:t>mieux</w:t>
      </w:r>
      <w:r w:rsidRPr="0088695C">
        <w:rPr>
          <w:rFonts w:ascii="Adobe Garamond Pro" w:hAnsi="Adobe Garamond Pro"/>
        </w:rPr>
        <w:t xml:space="preserve"> de cette thèse sont ceux que l</w:t>
      </w:r>
      <w:r>
        <w:rPr>
          <w:rFonts w:ascii="Adobe Garamond Pro" w:hAnsi="Adobe Garamond Pro"/>
        </w:rPr>
        <w:t>’</w:t>
      </w:r>
      <w:r w:rsidRPr="0088695C">
        <w:rPr>
          <w:rFonts w:ascii="Adobe Garamond Pro" w:hAnsi="Adobe Garamond Pro"/>
        </w:rPr>
        <w:t xml:space="preserve">on qualifie de glossaires. Ces </w:t>
      </w:r>
      <w:r w:rsidR="00F5056F">
        <w:rPr>
          <w:rFonts w:ascii="Adobe Garamond Pro" w:hAnsi="Adobe Garamond Pro"/>
        </w:rPr>
        <w:t>derniers</w:t>
      </w:r>
      <w:r w:rsidRPr="0088695C">
        <w:rPr>
          <w:rFonts w:ascii="Adobe Garamond Pro" w:hAnsi="Adobe Garamond Pro"/>
        </w:rPr>
        <w:t xml:space="preserve"> consistent en des vers virgiliens fragmentés en plusieurs blocs de mots sur chaque ligne – généralement il s</w:t>
      </w:r>
      <w:r>
        <w:rPr>
          <w:rFonts w:ascii="Adobe Garamond Pro" w:hAnsi="Adobe Garamond Pro"/>
        </w:rPr>
        <w:t>’</w:t>
      </w:r>
      <w:r w:rsidRPr="0088695C">
        <w:rPr>
          <w:rFonts w:ascii="Adobe Garamond Pro" w:hAnsi="Adobe Garamond Pro"/>
        </w:rPr>
        <w:t xml:space="preserve">agit de petits groupes de deux ou trois lemmes </w:t>
      </w:r>
      <w:r w:rsidR="00F5056F">
        <w:rPr>
          <w:rFonts w:ascii="Adobe Garamond Pro" w:hAnsi="Adobe Garamond Pro"/>
        </w:rPr>
        <w:t xml:space="preserve">au </w:t>
      </w:r>
      <w:r w:rsidRPr="0088695C">
        <w:rPr>
          <w:rFonts w:ascii="Adobe Garamond Pro" w:hAnsi="Adobe Garamond Pro"/>
        </w:rPr>
        <w:t>maximum – et ils sont associés à une traduction grecque. Ces glossaires mettent sous les yeux du lecteur un texte parfaitement divisé entre une colonne latine (de référence puisqu</w:t>
      </w:r>
      <w:r>
        <w:rPr>
          <w:rFonts w:ascii="Adobe Garamond Pro" w:hAnsi="Adobe Garamond Pro"/>
        </w:rPr>
        <w:t>’</w:t>
      </w:r>
      <w:r w:rsidRPr="0088695C">
        <w:rPr>
          <w:rFonts w:ascii="Adobe Garamond Pro" w:hAnsi="Adobe Garamond Pro"/>
        </w:rPr>
        <w:t>il s</w:t>
      </w:r>
      <w:r>
        <w:rPr>
          <w:rFonts w:ascii="Adobe Garamond Pro" w:hAnsi="Adobe Garamond Pro"/>
        </w:rPr>
        <w:t>’</w:t>
      </w:r>
      <w:r w:rsidRPr="0088695C">
        <w:rPr>
          <w:rFonts w:ascii="Adobe Garamond Pro" w:hAnsi="Adobe Garamond Pro"/>
        </w:rPr>
        <w:t>agit de l</w:t>
      </w:r>
      <w:r>
        <w:rPr>
          <w:rFonts w:ascii="Adobe Garamond Pro" w:hAnsi="Adobe Garamond Pro"/>
        </w:rPr>
        <w:t>’</w:t>
      </w:r>
      <w:r w:rsidRPr="0088695C">
        <w:rPr>
          <w:rFonts w:ascii="Adobe Garamond Pro" w:hAnsi="Adobe Garamond Pro"/>
          <w:i/>
          <w:iCs/>
        </w:rPr>
        <w:t>auctor</w:t>
      </w:r>
      <w:r w:rsidRPr="0088695C">
        <w:rPr>
          <w:rFonts w:ascii="Adobe Garamond Pro" w:hAnsi="Adobe Garamond Pro"/>
        </w:rPr>
        <w:t>) et une colonne grecque correspondante. Les traductions grecques du latin virgilien sont très mécaniques, faites mot à mot, sans prétention poétique, et avec une préférence indubitablement accordée aux six premiers livres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vertAlign w:val="superscript"/>
        </w:rPr>
        <w:footnoteReference w:id="58"/>
      </w:r>
      <w:r w:rsidRPr="0088695C">
        <w:rPr>
          <w:rFonts w:ascii="Adobe Garamond Pro" w:hAnsi="Adobe Garamond Pro"/>
        </w:rPr>
        <w:t>.</w:t>
      </w:r>
      <w:r w:rsidR="00F5056F">
        <w:rPr>
          <w:rFonts w:ascii="Adobe Garamond Pro" w:hAnsi="Adobe Garamond Pro"/>
        </w:rPr>
        <w:t xml:space="preserve"> </w:t>
      </w:r>
      <w:r w:rsidRPr="0088695C">
        <w:rPr>
          <w:rFonts w:ascii="Adobe Garamond Pro" w:hAnsi="Adobe Garamond Pro"/>
        </w:rPr>
        <w:t>Le schéma bicolonnaire n</w:t>
      </w:r>
      <w:r>
        <w:rPr>
          <w:rFonts w:ascii="Adobe Garamond Pro" w:hAnsi="Adobe Garamond Pro"/>
        </w:rPr>
        <w:t>’</w:t>
      </w:r>
      <w:r w:rsidRPr="0088695C">
        <w:rPr>
          <w:rFonts w:ascii="Adobe Garamond Pro" w:hAnsi="Adobe Garamond Pro"/>
        </w:rPr>
        <w:t xml:space="preserve">est pas une nouveauté ni un </w:t>
      </w:r>
      <w:r w:rsidRPr="0088695C">
        <w:rPr>
          <w:rFonts w:ascii="Adobe Garamond Pro" w:hAnsi="Adobe Garamond Pro"/>
          <w:i/>
          <w:iCs/>
        </w:rPr>
        <w:t xml:space="preserve">unicum </w:t>
      </w:r>
      <w:r w:rsidRPr="0088695C">
        <w:rPr>
          <w:rFonts w:ascii="Adobe Garamond Pro" w:hAnsi="Adobe Garamond Pro"/>
        </w:rPr>
        <w:t>dans la tradition manuscrite : il s</w:t>
      </w:r>
      <w:r>
        <w:rPr>
          <w:rFonts w:ascii="Adobe Garamond Pro" w:hAnsi="Adobe Garamond Pro"/>
        </w:rPr>
        <w:t>’</w:t>
      </w:r>
      <w:r w:rsidRPr="0088695C">
        <w:rPr>
          <w:rFonts w:ascii="Adobe Garamond Pro" w:hAnsi="Adobe Garamond Pro"/>
        </w:rPr>
        <w:t>agit du système usuel des glossaires bilingues latino-grecs et gréco-latins, connus à partir du I</w:t>
      </w:r>
      <w:r w:rsidRPr="0088695C">
        <w:rPr>
          <w:rFonts w:ascii="Adobe Garamond Pro" w:hAnsi="Adobe Garamond Pro"/>
          <w:vertAlign w:val="superscript"/>
        </w:rPr>
        <w:t>er</w:t>
      </w:r>
      <w:r w:rsidRPr="0088695C">
        <w:rPr>
          <w:rFonts w:ascii="Adobe Garamond Pro" w:hAnsi="Adobe Garamond Pro"/>
        </w:rPr>
        <w:t xml:space="preserve"> siècle av. J.-C. et jusqu</w:t>
      </w:r>
      <w:r>
        <w:rPr>
          <w:rFonts w:ascii="Adobe Garamond Pro" w:hAnsi="Adobe Garamond Pro"/>
        </w:rPr>
        <w:t>’</w:t>
      </w:r>
      <w:r w:rsidRPr="0088695C">
        <w:rPr>
          <w:rFonts w:ascii="Adobe Garamond Pro" w:hAnsi="Adobe Garamond Pro"/>
        </w:rPr>
        <w:t xml:space="preserve">à la tradition médiévale des </w:t>
      </w:r>
      <w:r w:rsidRPr="0088695C">
        <w:rPr>
          <w:rFonts w:ascii="Adobe Garamond Pro" w:hAnsi="Adobe Garamond Pro"/>
          <w:i/>
          <w:iCs/>
        </w:rPr>
        <w:t>Hermeneumata Pseudodositheana</w:t>
      </w:r>
      <w:r w:rsidRPr="0088695C">
        <w:rPr>
          <w:rFonts w:ascii="Adobe Garamond Pro" w:hAnsi="Adobe Garamond Pro"/>
          <w:vertAlign w:val="superscript"/>
        </w:rPr>
        <w:footnoteReference w:id="59"/>
      </w:r>
      <w:r w:rsidRPr="0088695C">
        <w:rPr>
          <w:rFonts w:ascii="Adobe Garamond Pro" w:hAnsi="Adobe Garamond Pro"/>
        </w:rPr>
        <w:t>. Par rapport aux glossaires bilingues gréco-latins ou latino-grecs où le latin est écrit en caractères grecs</w:t>
      </w:r>
      <w:r w:rsidRPr="0088695C">
        <w:rPr>
          <w:rFonts w:ascii="Adobe Garamond Pro" w:hAnsi="Adobe Garamond Pro"/>
          <w:vertAlign w:val="superscript"/>
        </w:rPr>
        <w:footnoteReference w:id="60"/>
      </w:r>
      <w:r w:rsidRPr="0088695C">
        <w:rPr>
          <w:rFonts w:ascii="Adobe Garamond Pro" w:hAnsi="Adobe Garamond Pro"/>
        </w:rPr>
        <w:t>, les glossaires bilingues et digraphiques représentent un niveau avancé de l</w:t>
      </w:r>
      <w:r>
        <w:rPr>
          <w:rFonts w:ascii="Adobe Garamond Pro" w:hAnsi="Adobe Garamond Pro"/>
        </w:rPr>
        <w:t>’</w:t>
      </w:r>
      <w:r w:rsidRPr="0088695C">
        <w:rPr>
          <w:rFonts w:ascii="Adobe Garamond Pro" w:hAnsi="Adobe Garamond Pro"/>
        </w:rPr>
        <w:t>apprentissage du latin par des hellénophones devant déjà posséder une connaissance de base de la langue et de l</w:t>
      </w:r>
      <w:r>
        <w:rPr>
          <w:rFonts w:ascii="Adobe Garamond Pro" w:hAnsi="Adobe Garamond Pro"/>
        </w:rPr>
        <w:t>’</w:t>
      </w:r>
      <w:r w:rsidRPr="0088695C">
        <w:rPr>
          <w:rFonts w:ascii="Adobe Garamond Pro" w:hAnsi="Adobe Garamond Pro"/>
        </w:rPr>
        <w:t>écriture latines</w:t>
      </w:r>
      <w:r w:rsidRPr="0088695C">
        <w:rPr>
          <w:rFonts w:ascii="Adobe Garamond Pro" w:hAnsi="Adobe Garamond Pro"/>
          <w:vertAlign w:val="superscript"/>
        </w:rPr>
        <w:footnoteReference w:id="61"/>
      </w:r>
      <w:r w:rsidRPr="0088695C">
        <w:rPr>
          <w:rFonts w:ascii="Adobe Garamond Pro" w:hAnsi="Adobe Garamond Pro"/>
        </w:rPr>
        <w:t xml:space="preserve">. Les glossaires des </w:t>
      </w:r>
      <w:r w:rsidRPr="0088695C">
        <w:rPr>
          <w:rFonts w:ascii="Adobe Garamond Pro" w:hAnsi="Adobe Garamond Pro"/>
          <w:i/>
          <w:iCs/>
        </w:rPr>
        <w:t>auctores</w:t>
      </w:r>
      <w:r w:rsidRPr="0088695C">
        <w:rPr>
          <w:rFonts w:ascii="Adobe Garamond Pro" w:hAnsi="Adobe Garamond Pro"/>
        </w:rPr>
        <w:t xml:space="preserve"> (Virgile et Cicéron) devaient constituer un instrument préliminaire</w:t>
      </w:r>
      <w:r w:rsidR="00F5056F">
        <w:rPr>
          <w:rFonts w:ascii="Adobe Garamond Pro" w:hAnsi="Adobe Garamond Pro"/>
        </w:rPr>
        <w:t xml:space="preserve">, précédant l’accès </w:t>
      </w:r>
      <w:r w:rsidRPr="0088695C">
        <w:rPr>
          <w:rFonts w:ascii="Adobe Garamond Pro" w:hAnsi="Adobe Garamond Pro"/>
        </w:rPr>
        <w:t>aux textes latins intégraux</w:t>
      </w:r>
      <w:r w:rsidRPr="0088695C">
        <w:rPr>
          <w:rFonts w:ascii="Adobe Garamond Pro" w:hAnsi="Adobe Garamond Pro"/>
          <w:vertAlign w:val="superscript"/>
        </w:rPr>
        <w:footnoteReference w:id="62"/>
      </w:r>
      <w:r w:rsidRPr="0088695C">
        <w:rPr>
          <w:rFonts w:ascii="Adobe Garamond Pro" w:hAnsi="Adobe Garamond Pro"/>
        </w:rPr>
        <w:t>.</w:t>
      </w:r>
      <w:r w:rsidR="00F5056F">
        <w:rPr>
          <w:rFonts w:ascii="Adobe Garamond Pro" w:hAnsi="Adobe Garamond Pro"/>
        </w:rPr>
        <w:t xml:space="preserve"> </w:t>
      </w:r>
      <w:r w:rsidRPr="0088695C">
        <w:rPr>
          <w:rFonts w:ascii="Adobe Garamond Pro" w:hAnsi="Adobe Garamond Pro"/>
        </w:rPr>
        <w:t>Il est remarquable qu</w:t>
      </w:r>
      <w:r>
        <w:rPr>
          <w:rFonts w:ascii="Adobe Garamond Pro" w:hAnsi="Adobe Garamond Pro"/>
        </w:rPr>
        <w:t>’</w:t>
      </w:r>
      <w:r w:rsidRPr="0088695C">
        <w:rPr>
          <w:rFonts w:ascii="Adobe Garamond Pro" w:hAnsi="Adobe Garamond Pro"/>
        </w:rPr>
        <w:t>il s</w:t>
      </w:r>
      <w:r>
        <w:rPr>
          <w:rFonts w:ascii="Adobe Garamond Pro" w:hAnsi="Adobe Garamond Pro"/>
        </w:rPr>
        <w:t>’</w:t>
      </w:r>
      <w:r w:rsidRPr="0088695C">
        <w:rPr>
          <w:rFonts w:ascii="Adobe Garamond Pro" w:hAnsi="Adobe Garamond Pro"/>
        </w:rPr>
        <w:t>agisse d</w:t>
      </w:r>
      <w:r>
        <w:rPr>
          <w:rFonts w:ascii="Adobe Garamond Pro" w:hAnsi="Adobe Garamond Pro"/>
        </w:rPr>
        <w:t>’</w:t>
      </w:r>
      <w:r w:rsidRPr="0088695C">
        <w:rPr>
          <w:rFonts w:ascii="Adobe Garamond Pro" w:hAnsi="Adobe Garamond Pro"/>
        </w:rPr>
        <w:t>une tradition qui n</w:t>
      </w:r>
      <w:r>
        <w:rPr>
          <w:rFonts w:ascii="Adobe Garamond Pro" w:hAnsi="Adobe Garamond Pro"/>
        </w:rPr>
        <w:t>’</w:t>
      </w:r>
      <w:r w:rsidRPr="0088695C">
        <w:rPr>
          <w:rFonts w:ascii="Adobe Garamond Pro" w:hAnsi="Adobe Garamond Pro"/>
        </w:rPr>
        <w:t xml:space="preserve">est pas sortie de la </w:t>
      </w:r>
      <w:r w:rsidRPr="0088695C">
        <w:rPr>
          <w:rFonts w:ascii="Adobe Garamond Pro" w:hAnsi="Adobe Garamond Pro"/>
          <w:i/>
          <w:iCs/>
        </w:rPr>
        <w:t>pars Orientis</w:t>
      </w:r>
      <w:r w:rsidRPr="0088695C">
        <w:rPr>
          <w:rFonts w:ascii="Adobe Garamond Pro" w:hAnsi="Adobe Garamond Pro"/>
        </w:rPr>
        <w:t xml:space="preserve"> de l</w:t>
      </w:r>
      <w:r>
        <w:rPr>
          <w:rFonts w:ascii="Adobe Garamond Pro" w:hAnsi="Adobe Garamond Pro"/>
        </w:rPr>
        <w:t>’</w:t>
      </w:r>
      <w:r w:rsidRPr="0088695C">
        <w:rPr>
          <w:rFonts w:ascii="Adobe Garamond Pro" w:hAnsi="Adobe Garamond Pro"/>
        </w:rPr>
        <w:t>Empire : les glossaires bilingues de Virgile et Cicéron n</w:t>
      </w:r>
      <w:r>
        <w:rPr>
          <w:rFonts w:ascii="Adobe Garamond Pro" w:hAnsi="Adobe Garamond Pro"/>
        </w:rPr>
        <w:t>’</w:t>
      </w:r>
      <w:r w:rsidRPr="0088695C">
        <w:rPr>
          <w:rFonts w:ascii="Adobe Garamond Pro" w:hAnsi="Adobe Garamond Pro"/>
        </w:rPr>
        <w:t xml:space="preserve">ont pas eu de continuation médiévale et occidentale. Produits dans des </w:t>
      </w:r>
      <w:r w:rsidRPr="0088695C">
        <w:rPr>
          <w:rFonts w:ascii="Adobe Garamond Pro" w:hAnsi="Adobe Garamond Pro"/>
          <w:i/>
          <w:iCs/>
        </w:rPr>
        <w:t xml:space="preserve">scriptoria </w:t>
      </w:r>
      <w:r w:rsidRPr="0088695C">
        <w:rPr>
          <w:rFonts w:ascii="Adobe Garamond Pro" w:hAnsi="Adobe Garamond Pro"/>
        </w:rPr>
        <w:t>orientaux et le plus souvent par des mains fortement hellénisées (et par des scribes hellénophones), ces glossaires virgiliens et cicéroniens possèdent des caractéristiques formelles renvoyant à des milieux d</w:t>
      </w:r>
      <w:r>
        <w:rPr>
          <w:rFonts w:ascii="Adobe Garamond Pro" w:hAnsi="Adobe Garamond Pro"/>
        </w:rPr>
        <w:t>’</w:t>
      </w:r>
      <w:r w:rsidRPr="0088695C">
        <w:rPr>
          <w:rFonts w:ascii="Adobe Garamond Pro" w:hAnsi="Adobe Garamond Pro"/>
        </w:rPr>
        <w:t>origine avec des goûts différents, ceux liés à la Constantinople des IV</w:t>
      </w:r>
      <w:r w:rsidRPr="0088695C">
        <w:rPr>
          <w:rFonts w:ascii="Adobe Garamond Pro" w:hAnsi="Adobe Garamond Pro"/>
          <w:vertAlign w:val="superscript"/>
        </w:rPr>
        <w:t>e</w:t>
      </w:r>
      <w:r w:rsidRPr="0088695C">
        <w:rPr>
          <w:rFonts w:ascii="Adobe Garamond Pro" w:hAnsi="Adobe Garamond Pro"/>
        </w:rPr>
        <w:t>-VI</w:t>
      </w:r>
      <w:r w:rsidRPr="0088695C">
        <w:rPr>
          <w:rFonts w:ascii="Adobe Garamond Pro" w:hAnsi="Adobe Garamond Pro"/>
          <w:vertAlign w:val="superscript"/>
        </w:rPr>
        <w:t>e</w:t>
      </w:r>
      <w:r w:rsidRPr="0088695C">
        <w:rPr>
          <w:rFonts w:ascii="Adobe Garamond Pro" w:hAnsi="Adobe Garamond Pro"/>
        </w:rPr>
        <w:t xml:space="preserve"> siècles et à la partie médio</w:t>
      </w:r>
      <w:r w:rsidR="00F5056F">
        <w:rPr>
          <w:rFonts w:ascii="Adobe Garamond Pro" w:hAnsi="Adobe Garamond Pro"/>
        </w:rPr>
        <w:t>-o</w:t>
      </w:r>
      <w:r w:rsidRPr="0088695C">
        <w:rPr>
          <w:rFonts w:ascii="Adobe Garamond Pro" w:hAnsi="Adobe Garamond Pro"/>
        </w:rPr>
        <w:t>rientale de l</w:t>
      </w:r>
      <w:r>
        <w:rPr>
          <w:rFonts w:ascii="Adobe Garamond Pro" w:hAnsi="Adobe Garamond Pro"/>
        </w:rPr>
        <w:t>’</w:t>
      </w:r>
      <w:r w:rsidRPr="0088695C">
        <w:rPr>
          <w:rFonts w:ascii="Adobe Garamond Pro" w:hAnsi="Adobe Garamond Pro"/>
        </w:rPr>
        <w:t>Empire où les plus importantes écoles de droit étaient nées</w:t>
      </w:r>
      <w:r w:rsidRPr="0088695C">
        <w:rPr>
          <w:rFonts w:ascii="Adobe Garamond Pro" w:hAnsi="Adobe Garamond Pro"/>
          <w:vertAlign w:val="superscript"/>
        </w:rPr>
        <w:footnoteReference w:id="63"/>
      </w:r>
      <w:r w:rsidRPr="0088695C">
        <w:rPr>
          <w:rFonts w:ascii="Adobe Garamond Pro" w:hAnsi="Adobe Garamond Pro"/>
        </w:rPr>
        <w:t>. Ces caractéristiques formelles attestent que ces textes ont été rédigés pour un public spécifique. Dans le premier cas</w:t>
      </w:r>
      <w:r w:rsidR="00593226">
        <w:rPr>
          <w:rFonts w:ascii="Adobe Garamond Pro" w:hAnsi="Adobe Garamond Pro"/>
        </w:rPr>
        <w:t>,</w:t>
      </w:r>
      <w:r w:rsidRPr="0088695C">
        <w:rPr>
          <w:rFonts w:ascii="Adobe Garamond Pro" w:hAnsi="Adobe Garamond Pro"/>
        </w:rPr>
        <w:t xml:space="preserve"> ils servaient d</w:t>
      </w:r>
      <w:r>
        <w:rPr>
          <w:rFonts w:ascii="Adobe Garamond Pro" w:hAnsi="Adobe Garamond Pro"/>
        </w:rPr>
        <w:t>’</w:t>
      </w:r>
      <w:r w:rsidRPr="0088695C">
        <w:rPr>
          <w:rFonts w:ascii="Adobe Garamond Pro" w:hAnsi="Adobe Garamond Pro"/>
        </w:rPr>
        <w:t>instrument</w:t>
      </w:r>
      <w:r w:rsidR="00593226">
        <w:rPr>
          <w:rFonts w:ascii="Adobe Garamond Pro" w:hAnsi="Adobe Garamond Pro"/>
        </w:rPr>
        <w:t xml:space="preserve"> d</w:t>
      </w:r>
      <w:r>
        <w:rPr>
          <w:rFonts w:ascii="Adobe Garamond Pro" w:hAnsi="Adobe Garamond Pro"/>
        </w:rPr>
        <w:t>’</w:t>
      </w:r>
      <w:r w:rsidRPr="0088695C">
        <w:rPr>
          <w:rFonts w:ascii="Adobe Garamond Pro" w:hAnsi="Adobe Garamond Pro"/>
        </w:rPr>
        <w:t xml:space="preserve">apprentissage </w:t>
      </w:r>
      <w:r w:rsidR="00593226">
        <w:rPr>
          <w:rFonts w:ascii="Adobe Garamond Pro" w:hAnsi="Adobe Garamond Pro"/>
        </w:rPr>
        <w:t>destiné aux</w:t>
      </w:r>
      <w:r w:rsidRPr="0088695C">
        <w:rPr>
          <w:rFonts w:ascii="Adobe Garamond Pro" w:hAnsi="Adobe Garamond Pro"/>
        </w:rPr>
        <w:t xml:space="preserve"> hellé</w:t>
      </w:r>
      <w:r w:rsidR="00593226">
        <w:rPr>
          <w:rFonts w:ascii="Adobe Garamond Pro" w:hAnsi="Adobe Garamond Pro"/>
        </w:rPr>
        <w:t>no</w:t>
      </w:r>
      <w:r w:rsidRPr="0088695C">
        <w:rPr>
          <w:rFonts w:ascii="Adobe Garamond Pro" w:hAnsi="Adobe Garamond Pro"/>
        </w:rPr>
        <w:t>phones d</w:t>
      </w:r>
      <w:r>
        <w:rPr>
          <w:rFonts w:ascii="Adobe Garamond Pro" w:hAnsi="Adobe Garamond Pro"/>
        </w:rPr>
        <w:t>’</w:t>
      </w:r>
      <w:r w:rsidRPr="0088695C">
        <w:rPr>
          <w:rFonts w:ascii="Adobe Garamond Pro" w:hAnsi="Adobe Garamond Pro"/>
        </w:rPr>
        <w:t>Orient qui possédaient un niveau avancé et voulaient accéder à la carrière administrative. Dans le second cas</w:t>
      </w:r>
      <w:r w:rsidR="00593226">
        <w:rPr>
          <w:rFonts w:ascii="Adobe Garamond Pro" w:hAnsi="Adobe Garamond Pro"/>
        </w:rPr>
        <w:t>, ils avaient pour fonction d</w:t>
      </w:r>
      <w:r>
        <w:rPr>
          <w:rFonts w:ascii="Adobe Garamond Pro" w:hAnsi="Adobe Garamond Pro"/>
        </w:rPr>
        <w:t>’</w:t>
      </w:r>
      <w:r w:rsidRPr="0088695C">
        <w:rPr>
          <w:rFonts w:ascii="Adobe Garamond Pro" w:hAnsi="Adobe Garamond Pro"/>
        </w:rPr>
        <w:t>exercer à la pratique du droit.</w:t>
      </w:r>
    </w:p>
    <w:p w14:paraId="367AA7AB" w14:textId="77777777" w:rsidR="00593226" w:rsidRPr="0088695C" w:rsidRDefault="00593226" w:rsidP="0088695C">
      <w:pPr>
        <w:contextualSpacing/>
        <w:jc w:val="both"/>
        <w:rPr>
          <w:rFonts w:ascii="Adobe Garamond Pro" w:hAnsi="Adobe Garamond Pro"/>
        </w:rPr>
      </w:pPr>
    </w:p>
    <w:p w14:paraId="1A7F0F62"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 xml:space="preserve">Il existe donc un lien fort entre les témoignages des textes bilingues virgiliens et la jurisprudence </w:t>
      </w:r>
      <w:r w:rsidR="00593226">
        <w:rPr>
          <w:rFonts w:ascii="Adobe Garamond Pro" w:hAnsi="Adobe Garamond Pro"/>
        </w:rPr>
        <w:t>en</w:t>
      </w:r>
      <w:r w:rsidRPr="0088695C">
        <w:rPr>
          <w:rFonts w:ascii="Adobe Garamond Pro" w:hAnsi="Adobe Garamond Pro"/>
        </w:rPr>
        <w:t xml:space="preserve"> langue latine. Ce lien émerge clairement quand on jette un regard sur les traductions du grec au latin des hexamètres de Virgile. C</w:t>
      </w:r>
      <w:r>
        <w:rPr>
          <w:rFonts w:ascii="Adobe Garamond Pro" w:hAnsi="Adobe Garamond Pro"/>
        </w:rPr>
        <w:t>’</w:t>
      </w:r>
      <w:r w:rsidRPr="0088695C">
        <w:rPr>
          <w:rFonts w:ascii="Adobe Garamond Pro" w:hAnsi="Adobe Garamond Pro"/>
        </w:rPr>
        <w:t xml:space="preserve">est ce dont témoigne le </w:t>
      </w:r>
      <w:r w:rsidRPr="0088695C">
        <w:rPr>
          <w:rFonts w:ascii="Adobe Garamond Pro" w:hAnsi="Adobe Garamond Pro"/>
          <w:i/>
          <w:iCs/>
        </w:rPr>
        <w:t>PSI</w:t>
      </w:r>
      <w:r w:rsidRPr="0088695C">
        <w:rPr>
          <w:rFonts w:ascii="Adobe Garamond Pro" w:hAnsi="Adobe Garamond Pro"/>
        </w:rPr>
        <w:t xml:space="preserve"> VII 756</w:t>
      </w:r>
      <w:r w:rsidR="00593226">
        <w:rPr>
          <w:rFonts w:ascii="Adobe Garamond Pro" w:hAnsi="Adobe Garamond Pro"/>
        </w:rPr>
        <w:t> :</w:t>
      </w:r>
      <w:r w:rsidRPr="0088695C">
        <w:rPr>
          <w:rFonts w:ascii="Adobe Garamond Pro" w:hAnsi="Adobe Garamond Pro"/>
        </w:rPr>
        <w:t xml:space="preserve"> un fragment d</w:t>
      </w:r>
      <w:r>
        <w:rPr>
          <w:rFonts w:ascii="Adobe Garamond Pro" w:hAnsi="Adobe Garamond Pro"/>
        </w:rPr>
        <w:t>’</w:t>
      </w:r>
      <w:r w:rsidRPr="0088695C">
        <w:rPr>
          <w:rFonts w:ascii="Adobe Garamond Pro" w:hAnsi="Adobe Garamond Pro"/>
        </w:rPr>
        <w:t>un rouleau provenant de l</w:t>
      </w:r>
      <w:r>
        <w:rPr>
          <w:rFonts w:ascii="Adobe Garamond Pro" w:hAnsi="Adobe Garamond Pro"/>
        </w:rPr>
        <w:t>’</w:t>
      </w:r>
      <w:r w:rsidRPr="0088695C">
        <w:rPr>
          <w:rFonts w:ascii="Adobe Garamond Pro" w:hAnsi="Adobe Garamond Pro"/>
        </w:rPr>
        <w:t>Oxyrhynque du IV</w:t>
      </w:r>
      <w:r w:rsidRPr="0088695C">
        <w:rPr>
          <w:rFonts w:ascii="Adobe Garamond Pro" w:hAnsi="Adobe Garamond Pro"/>
          <w:vertAlign w:val="superscript"/>
        </w:rPr>
        <w:t>e</w:t>
      </w:r>
      <w:r w:rsidR="00593226">
        <w:rPr>
          <w:rFonts w:ascii="Adobe Garamond Pro" w:hAnsi="Adobe Garamond Pro"/>
        </w:rPr>
        <w:t xml:space="preserve"> ou </w:t>
      </w:r>
      <w:r w:rsidRPr="0088695C">
        <w:rPr>
          <w:rFonts w:ascii="Adobe Garamond Pro" w:hAnsi="Adobe Garamond Pro"/>
        </w:rPr>
        <w:t>V</w:t>
      </w:r>
      <w:r w:rsidRPr="0088695C">
        <w:rPr>
          <w:rFonts w:ascii="Adobe Garamond Pro" w:hAnsi="Adobe Garamond Pro"/>
          <w:vertAlign w:val="superscript"/>
        </w:rPr>
        <w:t>e</w:t>
      </w:r>
      <w:r w:rsidR="00593226">
        <w:rPr>
          <w:rFonts w:ascii="Adobe Garamond Pro" w:hAnsi="Adobe Garamond Pro"/>
        </w:rPr>
        <w:t xml:space="preserve"> siècle</w:t>
      </w:r>
      <w:r w:rsidRPr="0088695C">
        <w:rPr>
          <w:rFonts w:ascii="Adobe Garamond Pro" w:hAnsi="Adobe Garamond Pro"/>
        </w:rPr>
        <w:t>. À la ligne 10</w:t>
      </w:r>
      <w:r w:rsidRPr="0088695C">
        <w:rPr>
          <w:rFonts w:ascii="Adobe Garamond Pro" w:hAnsi="Adobe Garamond Pro"/>
          <w:vertAlign w:val="superscript"/>
        </w:rPr>
        <w:footnoteReference w:id="64"/>
      </w:r>
      <w:r w:rsidRPr="0088695C">
        <w:rPr>
          <w:rFonts w:ascii="Adobe Garamond Pro" w:hAnsi="Adobe Garamond Pro"/>
        </w:rPr>
        <w:t xml:space="preserve">, par exemple, le verbe </w:t>
      </w:r>
      <w:r w:rsidRPr="0088695C">
        <w:rPr>
          <w:rFonts w:ascii="Adobe Garamond Pro" w:hAnsi="Adobe Garamond Pro"/>
          <w:i/>
          <w:iCs/>
        </w:rPr>
        <w:t xml:space="preserve">defendere </w:t>
      </w:r>
      <w:r w:rsidRPr="0088695C">
        <w:rPr>
          <w:rFonts w:ascii="Adobe Garamond Pro" w:hAnsi="Adobe Garamond Pro"/>
        </w:rPr>
        <w:t xml:space="preserve">de </w:t>
      </w:r>
      <w:r w:rsidRPr="0088695C">
        <w:rPr>
          <w:rFonts w:ascii="Adobe Garamond Pro" w:hAnsi="Adobe Garamond Pro"/>
          <w:i/>
          <w:iCs/>
        </w:rPr>
        <w:t>Aen</w:t>
      </w:r>
      <w:r w:rsidRPr="0088695C">
        <w:rPr>
          <w:rFonts w:ascii="Adobe Garamond Pro" w:hAnsi="Adobe Garamond Pro"/>
        </w:rPr>
        <w:t>. 2, 447 (</w:t>
      </w:r>
      <w:r w:rsidRPr="0088695C">
        <w:rPr>
          <w:rFonts w:ascii="Adobe Garamond Pro" w:hAnsi="Adobe Garamond Pro"/>
          <w:i/>
          <w:iCs/>
        </w:rPr>
        <w:t>extrema iam in morte parant defendere telis</w:t>
      </w:r>
      <w:r w:rsidRPr="0088695C">
        <w:rPr>
          <w:rFonts w:ascii="Adobe Garamond Pro" w:hAnsi="Adobe Garamond Pro"/>
        </w:rPr>
        <w:t xml:space="preserve">), qui concerne une défense militaire, est traduit par la forme grecque </w:t>
      </w:r>
      <w:r w:rsidRPr="00000C34">
        <w:rPr>
          <w:rFonts w:ascii="IFAO-Grec Unicode" w:hAnsi="IFAO-Grec Unicode" w:cs="Athelas Bold"/>
          <w:highlight w:val="yellow"/>
        </w:rPr>
        <w:t>ἐ</w:t>
      </w:r>
      <w:r w:rsidRPr="00000C34">
        <w:rPr>
          <w:rFonts w:ascii="IFAO-Grec Unicode" w:hAnsi="IFAO-Grec Unicode"/>
          <w:highlight w:val="yellow"/>
        </w:rPr>
        <w:t>κδικ</w:t>
      </w:r>
      <w:r w:rsidRPr="00000C34">
        <w:rPr>
          <w:rFonts w:ascii="IFAO-Grec Unicode" w:hAnsi="IFAO-Grec Unicode" w:cs="Athelas Bold"/>
          <w:highlight w:val="yellow"/>
        </w:rPr>
        <w:t>ῆ</w:t>
      </w:r>
      <w:r w:rsidRPr="00000C34">
        <w:rPr>
          <w:rFonts w:ascii="IFAO-Grec Unicode" w:hAnsi="IFAO-Grec Unicode"/>
          <w:highlight w:val="yellow"/>
        </w:rPr>
        <w:t>σαι</w:t>
      </w:r>
      <w:r w:rsidRPr="0088695C">
        <w:rPr>
          <w:rFonts w:ascii="Adobe Garamond Pro" w:hAnsi="Adobe Garamond Pro"/>
        </w:rPr>
        <w:t xml:space="preserve"> qui désigne plutôt une défense au tribunal et entre dans la sphère sémantique du droit</w:t>
      </w:r>
      <w:r w:rsidRPr="0088695C">
        <w:rPr>
          <w:rFonts w:ascii="Adobe Garamond Pro" w:hAnsi="Adobe Garamond Pro"/>
          <w:vertAlign w:val="superscript"/>
        </w:rPr>
        <w:footnoteReference w:id="65"/>
      </w:r>
      <w:r w:rsidRPr="0088695C">
        <w:rPr>
          <w:rFonts w:ascii="Adobe Garamond Pro" w:hAnsi="Adobe Garamond Pro"/>
        </w:rPr>
        <w:t>.</w:t>
      </w:r>
      <w:r w:rsidR="00000C34">
        <w:rPr>
          <w:rFonts w:ascii="Adobe Garamond Pro" w:hAnsi="Adobe Garamond Pro"/>
        </w:rPr>
        <w:t xml:space="preserve"> </w:t>
      </w:r>
      <w:r w:rsidRPr="0088695C">
        <w:rPr>
          <w:rFonts w:ascii="Adobe Garamond Pro" w:hAnsi="Adobe Garamond Pro"/>
        </w:rPr>
        <w:t xml:space="preserve">Les versions bilingues des </w:t>
      </w:r>
      <w:r w:rsidRPr="0088695C">
        <w:rPr>
          <w:rFonts w:ascii="Adobe Garamond Pro" w:hAnsi="Adobe Garamond Pro"/>
          <w:i/>
          <w:iCs/>
        </w:rPr>
        <w:t>auctores</w:t>
      </w:r>
      <w:r w:rsidRPr="0088695C">
        <w:rPr>
          <w:rFonts w:ascii="Adobe Garamond Pro" w:hAnsi="Adobe Garamond Pro"/>
        </w:rPr>
        <w:t xml:space="preserve"> devaient permettre de préparer un public hellénophone à la lecture du texte latin unilingue, qu</w:t>
      </w:r>
      <w:r>
        <w:rPr>
          <w:rFonts w:ascii="Adobe Garamond Pro" w:hAnsi="Adobe Garamond Pro"/>
        </w:rPr>
        <w:t>’</w:t>
      </w:r>
      <w:r w:rsidRPr="0088695C">
        <w:rPr>
          <w:rFonts w:ascii="Adobe Garamond Pro" w:hAnsi="Adobe Garamond Pro"/>
        </w:rPr>
        <w:t>il soit d</w:t>
      </w:r>
      <w:r w:rsidR="00000C34">
        <w:rPr>
          <w:rFonts w:ascii="Adobe Garamond Pro" w:hAnsi="Adobe Garamond Pro"/>
        </w:rPr>
        <w:t>e Virgile ou de</w:t>
      </w:r>
      <w:r w:rsidRPr="0088695C">
        <w:rPr>
          <w:rFonts w:ascii="Adobe Garamond Pro" w:hAnsi="Adobe Garamond Pro"/>
        </w:rPr>
        <w:t xml:space="preserve"> Cicéron. Chacun des deux auteurs est également bien représenté par une production manuscrite (exclusivement en latin) d</w:t>
      </w:r>
      <w:r>
        <w:rPr>
          <w:rFonts w:ascii="Adobe Garamond Pro" w:hAnsi="Adobe Garamond Pro"/>
        </w:rPr>
        <w:t>’</w:t>
      </w:r>
      <w:r w:rsidRPr="0088695C">
        <w:rPr>
          <w:rFonts w:ascii="Adobe Garamond Pro" w:hAnsi="Adobe Garamond Pro"/>
        </w:rPr>
        <w:t>origine orientale.</w:t>
      </w:r>
      <w:r w:rsidR="003628F0">
        <w:rPr>
          <w:rFonts w:ascii="Adobe Garamond Pro" w:hAnsi="Adobe Garamond Pro"/>
        </w:rPr>
        <w:t xml:space="preserve"> </w:t>
      </w:r>
      <w:r w:rsidR="00E72273">
        <w:rPr>
          <w:rFonts w:ascii="Adobe Garamond Pro" w:hAnsi="Adobe Garamond Pro"/>
        </w:rPr>
        <w:t>Ainsi, les codex provenant</w:t>
      </w:r>
      <w:r w:rsidRPr="0088695C">
        <w:rPr>
          <w:rFonts w:ascii="Adobe Garamond Pro" w:hAnsi="Adobe Garamond Pro"/>
        </w:rPr>
        <w:t xml:space="preserve"> de l</w:t>
      </w:r>
      <w:r>
        <w:rPr>
          <w:rFonts w:ascii="Adobe Garamond Pro" w:hAnsi="Adobe Garamond Pro"/>
        </w:rPr>
        <w:t>’</w:t>
      </w:r>
      <w:r w:rsidRPr="0088695C">
        <w:rPr>
          <w:rFonts w:ascii="Adobe Garamond Pro" w:hAnsi="Adobe Garamond Pro"/>
        </w:rPr>
        <w:t>Occident romain ne sont pas les seules sources relatives à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de Virgile. Par</w:t>
      </w:r>
      <w:r w:rsidR="00E72273">
        <w:rPr>
          <w:rFonts w:ascii="Adobe Garamond Pro" w:hAnsi="Adobe Garamond Pro"/>
        </w:rPr>
        <w:t xml:space="preserve"> exemple, </w:t>
      </w:r>
      <w:r w:rsidRPr="0088695C">
        <w:rPr>
          <w:rFonts w:ascii="Adobe Garamond Pro" w:hAnsi="Adobe Garamond Pro"/>
        </w:rPr>
        <w:t xml:space="preserve">le </w:t>
      </w:r>
      <w:r w:rsidRPr="0088695C">
        <w:rPr>
          <w:rFonts w:ascii="Adobe Garamond Pro" w:hAnsi="Adobe Garamond Pro"/>
          <w:i/>
          <w:iCs/>
        </w:rPr>
        <w:t>P.Ant</w:t>
      </w:r>
      <w:r w:rsidR="00E72273">
        <w:rPr>
          <w:rFonts w:ascii="Adobe Garamond Pro" w:hAnsi="Adobe Garamond Pro"/>
        </w:rPr>
        <w:t>. I 30 révèle</w:t>
      </w:r>
      <w:r w:rsidRPr="0088695C">
        <w:rPr>
          <w:rFonts w:ascii="Adobe Garamond Pro" w:hAnsi="Adobe Garamond Pro"/>
        </w:rPr>
        <w:t xml:space="preserve"> que dans le village d</w:t>
      </w:r>
      <w:r>
        <w:rPr>
          <w:rFonts w:ascii="Adobe Garamond Pro" w:hAnsi="Adobe Garamond Pro"/>
        </w:rPr>
        <w:t>’</w:t>
      </w:r>
      <w:r w:rsidRPr="0088695C">
        <w:rPr>
          <w:rFonts w:ascii="Adobe Garamond Pro" w:hAnsi="Adobe Garamond Pro"/>
          <w:i/>
          <w:iCs/>
        </w:rPr>
        <w:t>Antinoupolis</w:t>
      </w:r>
      <w:r w:rsidRPr="0088695C">
        <w:rPr>
          <w:rFonts w:ascii="Adobe Garamond Pro" w:hAnsi="Adobe Garamond Pro"/>
        </w:rPr>
        <w:t xml:space="preserve"> (El-Sheikh Ibada), aux alentours du IV</w:t>
      </w:r>
      <w:r w:rsidRPr="0088695C">
        <w:rPr>
          <w:rFonts w:ascii="Adobe Garamond Pro" w:hAnsi="Adobe Garamond Pro"/>
          <w:vertAlign w:val="superscript"/>
        </w:rPr>
        <w:t>e</w:t>
      </w:r>
      <w:r w:rsidRPr="0088695C">
        <w:rPr>
          <w:rFonts w:ascii="Adobe Garamond Pro" w:hAnsi="Adobe Garamond Pro"/>
        </w:rPr>
        <w:t xml:space="preserve"> siècle, quelqu</w:t>
      </w:r>
      <w:r>
        <w:rPr>
          <w:rFonts w:ascii="Adobe Garamond Pro" w:hAnsi="Adobe Garamond Pro"/>
        </w:rPr>
        <w:t>’</w:t>
      </w:r>
      <w:r w:rsidRPr="0088695C">
        <w:rPr>
          <w:rFonts w:ascii="Adobe Garamond Pro" w:hAnsi="Adobe Garamond Pro"/>
        </w:rPr>
        <w:t xml:space="preserve">un possédait dans sa bibliothèque un manuscrit complet </w:t>
      </w:r>
      <w:r w:rsidR="00E72273">
        <w:rPr>
          <w:rFonts w:ascii="Adobe Garamond Pro" w:hAnsi="Adobe Garamond Pro"/>
        </w:rPr>
        <w:t xml:space="preserve">et </w:t>
      </w:r>
      <w:r w:rsidR="00E72273" w:rsidRPr="0088695C">
        <w:rPr>
          <w:rFonts w:ascii="Adobe Garamond Pro" w:hAnsi="Adobe Garamond Pro"/>
        </w:rPr>
        <w:t>d</w:t>
      </w:r>
      <w:r w:rsidR="00E72273">
        <w:rPr>
          <w:rFonts w:ascii="Adobe Garamond Pro" w:hAnsi="Adobe Garamond Pro"/>
        </w:rPr>
        <w:t>’</w:t>
      </w:r>
      <w:r w:rsidR="00E72273" w:rsidRPr="0088695C">
        <w:rPr>
          <w:rFonts w:ascii="Adobe Garamond Pro" w:hAnsi="Adobe Garamond Pro"/>
        </w:rPr>
        <w:t xml:space="preserve">une haute qualité formelle </w:t>
      </w:r>
      <w:r w:rsidRPr="0088695C">
        <w:rPr>
          <w:rFonts w:ascii="Adobe Garamond Pro" w:hAnsi="Adobe Garamond Pro"/>
        </w:rPr>
        <w:t>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vertAlign w:val="superscript"/>
        </w:rPr>
        <w:footnoteReference w:id="66"/>
      </w:r>
      <w:r w:rsidR="00E72273">
        <w:rPr>
          <w:rFonts w:ascii="Adobe Garamond Pro" w:hAnsi="Adobe Garamond Pro"/>
        </w:rPr>
        <w:t>.</w:t>
      </w:r>
      <w:r w:rsidRPr="0088695C">
        <w:rPr>
          <w:rFonts w:ascii="Adobe Garamond Pro" w:hAnsi="Adobe Garamond Pro"/>
        </w:rPr>
        <w:t xml:space="preserve"> </w:t>
      </w:r>
      <w:r w:rsidR="00E72273">
        <w:rPr>
          <w:rFonts w:ascii="Adobe Garamond Pro" w:hAnsi="Adobe Garamond Pro"/>
        </w:rPr>
        <w:t>De même,</w:t>
      </w:r>
      <w:r w:rsidRPr="0088695C">
        <w:rPr>
          <w:rFonts w:ascii="Adobe Garamond Pro" w:hAnsi="Adobe Garamond Pro"/>
        </w:rPr>
        <w:t xml:space="preserve"> le </w:t>
      </w:r>
      <w:r w:rsidRPr="0088695C">
        <w:rPr>
          <w:rFonts w:ascii="Adobe Garamond Pro" w:hAnsi="Adobe Garamond Pro"/>
          <w:i/>
          <w:iCs/>
        </w:rPr>
        <w:t>P.Oxy</w:t>
      </w:r>
      <w:r w:rsidR="003628F0">
        <w:rPr>
          <w:rFonts w:ascii="Adobe Garamond Pro" w:hAnsi="Adobe Garamond Pro"/>
        </w:rPr>
        <w:t>. VIII 1098, un</w:t>
      </w:r>
      <w:r w:rsidRPr="0088695C">
        <w:rPr>
          <w:rFonts w:ascii="Adobe Garamond Pro" w:hAnsi="Adobe Garamond Pro"/>
        </w:rPr>
        <w:t xml:space="preserve"> man</w:t>
      </w:r>
      <w:r w:rsidR="003628F0">
        <w:rPr>
          <w:rFonts w:ascii="Adobe Garamond Pro" w:hAnsi="Adobe Garamond Pro"/>
        </w:rPr>
        <w:t>uscrit de valeur</w:t>
      </w:r>
      <w:r w:rsidRPr="0088695C">
        <w:rPr>
          <w:rFonts w:ascii="Adobe Garamond Pro" w:hAnsi="Adobe Garamond Pro"/>
        </w:rPr>
        <w:t xml:space="preserve"> qui circulait dans l</w:t>
      </w:r>
      <w:r>
        <w:rPr>
          <w:rFonts w:ascii="Adobe Garamond Pro" w:hAnsi="Adobe Garamond Pro"/>
        </w:rPr>
        <w:t>’</w:t>
      </w:r>
      <w:r w:rsidRPr="0088695C">
        <w:rPr>
          <w:rFonts w:ascii="Adobe Garamond Pro" w:hAnsi="Adobe Garamond Pro"/>
        </w:rPr>
        <w:t>Oxyrhynque du V</w:t>
      </w:r>
      <w:r w:rsidRPr="0088695C">
        <w:rPr>
          <w:rFonts w:ascii="Adobe Garamond Pro" w:hAnsi="Adobe Garamond Pro"/>
          <w:vertAlign w:val="superscript"/>
        </w:rPr>
        <w:t>e</w:t>
      </w:r>
      <w:r w:rsidRPr="0088695C">
        <w:rPr>
          <w:rFonts w:ascii="Adobe Garamond Pro" w:hAnsi="Adobe Garamond Pro"/>
        </w:rPr>
        <w:t xml:space="preserve"> siècle</w:t>
      </w:r>
      <w:r w:rsidR="003628F0">
        <w:rPr>
          <w:rFonts w:ascii="Adobe Garamond Pro" w:hAnsi="Adobe Garamond Pro"/>
        </w:rPr>
        <w:t xml:space="preserve">, </w:t>
      </w:r>
      <w:r w:rsidRPr="0088695C">
        <w:rPr>
          <w:rFonts w:ascii="Adobe Garamond Pro" w:hAnsi="Adobe Garamond Pro"/>
        </w:rPr>
        <w:t>témoigne du fait que quelqu</w:t>
      </w:r>
      <w:r>
        <w:rPr>
          <w:rFonts w:ascii="Adobe Garamond Pro" w:hAnsi="Adobe Garamond Pro"/>
        </w:rPr>
        <w:t>’</w:t>
      </w:r>
      <w:r w:rsidRPr="0088695C">
        <w:rPr>
          <w:rFonts w:ascii="Adobe Garamond Pro" w:hAnsi="Adobe Garamond Pro"/>
        </w:rPr>
        <w:t>un prenait des notes dans les marges pour éclairer le sens des hexamètres de Virgile</w:t>
      </w:r>
      <w:r w:rsidRPr="0088695C">
        <w:rPr>
          <w:rFonts w:ascii="Adobe Garamond Pro" w:hAnsi="Adobe Garamond Pro"/>
          <w:vertAlign w:val="superscript"/>
        </w:rPr>
        <w:footnoteReference w:id="67"/>
      </w:r>
      <w:r w:rsidRPr="0088695C">
        <w:rPr>
          <w:rFonts w:ascii="Adobe Garamond Pro" w:hAnsi="Adobe Garamond Pro"/>
        </w:rPr>
        <w:t>. Ce n</w:t>
      </w:r>
      <w:r>
        <w:rPr>
          <w:rFonts w:ascii="Adobe Garamond Pro" w:hAnsi="Adobe Garamond Pro"/>
        </w:rPr>
        <w:t>’</w:t>
      </w:r>
      <w:r w:rsidRPr="0088695C">
        <w:rPr>
          <w:rFonts w:ascii="Adobe Garamond Pro" w:hAnsi="Adobe Garamond Pro"/>
        </w:rPr>
        <w:t>est pas un hasard s</w:t>
      </w:r>
      <w:r>
        <w:rPr>
          <w:rFonts w:ascii="Adobe Garamond Pro" w:hAnsi="Adobe Garamond Pro"/>
        </w:rPr>
        <w:t>’</w:t>
      </w:r>
      <w:r w:rsidRPr="0088695C">
        <w:rPr>
          <w:rFonts w:ascii="Adobe Garamond Pro" w:hAnsi="Adobe Garamond Pro"/>
        </w:rPr>
        <w:t>il faut ajouter à ces papyrus de provenance occidentale toute une production manuscrite orientale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qui répond essentiellement aux besoins d</w:t>
      </w:r>
      <w:r>
        <w:rPr>
          <w:rFonts w:ascii="Adobe Garamond Pro" w:hAnsi="Adobe Garamond Pro"/>
        </w:rPr>
        <w:t>’</w:t>
      </w:r>
      <w:r w:rsidRPr="0088695C">
        <w:rPr>
          <w:rFonts w:ascii="Adobe Garamond Pro" w:hAnsi="Adobe Garamond Pro"/>
        </w:rPr>
        <w:t>une circulation scolaire</w:t>
      </w:r>
      <w:r w:rsidRPr="0088695C">
        <w:rPr>
          <w:rFonts w:ascii="Adobe Garamond Pro" w:hAnsi="Adobe Garamond Pro"/>
          <w:vertAlign w:val="superscript"/>
        </w:rPr>
        <w:footnoteReference w:id="68"/>
      </w:r>
      <w:r w:rsidRPr="0088695C">
        <w:rPr>
          <w:rFonts w:ascii="Adobe Garamond Pro" w:hAnsi="Adobe Garamond Pro"/>
        </w:rPr>
        <w:t>.</w:t>
      </w:r>
      <w:r w:rsidR="003628F0">
        <w:rPr>
          <w:rFonts w:ascii="Adobe Garamond Pro" w:hAnsi="Adobe Garamond Pro"/>
        </w:rPr>
        <w:t xml:space="preserve"> </w:t>
      </w:r>
      <w:r w:rsidRPr="0088695C">
        <w:rPr>
          <w:rFonts w:ascii="Adobe Garamond Pro" w:hAnsi="Adobe Garamond Pro"/>
        </w:rPr>
        <w:t>En effet, l</w:t>
      </w:r>
      <w:r w:rsidR="003628F0">
        <w:rPr>
          <w:rFonts w:ascii="Adobe Garamond Pro" w:hAnsi="Adobe Garamond Pro"/>
        </w:rPr>
        <w:t>e</w:t>
      </w:r>
      <w:r w:rsidRPr="0088695C">
        <w:rPr>
          <w:rFonts w:ascii="Adobe Garamond Pro" w:hAnsi="Adobe Garamond Pro"/>
        </w:rPr>
        <w:t xml:space="preserve"> </w:t>
      </w:r>
      <w:r w:rsidRPr="0088695C">
        <w:rPr>
          <w:rFonts w:ascii="Adobe Garamond Pro" w:hAnsi="Adobe Garamond Pro"/>
          <w:i/>
          <w:iCs/>
        </w:rPr>
        <w:t>BKT</w:t>
      </w:r>
      <w:r w:rsidRPr="0088695C">
        <w:rPr>
          <w:rFonts w:ascii="Adobe Garamond Pro" w:hAnsi="Adobe Garamond Pro"/>
        </w:rPr>
        <w:t xml:space="preserve"> IX 205</w:t>
      </w:r>
      <w:r w:rsidRPr="0088695C">
        <w:rPr>
          <w:rFonts w:ascii="Adobe Garamond Pro" w:hAnsi="Adobe Garamond Pro"/>
          <w:vertAlign w:val="superscript"/>
        </w:rPr>
        <w:footnoteReference w:id="69"/>
      </w:r>
      <w:r w:rsidR="003628F0">
        <w:rPr>
          <w:rFonts w:ascii="Adobe Garamond Pro" w:hAnsi="Adobe Garamond Pro"/>
        </w:rPr>
        <w:t>,</w:t>
      </w:r>
      <w:r w:rsidRPr="0088695C">
        <w:rPr>
          <w:rFonts w:ascii="Adobe Garamond Pro" w:hAnsi="Adobe Garamond Pro"/>
        </w:rPr>
        <w:t xml:space="preserve"> daté du IV</w:t>
      </w:r>
      <w:r w:rsidRPr="0088695C">
        <w:rPr>
          <w:rFonts w:ascii="Adobe Garamond Pro" w:hAnsi="Adobe Garamond Pro"/>
          <w:vertAlign w:val="superscript"/>
        </w:rPr>
        <w:t>e</w:t>
      </w:r>
      <w:r w:rsidRPr="0088695C">
        <w:rPr>
          <w:rFonts w:ascii="Adobe Garamond Pro" w:hAnsi="Adobe Garamond Pro"/>
        </w:rPr>
        <w:t xml:space="preserve"> siècle et qui </w:t>
      </w:r>
      <w:r w:rsidR="003628F0">
        <w:rPr>
          <w:rFonts w:ascii="Adobe Garamond Pro" w:hAnsi="Adobe Garamond Pro"/>
        </w:rPr>
        <w:t>transmet</w:t>
      </w:r>
      <w:r w:rsidRPr="0088695C">
        <w:rPr>
          <w:rFonts w:ascii="Adobe Garamond Pro" w:hAnsi="Adobe Garamond Pro"/>
        </w:rPr>
        <w:t xml:space="preserve"> des hexamètres du dixième livre</w:t>
      </w:r>
      <w:r w:rsidR="003628F0">
        <w:rPr>
          <w:rFonts w:ascii="Adobe Garamond Pro" w:hAnsi="Adobe Garamond Pro"/>
        </w:rPr>
        <w:t xml:space="preserve"> accompagnés de</w:t>
      </w:r>
      <w:r w:rsidRPr="0088695C">
        <w:rPr>
          <w:rFonts w:ascii="Adobe Garamond Pro" w:hAnsi="Adobe Garamond Pro"/>
        </w:rPr>
        <w:t xml:space="preserve"> si</w:t>
      </w:r>
      <w:r w:rsidR="003628F0">
        <w:rPr>
          <w:rFonts w:ascii="Adobe Garamond Pro" w:hAnsi="Adobe Garamond Pro"/>
        </w:rPr>
        <w:t>gnes de lecture, et l</w:t>
      </w:r>
      <w:r w:rsidRPr="0088695C">
        <w:rPr>
          <w:rFonts w:ascii="Adobe Garamond Pro" w:hAnsi="Adobe Garamond Pro"/>
        </w:rPr>
        <w:t xml:space="preserve">es </w:t>
      </w:r>
      <w:r w:rsidRPr="0088695C">
        <w:rPr>
          <w:rFonts w:ascii="Adobe Garamond Pro" w:hAnsi="Adobe Garamond Pro"/>
          <w:i/>
          <w:iCs/>
        </w:rPr>
        <w:t>P.Oxy</w:t>
      </w:r>
      <w:r w:rsidRPr="0088695C">
        <w:rPr>
          <w:rFonts w:ascii="Adobe Garamond Pro" w:hAnsi="Adobe Garamond Pro"/>
        </w:rPr>
        <w:t>. I 31</w:t>
      </w:r>
      <w:r w:rsidRPr="0088695C">
        <w:rPr>
          <w:rFonts w:ascii="Adobe Garamond Pro" w:hAnsi="Adobe Garamond Pro"/>
          <w:vertAlign w:val="superscript"/>
        </w:rPr>
        <w:footnoteReference w:id="70"/>
      </w:r>
      <w:r w:rsidRPr="0088695C">
        <w:rPr>
          <w:rFonts w:ascii="Adobe Garamond Pro" w:hAnsi="Adobe Garamond Pro"/>
        </w:rPr>
        <w:t xml:space="preserve"> et </w:t>
      </w:r>
      <w:r w:rsidRPr="0088695C">
        <w:rPr>
          <w:rFonts w:ascii="Adobe Garamond Pro" w:hAnsi="Adobe Garamond Pro"/>
          <w:i/>
          <w:iCs/>
        </w:rPr>
        <w:t>PSI</w:t>
      </w:r>
      <w:r w:rsidRPr="0088695C">
        <w:rPr>
          <w:rFonts w:ascii="Adobe Garamond Pro" w:hAnsi="Adobe Garamond Pro"/>
        </w:rPr>
        <w:t xml:space="preserve"> I 21</w:t>
      </w:r>
      <w:r w:rsidRPr="0088695C">
        <w:rPr>
          <w:rFonts w:ascii="Adobe Garamond Pro" w:hAnsi="Adobe Garamond Pro"/>
          <w:vertAlign w:val="superscript"/>
        </w:rPr>
        <w:footnoteReference w:id="71"/>
      </w:r>
      <w:r w:rsidRPr="0088695C">
        <w:rPr>
          <w:rFonts w:ascii="Adobe Garamond Pro" w:hAnsi="Adobe Garamond Pro"/>
        </w:rPr>
        <w:t xml:space="preserve"> ne </w:t>
      </w:r>
      <w:r w:rsidR="003628F0">
        <w:rPr>
          <w:rFonts w:ascii="Adobe Garamond Pro" w:hAnsi="Adobe Garamond Pro"/>
        </w:rPr>
        <w:t>sont pas autre chose</w:t>
      </w:r>
      <w:r w:rsidRPr="0088695C">
        <w:rPr>
          <w:rFonts w:ascii="Adobe Garamond Pro" w:hAnsi="Adobe Garamond Pro"/>
        </w:rPr>
        <w:t xml:space="preserve"> que </w:t>
      </w:r>
      <w:r w:rsidR="003628F0">
        <w:rPr>
          <w:rFonts w:ascii="Adobe Garamond Pro" w:hAnsi="Adobe Garamond Pro"/>
        </w:rPr>
        <w:t>des « manuscrits de travail ». L</w:t>
      </w:r>
      <w:r w:rsidRPr="0088695C">
        <w:rPr>
          <w:rFonts w:ascii="Adobe Garamond Pro" w:hAnsi="Adobe Garamond Pro"/>
        </w:rPr>
        <w:t>es deux derniers papyrus possèdent des sections très « scolaires » de l</w:t>
      </w:r>
      <w:r>
        <w:rPr>
          <w:rFonts w:ascii="Adobe Garamond Pro" w:hAnsi="Adobe Garamond Pro"/>
        </w:rPr>
        <w:t>’</w:t>
      </w:r>
      <w:r w:rsidRPr="0088695C">
        <w:rPr>
          <w:rFonts w:ascii="Adobe Garamond Pro" w:hAnsi="Adobe Garamond Pro"/>
          <w:i/>
          <w:iCs/>
        </w:rPr>
        <w:t>Énéide</w:t>
      </w:r>
      <w:r w:rsidR="003628F0">
        <w:rPr>
          <w:rFonts w:ascii="Adobe Garamond Pro" w:hAnsi="Adobe Garamond Pro"/>
          <w:iCs/>
        </w:rPr>
        <w:t>,</w:t>
      </w:r>
      <w:r w:rsidRPr="0088695C">
        <w:rPr>
          <w:rFonts w:ascii="Adobe Garamond Pro" w:hAnsi="Adobe Garamond Pro"/>
        </w:rPr>
        <w:t xml:space="preserve"> parce qu</w:t>
      </w:r>
      <w:r>
        <w:rPr>
          <w:rFonts w:ascii="Adobe Garamond Pro" w:hAnsi="Adobe Garamond Pro"/>
        </w:rPr>
        <w:t>’</w:t>
      </w:r>
      <w:r w:rsidRPr="0088695C">
        <w:rPr>
          <w:rFonts w:ascii="Adobe Garamond Pro" w:hAnsi="Adobe Garamond Pro"/>
        </w:rPr>
        <w:t>ils ne contiennent que des vers du premier et du quatrième livres, et témoignent du fait qu</w:t>
      </w:r>
      <w:r>
        <w:rPr>
          <w:rFonts w:ascii="Adobe Garamond Pro" w:hAnsi="Adobe Garamond Pro"/>
        </w:rPr>
        <w:t>’</w:t>
      </w:r>
      <w:r w:rsidRPr="0088695C">
        <w:rPr>
          <w:rFonts w:ascii="Adobe Garamond Pro" w:hAnsi="Adobe Garamond Pro"/>
        </w:rPr>
        <w:t>ils étaient lus à haute voix</w:t>
      </w:r>
      <w:r w:rsidR="003628F0">
        <w:rPr>
          <w:rFonts w:ascii="Adobe Garamond Pro" w:hAnsi="Adobe Garamond Pro"/>
        </w:rPr>
        <w:t>,</w:t>
      </w:r>
      <w:r w:rsidRPr="0088695C">
        <w:rPr>
          <w:rFonts w:ascii="Adobe Garamond Pro" w:hAnsi="Adobe Garamond Pro"/>
        </w:rPr>
        <w:t xml:space="preserve"> puisque le </w:t>
      </w:r>
      <w:r w:rsidRPr="0088695C">
        <w:rPr>
          <w:rFonts w:ascii="Adobe Garamond Pro" w:hAnsi="Adobe Garamond Pro"/>
          <w:i/>
          <w:iCs/>
        </w:rPr>
        <w:t>PSI</w:t>
      </w:r>
      <w:r w:rsidRPr="0088695C">
        <w:rPr>
          <w:rFonts w:ascii="Adobe Garamond Pro" w:hAnsi="Adobe Garamond Pro"/>
        </w:rPr>
        <w:t xml:space="preserve"> I 21 est riche en signes de lecture</w:t>
      </w:r>
      <w:r w:rsidRPr="0088695C">
        <w:rPr>
          <w:rFonts w:ascii="Adobe Garamond Pro" w:hAnsi="Adobe Garamond Pro"/>
          <w:vertAlign w:val="superscript"/>
        </w:rPr>
        <w:footnoteReference w:id="72"/>
      </w:r>
      <w:r w:rsidRPr="0088695C">
        <w:rPr>
          <w:rFonts w:ascii="Adobe Garamond Pro" w:hAnsi="Adobe Garamond Pro"/>
        </w:rPr>
        <w:t>. Ces papyrus datent du V</w:t>
      </w:r>
      <w:r w:rsidRPr="0088695C">
        <w:rPr>
          <w:rFonts w:ascii="Adobe Garamond Pro" w:hAnsi="Adobe Garamond Pro"/>
          <w:vertAlign w:val="superscript"/>
        </w:rPr>
        <w:t>e</w:t>
      </w:r>
      <w:r w:rsidR="003628F0">
        <w:rPr>
          <w:rFonts w:ascii="Adobe Garamond Pro" w:hAnsi="Adobe Garamond Pro"/>
        </w:rPr>
        <w:t xml:space="preserve"> siècle et ont circulé dans les milieux he</w:t>
      </w:r>
      <w:r w:rsidRPr="0088695C">
        <w:rPr>
          <w:rFonts w:ascii="Adobe Garamond Pro" w:hAnsi="Adobe Garamond Pro"/>
        </w:rPr>
        <w:t>llénophones d</w:t>
      </w:r>
      <w:r>
        <w:rPr>
          <w:rFonts w:ascii="Adobe Garamond Pro" w:hAnsi="Adobe Garamond Pro"/>
        </w:rPr>
        <w:t>’</w:t>
      </w:r>
      <w:r w:rsidRPr="0088695C">
        <w:rPr>
          <w:rFonts w:ascii="Adobe Garamond Pro" w:hAnsi="Adobe Garamond Pro"/>
        </w:rPr>
        <w:t>Oxyrhynque, ces mêmes milieux qui ont donné lieu aux exercices d</w:t>
      </w:r>
      <w:r>
        <w:rPr>
          <w:rFonts w:ascii="Adobe Garamond Pro" w:hAnsi="Adobe Garamond Pro"/>
        </w:rPr>
        <w:t>’</w:t>
      </w:r>
      <w:r w:rsidRPr="0088695C">
        <w:rPr>
          <w:rFonts w:ascii="Adobe Garamond Pro" w:hAnsi="Adobe Garamond Pro"/>
        </w:rPr>
        <w:t xml:space="preserve">écriture trouvés dans le </w:t>
      </w:r>
      <w:r w:rsidRPr="0088695C">
        <w:rPr>
          <w:rFonts w:ascii="Adobe Garamond Pro" w:hAnsi="Adobe Garamond Pro"/>
          <w:i/>
          <w:iCs/>
        </w:rPr>
        <w:t>P.Oxy</w:t>
      </w:r>
      <w:r w:rsidRPr="0088695C">
        <w:rPr>
          <w:rFonts w:ascii="Adobe Garamond Pro" w:hAnsi="Adobe Garamond Pro"/>
        </w:rPr>
        <w:t>. X 1315</w:t>
      </w:r>
      <w:r w:rsidRPr="0088695C">
        <w:rPr>
          <w:rFonts w:ascii="Adobe Garamond Pro" w:hAnsi="Adobe Garamond Pro"/>
          <w:vertAlign w:val="superscript"/>
        </w:rPr>
        <w:footnoteReference w:id="73"/>
      </w:r>
      <w:r w:rsidRPr="0088695C">
        <w:rPr>
          <w:rFonts w:ascii="Adobe Garamond Pro" w:hAnsi="Adobe Garamond Pro"/>
        </w:rPr>
        <w:t xml:space="preserve">. Ces exercices sont en effet très différents des </w:t>
      </w:r>
      <w:r w:rsidRPr="0088695C">
        <w:rPr>
          <w:rFonts w:ascii="Adobe Garamond Pro" w:hAnsi="Adobe Garamond Pro"/>
          <w:i/>
          <w:iCs/>
        </w:rPr>
        <w:t xml:space="preserve">exercitationes scribendi </w:t>
      </w:r>
      <w:r w:rsidRPr="0088695C">
        <w:rPr>
          <w:rFonts w:ascii="Adobe Garamond Pro" w:hAnsi="Adobe Garamond Pro"/>
        </w:rPr>
        <w:t>et même</w:t>
      </w:r>
      <w:r w:rsidR="003628F0">
        <w:rPr>
          <w:rFonts w:ascii="Adobe Garamond Pro" w:hAnsi="Adobe Garamond Pro"/>
        </w:rPr>
        <w:t>,</w:t>
      </w:r>
      <w:r w:rsidRPr="0088695C">
        <w:rPr>
          <w:rFonts w:ascii="Adobe Garamond Pro" w:hAnsi="Adobe Garamond Pro"/>
        </w:rPr>
        <w:t xml:space="preserve"> de façon plus générale</w:t>
      </w:r>
      <w:r w:rsidR="003628F0">
        <w:rPr>
          <w:rFonts w:ascii="Adobe Garamond Pro" w:hAnsi="Adobe Garamond Pro"/>
        </w:rPr>
        <w:t>,</w:t>
      </w:r>
      <w:r w:rsidRPr="0088695C">
        <w:rPr>
          <w:rFonts w:ascii="Adobe Garamond Pro" w:hAnsi="Adobe Garamond Pro"/>
        </w:rPr>
        <w:t xml:space="preserve"> des exercices scolaires</w:t>
      </w:r>
      <w:r w:rsidR="003628F0">
        <w:rPr>
          <w:rFonts w:ascii="Adobe Garamond Pro" w:hAnsi="Adobe Garamond Pro"/>
        </w:rPr>
        <w:t xml:space="preserve"> antérieurs</w:t>
      </w:r>
      <w:r w:rsidRPr="0088695C">
        <w:rPr>
          <w:rFonts w:ascii="Adobe Garamond Pro" w:hAnsi="Adobe Garamond Pro"/>
        </w:rPr>
        <w:t xml:space="preserve"> au III</w:t>
      </w:r>
      <w:r w:rsidRPr="0088695C">
        <w:rPr>
          <w:rFonts w:ascii="Adobe Garamond Pro" w:hAnsi="Adobe Garamond Pro"/>
          <w:vertAlign w:val="superscript"/>
        </w:rPr>
        <w:t>e</w:t>
      </w:r>
      <w:r w:rsidR="003628F0">
        <w:rPr>
          <w:rFonts w:ascii="Adobe Garamond Pro" w:hAnsi="Adobe Garamond Pro"/>
        </w:rPr>
        <w:t xml:space="preserve"> siècle. C</w:t>
      </w:r>
      <w:r w:rsidRPr="0088695C">
        <w:rPr>
          <w:rFonts w:ascii="Adobe Garamond Pro" w:hAnsi="Adobe Garamond Pro"/>
        </w:rPr>
        <w:t xml:space="preserve">e </w:t>
      </w:r>
      <w:r w:rsidRPr="0088695C">
        <w:rPr>
          <w:rFonts w:ascii="Adobe Garamond Pro" w:hAnsi="Adobe Garamond Pro"/>
          <w:i/>
          <w:iCs/>
        </w:rPr>
        <w:t>P.Oxy</w:t>
      </w:r>
      <w:r w:rsidRPr="0088695C">
        <w:rPr>
          <w:rFonts w:ascii="Adobe Garamond Pro" w:hAnsi="Adobe Garamond Pro"/>
        </w:rPr>
        <w:t>. X 1315 est un fragment d</w:t>
      </w:r>
      <w:r>
        <w:rPr>
          <w:rFonts w:ascii="Adobe Garamond Pro" w:hAnsi="Adobe Garamond Pro"/>
        </w:rPr>
        <w:t>’</w:t>
      </w:r>
      <w:r w:rsidRPr="0088695C">
        <w:rPr>
          <w:rFonts w:ascii="Adobe Garamond Pro" w:hAnsi="Adobe Garamond Pro"/>
        </w:rPr>
        <w:t>une feuille de papyrus ayant</w:t>
      </w:r>
      <w:r w:rsidR="003628F0">
        <w:rPr>
          <w:rFonts w:ascii="Adobe Garamond Pro" w:hAnsi="Adobe Garamond Pro"/>
        </w:rPr>
        <w:t>, d’un côté,</w:t>
      </w:r>
      <w:r w:rsidRPr="0088695C">
        <w:rPr>
          <w:rFonts w:ascii="Adobe Garamond Pro" w:hAnsi="Adobe Garamond Pro"/>
        </w:rPr>
        <w:t xml:space="preserve"> deux abécédaires latins avec la translittération de l</w:t>
      </w:r>
      <w:r>
        <w:rPr>
          <w:rFonts w:ascii="Adobe Garamond Pro" w:hAnsi="Adobe Garamond Pro"/>
        </w:rPr>
        <w:t>’</w:t>
      </w:r>
      <w:r w:rsidRPr="0088695C">
        <w:rPr>
          <w:rFonts w:ascii="Adobe Garamond Pro" w:hAnsi="Adobe Garamond Pro"/>
        </w:rPr>
        <w:t xml:space="preserve">alphabet en grec et, </w:t>
      </w:r>
      <w:r w:rsidR="003628F0">
        <w:rPr>
          <w:rFonts w:ascii="Adobe Garamond Pro" w:hAnsi="Adobe Garamond Pro"/>
        </w:rPr>
        <w:t>de</w:t>
      </w:r>
      <w:r w:rsidRPr="0088695C">
        <w:rPr>
          <w:rFonts w:ascii="Adobe Garamond Pro" w:hAnsi="Adobe Garamond Pro"/>
        </w:rPr>
        <w:t xml:space="preserve"> l</w:t>
      </w:r>
      <w:r>
        <w:rPr>
          <w:rFonts w:ascii="Adobe Garamond Pro" w:hAnsi="Adobe Garamond Pro"/>
        </w:rPr>
        <w:t>’</w:t>
      </w:r>
      <w:r w:rsidRPr="0088695C">
        <w:rPr>
          <w:rFonts w:ascii="Adobe Garamond Pro" w:hAnsi="Adobe Garamond Pro"/>
        </w:rPr>
        <w:t xml:space="preserve">autre, </w:t>
      </w:r>
      <w:r w:rsidRPr="0088695C">
        <w:rPr>
          <w:rFonts w:ascii="Adobe Garamond Pro" w:hAnsi="Adobe Garamond Pro"/>
          <w:i/>
          <w:iCs/>
        </w:rPr>
        <w:t>Aen</w:t>
      </w:r>
      <w:r w:rsidRPr="0088695C">
        <w:rPr>
          <w:rFonts w:ascii="Adobe Garamond Pro" w:hAnsi="Adobe Garamond Pro"/>
        </w:rPr>
        <w:t>. 4, 129 (= 11, 1), copié par la même main que les abécédaires.</w:t>
      </w:r>
      <w:r w:rsidR="003628F0">
        <w:rPr>
          <w:rFonts w:ascii="Adobe Garamond Pro" w:hAnsi="Adobe Garamond Pro"/>
        </w:rPr>
        <w:t xml:space="preserve"> </w:t>
      </w:r>
      <w:r w:rsidRPr="0088695C">
        <w:rPr>
          <w:rFonts w:ascii="Adobe Garamond Pro" w:hAnsi="Adobe Garamond Pro"/>
        </w:rPr>
        <w:t xml:space="preserve">Le </w:t>
      </w:r>
      <w:r w:rsidRPr="0088695C">
        <w:rPr>
          <w:rFonts w:ascii="Adobe Garamond Pro" w:hAnsi="Adobe Garamond Pro"/>
          <w:i/>
          <w:iCs/>
        </w:rPr>
        <w:t>PSI</w:t>
      </w:r>
      <w:r w:rsidRPr="0088695C">
        <w:rPr>
          <w:rFonts w:ascii="Adobe Garamond Pro" w:hAnsi="Adobe Garamond Pro"/>
        </w:rPr>
        <w:t xml:space="preserve"> II 142 provient peut-être lui aussi d</w:t>
      </w:r>
      <w:r>
        <w:rPr>
          <w:rFonts w:ascii="Adobe Garamond Pro" w:hAnsi="Adobe Garamond Pro"/>
        </w:rPr>
        <w:t>’</w:t>
      </w:r>
      <w:r w:rsidRPr="0088695C">
        <w:rPr>
          <w:rFonts w:ascii="Adobe Garamond Pro" w:hAnsi="Adobe Garamond Pro"/>
        </w:rPr>
        <w:t xml:space="preserve">Oxyrhynque et </w:t>
      </w:r>
      <w:r w:rsidR="003628F0">
        <w:rPr>
          <w:rFonts w:ascii="Adobe Garamond Pro" w:hAnsi="Adobe Garamond Pro"/>
        </w:rPr>
        <w:t>date</w:t>
      </w:r>
      <w:r w:rsidRPr="0088695C">
        <w:rPr>
          <w:rFonts w:ascii="Adobe Garamond Pro" w:hAnsi="Adobe Garamond Pro"/>
        </w:rPr>
        <w:t xml:space="preserve"> de la fin du V</w:t>
      </w:r>
      <w:r w:rsidRPr="0088695C">
        <w:rPr>
          <w:rFonts w:ascii="Adobe Garamond Pro" w:hAnsi="Adobe Garamond Pro"/>
          <w:vertAlign w:val="superscript"/>
        </w:rPr>
        <w:t>e</w:t>
      </w:r>
      <w:r w:rsidRPr="0088695C">
        <w:rPr>
          <w:rFonts w:ascii="Adobe Garamond Pro" w:hAnsi="Adobe Garamond Pro"/>
        </w:rPr>
        <w:t xml:space="preserve"> siècle</w:t>
      </w:r>
      <w:r w:rsidRPr="0088695C">
        <w:rPr>
          <w:rFonts w:ascii="Adobe Garamond Pro" w:hAnsi="Adobe Garamond Pro"/>
          <w:vertAlign w:val="superscript"/>
        </w:rPr>
        <w:footnoteReference w:id="74"/>
      </w:r>
      <w:r w:rsidRPr="0088695C">
        <w:rPr>
          <w:rFonts w:ascii="Adobe Garamond Pro" w:hAnsi="Adobe Garamond Pro"/>
        </w:rPr>
        <w:t>. Il est l</w:t>
      </w:r>
      <w:r>
        <w:rPr>
          <w:rFonts w:ascii="Adobe Garamond Pro" w:hAnsi="Adobe Garamond Pro"/>
        </w:rPr>
        <w:t>’</w:t>
      </w:r>
      <w:r w:rsidRPr="0088695C">
        <w:rPr>
          <w:rFonts w:ascii="Adobe Garamond Pro" w:hAnsi="Adobe Garamond Pro"/>
        </w:rPr>
        <w:t>état le plus avancé d</w:t>
      </w:r>
      <w:r>
        <w:rPr>
          <w:rFonts w:ascii="Adobe Garamond Pro" w:hAnsi="Adobe Garamond Pro"/>
        </w:rPr>
        <w:t>’</w:t>
      </w:r>
      <w:r w:rsidRPr="0088695C">
        <w:rPr>
          <w:rFonts w:ascii="Adobe Garamond Pro" w:hAnsi="Adobe Garamond Pro"/>
        </w:rPr>
        <w:t>un processus d</w:t>
      </w:r>
      <w:r>
        <w:rPr>
          <w:rFonts w:ascii="Adobe Garamond Pro" w:hAnsi="Adobe Garamond Pro"/>
        </w:rPr>
        <w:t>’</w:t>
      </w:r>
      <w:r w:rsidRPr="0088695C">
        <w:rPr>
          <w:rFonts w:ascii="Adobe Garamond Pro" w:hAnsi="Adobe Garamond Pro"/>
        </w:rPr>
        <w:t>acquisition linguistique du latin par un hellénophone d</w:t>
      </w:r>
      <w:r>
        <w:rPr>
          <w:rFonts w:ascii="Adobe Garamond Pro" w:hAnsi="Adobe Garamond Pro"/>
        </w:rPr>
        <w:t>’</w:t>
      </w:r>
      <w:r w:rsidRPr="0088695C">
        <w:rPr>
          <w:rFonts w:ascii="Adobe Garamond Pro" w:hAnsi="Adobe Garamond Pro"/>
        </w:rPr>
        <w:t>Égypte</w:t>
      </w:r>
      <w:r w:rsidR="003628F0">
        <w:rPr>
          <w:rFonts w:ascii="Adobe Garamond Pro" w:hAnsi="Adobe Garamond Pro"/>
        </w:rPr>
        <w:t>,</w:t>
      </w:r>
      <w:r w:rsidRPr="0088695C">
        <w:rPr>
          <w:rFonts w:ascii="Adobe Garamond Pro" w:hAnsi="Adobe Garamond Pro"/>
        </w:rPr>
        <w:t xml:space="preserve"> par l</w:t>
      </w:r>
      <w:r>
        <w:rPr>
          <w:rFonts w:ascii="Adobe Garamond Pro" w:hAnsi="Adobe Garamond Pro"/>
        </w:rPr>
        <w:t>’</w:t>
      </w:r>
      <w:r w:rsidRPr="0088695C">
        <w:rPr>
          <w:rFonts w:ascii="Adobe Garamond Pro" w:hAnsi="Adobe Garamond Pro"/>
        </w:rPr>
        <w:t>intermédiaire des textes de Virgile. Ce fragment d</w:t>
      </w:r>
      <w:r>
        <w:rPr>
          <w:rFonts w:ascii="Adobe Garamond Pro" w:hAnsi="Adobe Garamond Pro"/>
        </w:rPr>
        <w:t>’</w:t>
      </w:r>
      <w:r w:rsidRPr="0088695C">
        <w:rPr>
          <w:rFonts w:ascii="Adobe Garamond Pro" w:hAnsi="Adobe Garamond Pro"/>
        </w:rPr>
        <w:t>un</w:t>
      </w:r>
      <w:r w:rsidR="003628F0">
        <w:rPr>
          <w:rFonts w:ascii="Adobe Garamond Pro" w:hAnsi="Adobe Garamond Pro"/>
        </w:rPr>
        <w:t>e</w:t>
      </w:r>
      <w:r w:rsidRPr="0088695C">
        <w:rPr>
          <w:rFonts w:ascii="Adobe Garamond Pro" w:hAnsi="Adobe Garamond Pro"/>
        </w:rPr>
        <w:t xml:space="preserve"> feuille de </w:t>
      </w:r>
      <w:r w:rsidR="003628F0">
        <w:rPr>
          <w:rFonts w:ascii="Adobe Garamond Pro" w:hAnsi="Adobe Garamond Pro"/>
        </w:rPr>
        <w:t>papyrus recyclé contient une ré</w:t>
      </w:r>
      <w:r w:rsidRPr="0088695C">
        <w:rPr>
          <w:rFonts w:ascii="Adobe Garamond Pro" w:hAnsi="Adobe Garamond Pro"/>
        </w:rPr>
        <w:t>élaboration des vers 477-493 du premier livre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et constitue un exercice progymastique qui devait avoir pour but d</w:t>
      </w:r>
      <w:r>
        <w:rPr>
          <w:rFonts w:ascii="Adobe Garamond Pro" w:hAnsi="Adobe Garamond Pro"/>
        </w:rPr>
        <w:t>’</w:t>
      </w:r>
      <w:r w:rsidRPr="0088695C">
        <w:rPr>
          <w:rFonts w:ascii="Adobe Garamond Pro" w:hAnsi="Adobe Garamond Pro"/>
        </w:rPr>
        <w:t>expérimenter la capacité à lire, comprendre et reformuler avec ses propres mots la poésie de Virgile</w:t>
      </w:r>
      <w:r w:rsidR="003628F0">
        <w:rPr>
          <w:rFonts w:ascii="Adobe Garamond Pro" w:hAnsi="Adobe Garamond Pro"/>
        </w:rPr>
        <w:t>,</w:t>
      </w:r>
      <w:r w:rsidRPr="0088695C">
        <w:rPr>
          <w:rFonts w:ascii="Adobe Garamond Pro" w:hAnsi="Adobe Garamond Pro"/>
        </w:rPr>
        <w:t xml:space="preserve"> par quelqu</w:t>
      </w:r>
      <w:r>
        <w:rPr>
          <w:rFonts w:ascii="Adobe Garamond Pro" w:hAnsi="Adobe Garamond Pro"/>
        </w:rPr>
        <w:t>’</w:t>
      </w:r>
      <w:r w:rsidRPr="0088695C">
        <w:rPr>
          <w:rFonts w:ascii="Adobe Garamond Pro" w:hAnsi="Adobe Garamond Pro"/>
        </w:rPr>
        <w:t>un qui n</w:t>
      </w:r>
      <w:r>
        <w:rPr>
          <w:rFonts w:ascii="Adobe Garamond Pro" w:hAnsi="Adobe Garamond Pro"/>
        </w:rPr>
        <w:t>’</w:t>
      </w:r>
      <w:r w:rsidRPr="0088695C">
        <w:rPr>
          <w:rFonts w:ascii="Adobe Garamond Pro" w:hAnsi="Adobe Garamond Pro"/>
        </w:rPr>
        <w:t>avait pas le latin pour langue maternelle (peut-être, un haut fonctionnaire de la chancellerie)</w:t>
      </w:r>
      <w:r w:rsidRPr="0088695C">
        <w:rPr>
          <w:rFonts w:ascii="Adobe Garamond Pro" w:hAnsi="Adobe Garamond Pro"/>
          <w:vertAlign w:val="superscript"/>
        </w:rPr>
        <w:footnoteReference w:id="75"/>
      </w:r>
      <w:r w:rsidRPr="0088695C">
        <w:rPr>
          <w:rFonts w:ascii="Adobe Garamond Pro" w:hAnsi="Adobe Garamond Pro"/>
        </w:rPr>
        <w:t xml:space="preserve">. </w:t>
      </w:r>
    </w:p>
    <w:p w14:paraId="177DE84A" w14:textId="77777777" w:rsidR="0088695C" w:rsidRPr="0088695C" w:rsidRDefault="0088695C" w:rsidP="0088695C">
      <w:pPr>
        <w:contextualSpacing/>
        <w:jc w:val="both"/>
        <w:rPr>
          <w:rFonts w:ascii="Adobe Garamond Pro" w:hAnsi="Adobe Garamond Pro"/>
        </w:rPr>
      </w:pPr>
    </w:p>
    <w:p w14:paraId="54450F83" w14:textId="77777777" w:rsidR="0088695C" w:rsidRPr="003628F0" w:rsidRDefault="0088695C" w:rsidP="0088695C">
      <w:pPr>
        <w:contextualSpacing/>
        <w:jc w:val="both"/>
        <w:rPr>
          <w:rFonts w:ascii="Adobe Garamond Pro" w:hAnsi="Adobe Garamond Pro"/>
          <w:i/>
          <w:iCs/>
        </w:rPr>
      </w:pPr>
      <w:r w:rsidRPr="003628F0">
        <w:rPr>
          <w:rFonts w:ascii="Adobe Garamond Pro" w:hAnsi="Adobe Garamond Pro"/>
          <w:i/>
        </w:rPr>
        <w:t xml:space="preserve">Virgile en Égypte, </w:t>
      </w:r>
      <w:r w:rsidRPr="003628F0">
        <w:rPr>
          <w:rFonts w:ascii="Adobe Garamond Pro" w:hAnsi="Adobe Garamond Pro"/>
          <w:iCs/>
        </w:rPr>
        <w:t>Constantinopolitano more</w:t>
      </w:r>
    </w:p>
    <w:p w14:paraId="7870EA01" w14:textId="77777777" w:rsidR="003628F0" w:rsidRPr="0088695C" w:rsidRDefault="003628F0" w:rsidP="0088695C">
      <w:pPr>
        <w:contextualSpacing/>
        <w:jc w:val="both"/>
        <w:rPr>
          <w:rFonts w:ascii="Adobe Garamond Pro" w:hAnsi="Adobe Garamond Pro"/>
        </w:rPr>
      </w:pPr>
    </w:p>
    <w:p w14:paraId="1ECE2B44" w14:textId="77777777" w:rsidR="0088695C" w:rsidRDefault="0088695C" w:rsidP="0088695C">
      <w:pPr>
        <w:contextualSpacing/>
        <w:jc w:val="both"/>
        <w:rPr>
          <w:rFonts w:ascii="Adobe Garamond Pro" w:hAnsi="Adobe Garamond Pro"/>
        </w:rPr>
      </w:pPr>
      <w:r w:rsidRPr="0088695C">
        <w:rPr>
          <w:rFonts w:ascii="Adobe Garamond Pro" w:hAnsi="Adobe Garamond Pro"/>
        </w:rPr>
        <w:t>Les modes du centre s</w:t>
      </w:r>
      <w:r>
        <w:rPr>
          <w:rFonts w:ascii="Adobe Garamond Pro" w:hAnsi="Adobe Garamond Pro"/>
        </w:rPr>
        <w:t>’</w:t>
      </w:r>
      <w:r w:rsidRPr="0088695C">
        <w:rPr>
          <w:rFonts w:ascii="Adobe Garamond Pro" w:hAnsi="Adobe Garamond Pro"/>
        </w:rPr>
        <w:t>irradient jusqu</w:t>
      </w:r>
      <w:r>
        <w:rPr>
          <w:rFonts w:ascii="Adobe Garamond Pro" w:hAnsi="Adobe Garamond Pro"/>
        </w:rPr>
        <w:t>’</w:t>
      </w:r>
      <w:r w:rsidRPr="0088695C">
        <w:rPr>
          <w:rFonts w:ascii="Adobe Garamond Pro" w:hAnsi="Adobe Garamond Pro"/>
        </w:rPr>
        <w:t>à la périphérie. Virgile est un exemple paradigmatique de ce phénomène. Son ouvrage circule du I</w:t>
      </w:r>
      <w:r w:rsidRPr="0088695C">
        <w:rPr>
          <w:rFonts w:ascii="Adobe Garamond Pro" w:hAnsi="Adobe Garamond Pro"/>
          <w:vertAlign w:val="superscript"/>
        </w:rPr>
        <w:t>er</w:t>
      </w:r>
      <w:r w:rsidRPr="0088695C">
        <w:rPr>
          <w:rFonts w:ascii="Adobe Garamond Pro" w:hAnsi="Adobe Garamond Pro"/>
        </w:rPr>
        <w:t xml:space="preserve"> au III</w:t>
      </w:r>
      <w:r w:rsidRPr="0088695C">
        <w:rPr>
          <w:rFonts w:ascii="Adobe Garamond Pro" w:hAnsi="Adobe Garamond Pro"/>
          <w:vertAlign w:val="superscript"/>
        </w:rPr>
        <w:t>e</w:t>
      </w:r>
      <w:r w:rsidRPr="0088695C">
        <w:rPr>
          <w:rFonts w:ascii="Adobe Garamond Pro" w:hAnsi="Adobe Garamond Pro"/>
        </w:rPr>
        <w:t xml:space="preserve"> siècles dans la partie orientale de l</w:t>
      </w:r>
      <w:r>
        <w:rPr>
          <w:rFonts w:ascii="Adobe Garamond Pro" w:hAnsi="Adobe Garamond Pro"/>
        </w:rPr>
        <w:t>’</w:t>
      </w:r>
      <w:r w:rsidRPr="0088695C">
        <w:rPr>
          <w:rFonts w:ascii="Adobe Garamond Pro" w:hAnsi="Adobe Garamond Pro"/>
        </w:rPr>
        <w:t>Empire à partir des franges militaires romaines qui, se déplaçant d</w:t>
      </w:r>
      <w:r>
        <w:rPr>
          <w:rFonts w:ascii="Adobe Garamond Pro" w:hAnsi="Adobe Garamond Pro"/>
        </w:rPr>
        <w:t>’</w:t>
      </w:r>
      <w:r w:rsidRPr="0088695C">
        <w:rPr>
          <w:rFonts w:ascii="Adobe Garamond Pro" w:hAnsi="Adobe Garamond Pro"/>
        </w:rPr>
        <w:t>un fort à l</w:t>
      </w:r>
      <w:r>
        <w:rPr>
          <w:rFonts w:ascii="Adobe Garamond Pro" w:hAnsi="Adobe Garamond Pro"/>
        </w:rPr>
        <w:t>’</w:t>
      </w:r>
      <w:r w:rsidRPr="0088695C">
        <w:rPr>
          <w:rFonts w:ascii="Adobe Garamond Pro" w:hAnsi="Adobe Garamond Pro"/>
        </w:rPr>
        <w:t>autre, laissaient les traces d</w:t>
      </w:r>
      <w:r>
        <w:rPr>
          <w:rFonts w:ascii="Adobe Garamond Pro" w:hAnsi="Adobe Garamond Pro"/>
        </w:rPr>
        <w:t>’</w:t>
      </w:r>
      <w:r w:rsidRPr="0088695C">
        <w:rPr>
          <w:rFonts w:ascii="Adobe Garamond Pro" w:hAnsi="Adobe Garamond Pro"/>
        </w:rPr>
        <w:t>un patrimoine culturel assimilé et partagé. L</w:t>
      </w:r>
      <w:r>
        <w:rPr>
          <w:rFonts w:ascii="Adobe Garamond Pro" w:hAnsi="Adobe Garamond Pro"/>
        </w:rPr>
        <w:t>’</w:t>
      </w:r>
      <w:r w:rsidRPr="0088695C">
        <w:rPr>
          <w:rFonts w:ascii="Adobe Garamond Pro" w:hAnsi="Adobe Garamond Pro"/>
        </w:rPr>
        <w:t>idée d</w:t>
      </w:r>
      <w:r>
        <w:rPr>
          <w:rFonts w:ascii="Adobe Garamond Pro" w:hAnsi="Adobe Garamond Pro"/>
        </w:rPr>
        <w:t>’</w:t>
      </w:r>
      <w:r w:rsidRPr="0088695C">
        <w:rPr>
          <w:rFonts w:ascii="Adobe Garamond Pro" w:hAnsi="Adobe Garamond Pro"/>
        </w:rPr>
        <w:t>un contrôle impérial véhiculé par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s</w:t>
      </w:r>
      <w:r>
        <w:rPr>
          <w:rFonts w:ascii="Adobe Garamond Pro" w:hAnsi="Adobe Garamond Pro"/>
        </w:rPr>
        <w:t>’</w:t>
      </w:r>
      <w:r w:rsidRPr="0088695C">
        <w:rPr>
          <w:rFonts w:ascii="Adobe Garamond Pro" w:hAnsi="Adobe Garamond Pro"/>
        </w:rPr>
        <w:t>irradie donc de Rome jusqu</w:t>
      </w:r>
      <w:r>
        <w:rPr>
          <w:rFonts w:ascii="Adobe Garamond Pro" w:hAnsi="Adobe Garamond Pro"/>
        </w:rPr>
        <w:t>’</w:t>
      </w:r>
      <w:r w:rsidRPr="0088695C">
        <w:rPr>
          <w:rFonts w:ascii="Adobe Garamond Pro" w:hAnsi="Adobe Garamond Pro"/>
        </w:rPr>
        <w:t>aux provinces orientales de l</w:t>
      </w:r>
      <w:r>
        <w:rPr>
          <w:rFonts w:ascii="Adobe Garamond Pro" w:hAnsi="Adobe Garamond Pro"/>
        </w:rPr>
        <w:t>’</w:t>
      </w:r>
      <w:r w:rsidRPr="0088695C">
        <w:rPr>
          <w:rFonts w:ascii="Adobe Garamond Pro" w:hAnsi="Adobe Garamond Pro"/>
        </w:rPr>
        <w:t>Empire selon des coordonnées géographiques dessinées par les mouvements de l</w:t>
      </w:r>
      <w:r>
        <w:rPr>
          <w:rFonts w:ascii="Adobe Garamond Pro" w:hAnsi="Adobe Garamond Pro"/>
        </w:rPr>
        <w:t>’</w:t>
      </w:r>
      <w:r w:rsidRPr="0088695C">
        <w:rPr>
          <w:rFonts w:ascii="Adobe Garamond Pro" w:hAnsi="Adobe Garamond Pro"/>
        </w:rPr>
        <w:t>armée.</w:t>
      </w:r>
      <w:r w:rsidR="003628F0">
        <w:rPr>
          <w:rFonts w:ascii="Adobe Garamond Pro" w:hAnsi="Adobe Garamond Pro"/>
        </w:rPr>
        <w:t xml:space="preserve"> </w:t>
      </w:r>
      <w:r w:rsidRPr="0088695C">
        <w:rPr>
          <w:rFonts w:ascii="Adobe Garamond Pro" w:hAnsi="Adobe Garamond Pro"/>
        </w:rPr>
        <w:t>Le déplacement du centre du pouvoir politique à Constantinople, à partir du IV</w:t>
      </w:r>
      <w:r w:rsidRPr="0088695C">
        <w:rPr>
          <w:rFonts w:ascii="Adobe Garamond Pro" w:hAnsi="Adobe Garamond Pro"/>
          <w:vertAlign w:val="superscript"/>
        </w:rPr>
        <w:t>e</w:t>
      </w:r>
      <w:r w:rsidRPr="0088695C">
        <w:rPr>
          <w:rFonts w:ascii="Adobe Garamond Pro" w:hAnsi="Adobe Garamond Pro"/>
        </w:rPr>
        <w:t xml:space="preserve"> siècle, ne perturba pas le succès de Virgile en Orient. Au contraire, la nouvelle Rome continuait à reconnaître en Virgile l</w:t>
      </w:r>
      <w:r>
        <w:rPr>
          <w:rFonts w:ascii="Adobe Garamond Pro" w:hAnsi="Adobe Garamond Pro"/>
        </w:rPr>
        <w:t>’</w:t>
      </w:r>
      <w:r w:rsidRPr="0088695C">
        <w:rPr>
          <w:rFonts w:ascii="Adobe Garamond Pro" w:hAnsi="Adobe Garamond Pro"/>
        </w:rPr>
        <w:t>excellence de la poésie latine (ainsi qu</w:t>
      </w:r>
      <w:r>
        <w:rPr>
          <w:rFonts w:ascii="Adobe Garamond Pro" w:hAnsi="Adobe Garamond Pro"/>
        </w:rPr>
        <w:t>’</w:t>
      </w:r>
      <w:r w:rsidR="003628F0">
        <w:rPr>
          <w:rFonts w:ascii="Adobe Garamond Pro" w:hAnsi="Adobe Garamond Pro"/>
        </w:rPr>
        <w:t>une idéologie</w:t>
      </w:r>
      <w:r w:rsidRPr="0088695C">
        <w:rPr>
          <w:rFonts w:ascii="Adobe Garamond Pro" w:hAnsi="Adobe Garamond Pro"/>
        </w:rPr>
        <w:t xml:space="preserve"> politique partagée)</w:t>
      </w:r>
      <w:r w:rsidR="003628F0">
        <w:rPr>
          <w:rFonts w:ascii="Adobe Garamond Pro" w:hAnsi="Adobe Garamond Pro"/>
        </w:rPr>
        <w:t>,</w:t>
      </w:r>
      <w:r w:rsidRPr="0088695C">
        <w:rPr>
          <w:rFonts w:ascii="Adobe Garamond Pro" w:hAnsi="Adobe Garamond Pro"/>
        </w:rPr>
        <w:t xml:space="preserve"> à un point tel que les nouvelles formes d</w:t>
      </w:r>
      <w:r>
        <w:rPr>
          <w:rFonts w:ascii="Adobe Garamond Pro" w:hAnsi="Adobe Garamond Pro"/>
        </w:rPr>
        <w:t>’</w:t>
      </w:r>
      <w:r w:rsidRPr="0088695C">
        <w:rPr>
          <w:rFonts w:ascii="Adobe Garamond Pro" w:hAnsi="Adobe Garamond Pro"/>
        </w:rPr>
        <w:t>édition qui garantirent (et imposèrent) la circulation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dans les milieux hellénophones d</w:t>
      </w:r>
      <w:r>
        <w:rPr>
          <w:rFonts w:ascii="Adobe Garamond Pro" w:hAnsi="Adobe Garamond Pro"/>
        </w:rPr>
        <w:t>’</w:t>
      </w:r>
      <w:r w:rsidRPr="0088695C">
        <w:rPr>
          <w:rFonts w:ascii="Adobe Garamond Pro" w:hAnsi="Adobe Garamond Pro"/>
        </w:rPr>
        <w:t xml:space="preserve">Orient </w:t>
      </w:r>
      <w:r w:rsidR="00CA7B69">
        <w:rPr>
          <w:rFonts w:ascii="Adobe Garamond Pro" w:hAnsi="Adobe Garamond Pro"/>
        </w:rPr>
        <w:t>furent</w:t>
      </w:r>
      <w:r w:rsidRPr="0088695C">
        <w:rPr>
          <w:rFonts w:ascii="Adobe Garamond Pro" w:hAnsi="Adobe Garamond Pro"/>
        </w:rPr>
        <w:t xml:space="preserve"> marquées par des caractéristiques matérielles qui rendaient immédiatement reconnaissable la production normative </w:t>
      </w:r>
      <w:r w:rsidR="00CA7B69">
        <w:rPr>
          <w:rFonts w:ascii="Adobe Garamond Pro" w:hAnsi="Adobe Garamond Pro"/>
        </w:rPr>
        <w:t>de</w:t>
      </w:r>
      <w:r w:rsidRPr="0088695C">
        <w:rPr>
          <w:rFonts w:ascii="Adobe Garamond Pro" w:hAnsi="Adobe Garamond Pro"/>
        </w:rPr>
        <w:t xml:space="preserve"> l</w:t>
      </w:r>
      <w:r>
        <w:rPr>
          <w:rFonts w:ascii="Adobe Garamond Pro" w:hAnsi="Adobe Garamond Pro"/>
        </w:rPr>
        <w:t>’</w:t>
      </w:r>
      <w:r w:rsidRPr="0088695C">
        <w:rPr>
          <w:rFonts w:ascii="Adobe Garamond Pro" w:hAnsi="Adobe Garamond Pro"/>
        </w:rPr>
        <w:t>autorité centrale de Constantinople. Sans surprise, des caractéristiques matérielles, telles que l</w:t>
      </w:r>
      <w:r>
        <w:rPr>
          <w:rFonts w:ascii="Adobe Garamond Pro" w:hAnsi="Adobe Garamond Pro"/>
        </w:rPr>
        <w:t>’</w:t>
      </w:r>
      <w:r w:rsidRPr="0088695C">
        <w:rPr>
          <w:rFonts w:ascii="Adobe Garamond Pro" w:hAnsi="Adobe Garamond Pro"/>
        </w:rPr>
        <w:t>ampleur des codex et la répétition du même type d</w:t>
      </w:r>
      <w:r>
        <w:rPr>
          <w:rFonts w:ascii="Adobe Garamond Pro" w:hAnsi="Adobe Garamond Pro"/>
        </w:rPr>
        <w:t>’</w:t>
      </w:r>
      <w:r w:rsidRPr="0088695C">
        <w:rPr>
          <w:rFonts w:ascii="Adobe Garamond Pro" w:hAnsi="Adobe Garamond Pro"/>
        </w:rPr>
        <w:t xml:space="preserve">écriture onciale </w:t>
      </w:r>
      <w:r w:rsidRPr="0088695C">
        <w:rPr>
          <w:rFonts w:ascii="Adobe Garamond Pro" w:hAnsi="Adobe Garamond Pro"/>
          <w:i/>
          <w:iCs/>
        </w:rPr>
        <w:t>BR</w:t>
      </w:r>
      <w:r w:rsidRPr="0088695C">
        <w:rPr>
          <w:rFonts w:ascii="Adobe Garamond Pro" w:hAnsi="Adobe Garamond Pro"/>
        </w:rPr>
        <w:t xml:space="preserve">, mettent au même niveau les témoins du </w:t>
      </w:r>
      <w:r w:rsidRPr="0088695C">
        <w:rPr>
          <w:rFonts w:ascii="Adobe Garamond Pro" w:hAnsi="Adobe Garamond Pro"/>
          <w:i/>
          <w:iCs/>
        </w:rPr>
        <w:t xml:space="preserve">Corpus iuris civilis </w:t>
      </w:r>
      <w:r w:rsidRPr="0088695C">
        <w:rPr>
          <w:rFonts w:ascii="Adobe Garamond Pro" w:hAnsi="Adobe Garamond Pro"/>
        </w:rPr>
        <w:t>et de la littérature jurisprudentielle latine, d</w:t>
      </w:r>
      <w:r>
        <w:rPr>
          <w:rFonts w:ascii="Adobe Garamond Pro" w:hAnsi="Adobe Garamond Pro"/>
        </w:rPr>
        <w:t>’</w:t>
      </w:r>
      <w:r w:rsidRPr="0088695C">
        <w:rPr>
          <w:rFonts w:ascii="Adobe Garamond Pro" w:hAnsi="Adobe Garamond Pro"/>
        </w:rPr>
        <w:t>une part, et les éditions bilingues de Virgile, Cicéron ou Juvénal, de même que les codex concernant la grammaire, d</w:t>
      </w:r>
      <w:r>
        <w:rPr>
          <w:rFonts w:ascii="Adobe Garamond Pro" w:hAnsi="Adobe Garamond Pro"/>
        </w:rPr>
        <w:t>’</w:t>
      </w:r>
      <w:r w:rsidRPr="0088695C">
        <w:rPr>
          <w:rFonts w:ascii="Adobe Garamond Pro" w:hAnsi="Adobe Garamond Pro"/>
        </w:rPr>
        <w:t xml:space="preserve">autre part. </w:t>
      </w:r>
      <w:r w:rsidR="00CA7B69">
        <w:rPr>
          <w:rFonts w:ascii="Adobe Garamond Pro" w:hAnsi="Adobe Garamond Pro"/>
        </w:rPr>
        <w:t>Tous</w:t>
      </w:r>
      <w:r w:rsidRPr="0088695C">
        <w:rPr>
          <w:rFonts w:ascii="Adobe Garamond Pro" w:hAnsi="Adobe Garamond Pro"/>
        </w:rPr>
        <w:t xml:space="preserve"> étaient destinés au même public, à savoir la classe dirige</w:t>
      </w:r>
      <w:r w:rsidR="00CA7B69">
        <w:rPr>
          <w:rFonts w:ascii="Adobe Garamond Pro" w:hAnsi="Adobe Garamond Pro"/>
        </w:rPr>
        <w:t>a</w:t>
      </w:r>
      <w:r w:rsidRPr="0088695C">
        <w:rPr>
          <w:rFonts w:ascii="Adobe Garamond Pro" w:hAnsi="Adobe Garamond Pro"/>
        </w:rPr>
        <w:t>nte hellénophone de l</w:t>
      </w:r>
      <w:r>
        <w:rPr>
          <w:rFonts w:ascii="Adobe Garamond Pro" w:hAnsi="Adobe Garamond Pro"/>
        </w:rPr>
        <w:t>’</w:t>
      </w:r>
      <w:r w:rsidRPr="0088695C">
        <w:rPr>
          <w:rFonts w:ascii="Adobe Garamond Pro" w:hAnsi="Adobe Garamond Pro"/>
        </w:rPr>
        <w:t>Orient des IV</w:t>
      </w:r>
      <w:r w:rsidRPr="0088695C">
        <w:rPr>
          <w:rFonts w:ascii="Adobe Garamond Pro" w:hAnsi="Adobe Garamond Pro"/>
          <w:vertAlign w:val="superscript"/>
        </w:rPr>
        <w:t>e</w:t>
      </w:r>
      <w:r w:rsidR="00CA7B69">
        <w:rPr>
          <w:rFonts w:ascii="Adobe Garamond Pro" w:hAnsi="Adobe Garamond Pro"/>
        </w:rPr>
        <w:t>, V</w:t>
      </w:r>
      <w:r w:rsidR="00CA7B69" w:rsidRPr="00CA7B69">
        <w:rPr>
          <w:rFonts w:ascii="Adobe Garamond Pro" w:hAnsi="Adobe Garamond Pro"/>
          <w:vertAlign w:val="superscript"/>
        </w:rPr>
        <w:t>e</w:t>
      </w:r>
      <w:r w:rsidR="00CA7B69">
        <w:rPr>
          <w:rFonts w:ascii="Adobe Garamond Pro" w:hAnsi="Adobe Garamond Pro"/>
        </w:rPr>
        <w:t xml:space="preserve"> et </w:t>
      </w:r>
      <w:r w:rsidRPr="0088695C">
        <w:rPr>
          <w:rFonts w:ascii="Adobe Garamond Pro" w:hAnsi="Adobe Garamond Pro"/>
        </w:rPr>
        <w:t>VI</w:t>
      </w:r>
      <w:r w:rsidRPr="0088695C">
        <w:rPr>
          <w:rFonts w:ascii="Adobe Garamond Pro" w:hAnsi="Adobe Garamond Pro"/>
          <w:vertAlign w:val="superscript"/>
        </w:rPr>
        <w:t xml:space="preserve">e </w:t>
      </w:r>
      <w:r w:rsidRPr="0088695C">
        <w:rPr>
          <w:rFonts w:ascii="Adobe Garamond Pro" w:hAnsi="Adobe Garamond Pro"/>
        </w:rPr>
        <w:t>siècles</w:t>
      </w:r>
      <w:r w:rsidRPr="0088695C">
        <w:rPr>
          <w:rFonts w:ascii="Adobe Garamond Pro" w:hAnsi="Adobe Garamond Pro"/>
          <w:vertAlign w:val="superscript"/>
        </w:rPr>
        <w:footnoteReference w:id="76"/>
      </w:r>
      <w:r w:rsidRPr="0088695C">
        <w:rPr>
          <w:rFonts w:ascii="Adobe Garamond Pro" w:hAnsi="Adobe Garamond Pro"/>
        </w:rPr>
        <w:t xml:space="preserve">. En plus du </w:t>
      </w:r>
      <w:r w:rsidRPr="0088695C">
        <w:rPr>
          <w:rFonts w:ascii="Adobe Garamond Pro" w:hAnsi="Adobe Garamond Pro"/>
          <w:i/>
          <w:iCs/>
        </w:rPr>
        <w:t>P.Allen</w:t>
      </w:r>
      <w:r w:rsidRPr="0088695C">
        <w:rPr>
          <w:rFonts w:ascii="Adobe Garamond Pro" w:hAnsi="Adobe Garamond Pro"/>
        </w:rPr>
        <w:t xml:space="preserve"> </w:t>
      </w:r>
      <w:r w:rsidRPr="0088695C">
        <w:rPr>
          <w:rFonts w:ascii="Adobe Garamond Pro" w:hAnsi="Adobe Garamond Pro"/>
          <w:i/>
          <w:iCs/>
        </w:rPr>
        <w:t>s.n.</w:t>
      </w:r>
      <w:r w:rsidRPr="0088695C">
        <w:rPr>
          <w:rFonts w:ascii="Adobe Garamond Pro" w:hAnsi="Adobe Garamond Pro"/>
        </w:rPr>
        <w:t>, trois autres témoins manuscrits bilingues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répondent à ces caractéristiques </w:t>
      </w:r>
      <w:r w:rsidR="00CA7B69">
        <w:rPr>
          <w:rFonts w:ascii="Adobe Garamond Pro" w:hAnsi="Adobe Garamond Pro"/>
        </w:rPr>
        <w:t>« </w:t>
      </w:r>
      <w:r w:rsidRPr="0088695C">
        <w:rPr>
          <w:rFonts w:ascii="Adobe Garamond Pro" w:hAnsi="Adobe Garamond Pro"/>
        </w:rPr>
        <w:t>constantinopolitaines</w:t>
      </w:r>
      <w:r w:rsidR="00CA7B69">
        <w:rPr>
          <w:rFonts w:ascii="Adobe Garamond Pro" w:hAnsi="Adobe Garamond Pro"/>
        </w:rPr>
        <w:t> »</w:t>
      </w:r>
      <w:r w:rsidRPr="0088695C">
        <w:rPr>
          <w:rFonts w:ascii="Adobe Garamond Pro" w:hAnsi="Adobe Garamond Pro"/>
        </w:rPr>
        <w:t xml:space="preserve">. Au </w:t>
      </w:r>
      <w:r w:rsidRPr="0088695C">
        <w:rPr>
          <w:rFonts w:ascii="Adobe Garamond Pro" w:hAnsi="Adobe Garamond Pro"/>
          <w:i/>
          <w:iCs/>
        </w:rPr>
        <w:t>P.Vindob</w:t>
      </w:r>
      <w:r w:rsidRPr="0088695C">
        <w:rPr>
          <w:rFonts w:ascii="Adobe Garamond Pro" w:hAnsi="Adobe Garamond Pro"/>
        </w:rPr>
        <w:t>. inv. L 24, daté du V</w:t>
      </w:r>
      <w:r w:rsidRPr="0088695C">
        <w:rPr>
          <w:rFonts w:ascii="Adobe Garamond Pro" w:hAnsi="Adobe Garamond Pro"/>
          <w:vertAlign w:val="superscript"/>
        </w:rPr>
        <w:t>e</w:t>
      </w:r>
      <w:r w:rsidRPr="0088695C">
        <w:rPr>
          <w:rFonts w:ascii="Adobe Garamond Pro" w:hAnsi="Adobe Garamond Pro"/>
        </w:rPr>
        <w:t xml:space="preserve"> siècle et qui est peut-être de </w:t>
      </w:r>
      <w:r w:rsidRPr="00CE1454">
        <w:rPr>
          <w:rFonts w:ascii="Adobe Garamond Pro" w:hAnsi="Adobe Garamond Pro"/>
        </w:rPr>
        <w:t>l’</w:t>
      </w:r>
      <w:r w:rsidR="00CE1454">
        <w:rPr>
          <w:rFonts w:ascii="Adobe Garamond Pro" w:hAnsi="Adobe Garamond Pro"/>
          <w:iCs/>
        </w:rPr>
        <w:t>Arsinoï</w:t>
      </w:r>
      <w:r w:rsidRPr="00CE1454">
        <w:rPr>
          <w:rFonts w:ascii="Adobe Garamond Pro" w:hAnsi="Adobe Garamond Pro"/>
          <w:iCs/>
        </w:rPr>
        <w:t>te</w:t>
      </w:r>
      <w:r w:rsidRPr="0088695C">
        <w:rPr>
          <w:rFonts w:ascii="Adobe Garamond Pro" w:hAnsi="Adobe Garamond Pro"/>
          <w:vertAlign w:val="superscript"/>
        </w:rPr>
        <w:footnoteReference w:id="77"/>
      </w:r>
      <w:r w:rsidRPr="0088695C">
        <w:rPr>
          <w:rFonts w:ascii="Adobe Garamond Pro" w:hAnsi="Adobe Garamond Pro"/>
        </w:rPr>
        <w:t xml:space="preserve">, </w:t>
      </w:r>
      <w:r w:rsidR="00CE1454">
        <w:rPr>
          <w:rFonts w:ascii="Adobe Garamond Pro" w:hAnsi="Adobe Garamond Pro"/>
        </w:rPr>
        <w:t>s’ajoutent</w:t>
      </w:r>
      <w:r w:rsidRPr="0088695C">
        <w:rPr>
          <w:rFonts w:ascii="Adobe Garamond Pro" w:hAnsi="Adobe Garamond Pro"/>
        </w:rPr>
        <w:t xml:space="preserve"> deux fragments de codex de parchemin : le</w:t>
      </w:r>
      <w:r w:rsidR="00CE1454">
        <w:rPr>
          <w:rFonts w:ascii="Adobe Garamond Pro" w:hAnsi="Adobe Garamond Pro"/>
        </w:rPr>
        <w:t>s</w:t>
      </w:r>
      <w:r w:rsidRPr="0088695C">
        <w:rPr>
          <w:rFonts w:ascii="Adobe Garamond Pro" w:hAnsi="Adobe Garamond Pro"/>
        </w:rPr>
        <w:t xml:space="preserve"> </w:t>
      </w:r>
      <w:r w:rsidRPr="0088695C">
        <w:rPr>
          <w:rFonts w:ascii="Adobe Garamond Pro" w:hAnsi="Adobe Garamond Pro"/>
          <w:i/>
          <w:iCs/>
        </w:rPr>
        <w:t>P.Oxy</w:t>
      </w:r>
      <w:r w:rsidRPr="0088695C">
        <w:rPr>
          <w:rFonts w:ascii="Adobe Garamond Pro" w:hAnsi="Adobe Garamond Pro"/>
        </w:rPr>
        <w:t>. VIII 1099</w:t>
      </w:r>
      <w:r w:rsidRPr="0088695C">
        <w:rPr>
          <w:rFonts w:ascii="Adobe Garamond Pro" w:hAnsi="Adobe Garamond Pro"/>
          <w:vertAlign w:val="superscript"/>
        </w:rPr>
        <w:footnoteReference w:id="78"/>
      </w:r>
      <w:r w:rsidRPr="0088695C">
        <w:rPr>
          <w:rFonts w:ascii="Adobe Garamond Pro" w:hAnsi="Adobe Garamond Pro"/>
        </w:rPr>
        <w:t xml:space="preserve"> et L 3553</w:t>
      </w:r>
      <w:r w:rsidRPr="0088695C">
        <w:rPr>
          <w:rFonts w:ascii="Adobe Garamond Pro" w:hAnsi="Adobe Garamond Pro"/>
          <w:vertAlign w:val="superscript"/>
        </w:rPr>
        <w:footnoteReference w:id="79"/>
      </w:r>
      <w:r w:rsidRPr="0088695C">
        <w:rPr>
          <w:rFonts w:ascii="Adobe Garamond Pro" w:hAnsi="Adobe Garamond Pro"/>
        </w:rPr>
        <w:t>. Ces deux fragments proviennent d</w:t>
      </w:r>
      <w:r>
        <w:rPr>
          <w:rFonts w:ascii="Adobe Garamond Pro" w:hAnsi="Adobe Garamond Pro"/>
        </w:rPr>
        <w:t>’</w:t>
      </w:r>
      <w:r w:rsidRPr="0088695C">
        <w:rPr>
          <w:rFonts w:ascii="Adobe Garamond Pro" w:hAnsi="Adobe Garamond Pro"/>
        </w:rPr>
        <w:t xml:space="preserve">Oxyrhynque et </w:t>
      </w:r>
      <w:r w:rsidR="00CE1454">
        <w:rPr>
          <w:rFonts w:ascii="Adobe Garamond Pro" w:hAnsi="Adobe Garamond Pro"/>
        </w:rPr>
        <w:t>datent</w:t>
      </w:r>
      <w:r w:rsidRPr="0088695C">
        <w:rPr>
          <w:rFonts w:ascii="Adobe Garamond Pro" w:hAnsi="Adobe Garamond Pro"/>
        </w:rPr>
        <w:t xml:space="preserve"> du V</w:t>
      </w:r>
      <w:r w:rsidRPr="0088695C">
        <w:rPr>
          <w:rFonts w:ascii="Adobe Garamond Pro" w:hAnsi="Adobe Garamond Pro"/>
          <w:vertAlign w:val="superscript"/>
        </w:rPr>
        <w:t>e</w:t>
      </w:r>
      <w:r w:rsidRPr="0088695C">
        <w:rPr>
          <w:rFonts w:ascii="Adobe Garamond Pro" w:hAnsi="Adobe Garamond Pro"/>
        </w:rPr>
        <w:t xml:space="preserve"> siècle. Ils circulèrent de façon parallèle aux témoins virgiliens dont on a déjà parlé et étaient vraisemblableme</w:t>
      </w:r>
      <w:r w:rsidR="00CA7B69">
        <w:rPr>
          <w:rFonts w:ascii="Adobe Garamond Pro" w:hAnsi="Adobe Garamond Pro"/>
        </w:rPr>
        <w:t>nt destinés aux mêmes milieux he</w:t>
      </w:r>
      <w:r w:rsidR="00CE1454">
        <w:rPr>
          <w:rFonts w:ascii="Adobe Garamond Pro" w:hAnsi="Adobe Garamond Pro"/>
        </w:rPr>
        <w:t>llénophones.</w:t>
      </w:r>
    </w:p>
    <w:p w14:paraId="665E8FC4" w14:textId="77777777" w:rsidR="00CA7B69" w:rsidRPr="0088695C" w:rsidRDefault="00CA7B69" w:rsidP="0088695C">
      <w:pPr>
        <w:contextualSpacing/>
        <w:jc w:val="both"/>
        <w:rPr>
          <w:rFonts w:ascii="Adobe Garamond Pro" w:hAnsi="Adobe Garamond Pro"/>
        </w:rPr>
      </w:pPr>
    </w:p>
    <w:p w14:paraId="54BE37A8"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Certes</w:t>
      </w:r>
      <w:r w:rsidR="00CE1454">
        <w:rPr>
          <w:rFonts w:ascii="Adobe Garamond Pro" w:hAnsi="Adobe Garamond Pro"/>
        </w:rPr>
        <w:t>,</w:t>
      </w:r>
      <w:r w:rsidRPr="0088695C">
        <w:rPr>
          <w:rFonts w:ascii="Adobe Garamond Pro" w:hAnsi="Adobe Garamond Pro"/>
        </w:rPr>
        <w:t xml:space="preserve"> nous ne possédons que peu de textes virgiliens. Cependant ces exemplaires structurés </w:t>
      </w:r>
      <w:r w:rsidRPr="0088695C">
        <w:rPr>
          <w:rFonts w:ascii="Adobe Garamond Pro" w:hAnsi="Adobe Garamond Pro"/>
          <w:i/>
          <w:iCs/>
        </w:rPr>
        <w:t>Constantinopolitano more</w:t>
      </w:r>
      <w:r w:rsidRPr="0088695C">
        <w:rPr>
          <w:rFonts w:ascii="Adobe Garamond Pro" w:hAnsi="Adobe Garamond Pro"/>
        </w:rPr>
        <w:t xml:space="preserve"> sont l</w:t>
      </w:r>
      <w:r>
        <w:rPr>
          <w:rFonts w:ascii="Adobe Garamond Pro" w:hAnsi="Adobe Garamond Pro"/>
        </w:rPr>
        <w:t>’</w:t>
      </w:r>
      <w:r w:rsidRPr="0088695C">
        <w:rPr>
          <w:rFonts w:ascii="Adobe Garamond Pro" w:hAnsi="Adobe Garamond Pro"/>
        </w:rPr>
        <w:t>expression certaine d</w:t>
      </w:r>
      <w:r>
        <w:rPr>
          <w:rFonts w:ascii="Adobe Garamond Pro" w:hAnsi="Adobe Garamond Pro"/>
        </w:rPr>
        <w:t>’</w:t>
      </w:r>
      <w:r w:rsidRPr="0088695C">
        <w:rPr>
          <w:rFonts w:ascii="Adobe Garamond Pro" w:hAnsi="Adobe Garamond Pro"/>
        </w:rPr>
        <w:t>une circulation, jusqu</w:t>
      </w:r>
      <w:r>
        <w:rPr>
          <w:rFonts w:ascii="Adobe Garamond Pro" w:hAnsi="Adobe Garamond Pro"/>
        </w:rPr>
        <w:t>’</w:t>
      </w:r>
      <w:r w:rsidRPr="0088695C">
        <w:rPr>
          <w:rFonts w:ascii="Adobe Garamond Pro" w:hAnsi="Adobe Garamond Pro"/>
        </w:rPr>
        <w:t xml:space="preserve">aux villages égyptiens, voulue et </w:t>
      </w:r>
      <w:r w:rsidR="00CE1454">
        <w:rPr>
          <w:rFonts w:ascii="Adobe Garamond Pro" w:hAnsi="Adobe Garamond Pro"/>
        </w:rPr>
        <w:t>initiée</w:t>
      </w:r>
      <w:r w:rsidRPr="0088695C">
        <w:rPr>
          <w:rFonts w:ascii="Adobe Garamond Pro" w:hAnsi="Adobe Garamond Pro"/>
        </w:rPr>
        <w:t xml:space="preserve"> par le pouvoir central, qui favorisait (et marquait avec son « tampon formel ») l</w:t>
      </w:r>
      <w:r>
        <w:rPr>
          <w:rFonts w:ascii="Adobe Garamond Pro" w:hAnsi="Adobe Garamond Pro"/>
        </w:rPr>
        <w:t>’</w:t>
      </w:r>
      <w:r w:rsidRPr="0088695C">
        <w:rPr>
          <w:rFonts w:ascii="Adobe Garamond Pro" w:hAnsi="Adobe Garamond Pro"/>
        </w:rPr>
        <w:t>apprentissage et la circulation du latin parmi les hellénophones. Ces témoins manuscrits fournissent des informations essentielles, non seulement sur la circulation de l</w:t>
      </w:r>
      <w:r>
        <w:rPr>
          <w:rFonts w:ascii="Adobe Garamond Pro" w:hAnsi="Adobe Garamond Pro"/>
        </w:rPr>
        <w:t>’</w:t>
      </w:r>
      <w:r w:rsidRPr="0088695C">
        <w:rPr>
          <w:rFonts w:ascii="Adobe Garamond Pro" w:hAnsi="Adobe Garamond Pro"/>
        </w:rPr>
        <w:t>œuvre de Virgile, mais aussi sur la diffusion du latin, telle que le pouvoir central l</w:t>
      </w:r>
      <w:r>
        <w:rPr>
          <w:rFonts w:ascii="Adobe Garamond Pro" w:hAnsi="Adobe Garamond Pro"/>
        </w:rPr>
        <w:t>’</w:t>
      </w:r>
      <w:r w:rsidRPr="0088695C">
        <w:rPr>
          <w:rFonts w:ascii="Adobe Garamond Pro" w:hAnsi="Adobe Garamond Pro"/>
        </w:rPr>
        <w:t xml:space="preserve">a </w:t>
      </w:r>
      <w:r w:rsidR="00DD373D">
        <w:rPr>
          <w:rFonts w:ascii="Adobe Garamond Pro" w:hAnsi="Adobe Garamond Pro"/>
        </w:rPr>
        <w:t>encouragée</w:t>
      </w:r>
      <w:r w:rsidRPr="0088695C">
        <w:rPr>
          <w:rFonts w:ascii="Adobe Garamond Pro" w:hAnsi="Adobe Garamond Pro"/>
        </w:rPr>
        <w:t xml:space="preserve"> à partir de Constantinople</w:t>
      </w:r>
      <w:r w:rsidRPr="0088695C">
        <w:rPr>
          <w:rFonts w:ascii="Adobe Garamond Pro" w:hAnsi="Adobe Garamond Pro"/>
          <w:vertAlign w:val="superscript"/>
        </w:rPr>
        <w:footnoteReference w:id="80"/>
      </w:r>
      <w:r w:rsidRPr="0088695C">
        <w:rPr>
          <w:rFonts w:ascii="Adobe Garamond Pro" w:hAnsi="Adobe Garamond Pro"/>
        </w:rPr>
        <w:t>.</w:t>
      </w:r>
    </w:p>
    <w:p w14:paraId="2069FFA0" w14:textId="77777777" w:rsidR="0088695C" w:rsidRPr="0088695C" w:rsidRDefault="0088695C" w:rsidP="0088695C">
      <w:pPr>
        <w:contextualSpacing/>
        <w:jc w:val="both"/>
        <w:rPr>
          <w:rFonts w:ascii="Adobe Garamond Pro" w:hAnsi="Adobe Garamond Pro"/>
        </w:rPr>
      </w:pPr>
    </w:p>
    <w:p w14:paraId="1D805D91" w14:textId="77777777" w:rsidR="0088695C" w:rsidRPr="00DD373D" w:rsidRDefault="00DD373D" w:rsidP="0088695C">
      <w:pPr>
        <w:contextualSpacing/>
        <w:jc w:val="both"/>
        <w:rPr>
          <w:rFonts w:ascii="Adobe Garamond Pro" w:hAnsi="Adobe Garamond Pro"/>
          <w:i/>
          <w:iCs/>
        </w:rPr>
      </w:pPr>
      <w:r w:rsidRPr="00DD373D">
        <w:rPr>
          <w:rFonts w:ascii="Adobe Garamond Pro" w:hAnsi="Adobe Garamond Pro"/>
          <w:i/>
        </w:rPr>
        <w:t>L</w:t>
      </w:r>
      <w:r w:rsidR="0088695C" w:rsidRPr="00DD373D">
        <w:rPr>
          <w:rFonts w:ascii="Adobe Garamond Pro" w:hAnsi="Adobe Garamond Pro"/>
          <w:i/>
        </w:rPr>
        <w:t>’</w:t>
      </w:r>
      <w:r w:rsidR="0088695C" w:rsidRPr="00DD373D">
        <w:rPr>
          <w:rFonts w:ascii="Adobe Garamond Pro" w:hAnsi="Adobe Garamond Pro"/>
          <w:iCs/>
        </w:rPr>
        <w:t>Énéide</w:t>
      </w:r>
      <w:r w:rsidR="0088695C" w:rsidRPr="00DD373D">
        <w:rPr>
          <w:rFonts w:ascii="Adobe Garamond Pro" w:hAnsi="Adobe Garamond Pro"/>
          <w:i/>
        </w:rPr>
        <w:t xml:space="preserve"> en </w:t>
      </w:r>
      <w:r w:rsidR="0088695C" w:rsidRPr="00DD373D">
        <w:rPr>
          <w:rFonts w:ascii="Adobe Garamond Pro" w:hAnsi="Adobe Garamond Pro"/>
          <w:iCs/>
        </w:rPr>
        <w:t>Palaestina</w:t>
      </w:r>
    </w:p>
    <w:p w14:paraId="60923F3E" w14:textId="77777777" w:rsidR="00DD373D" w:rsidRPr="0088695C" w:rsidRDefault="00DD373D" w:rsidP="0088695C">
      <w:pPr>
        <w:contextualSpacing/>
        <w:jc w:val="both"/>
        <w:rPr>
          <w:rFonts w:ascii="Adobe Garamond Pro" w:hAnsi="Adobe Garamond Pro"/>
          <w:i/>
          <w:iCs/>
        </w:rPr>
      </w:pPr>
    </w:p>
    <w:p w14:paraId="659116DF" w14:textId="77777777" w:rsidR="0088695C" w:rsidRDefault="0088695C" w:rsidP="0088695C">
      <w:pPr>
        <w:contextualSpacing/>
        <w:jc w:val="both"/>
        <w:rPr>
          <w:rFonts w:ascii="Adobe Garamond Pro" w:hAnsi="Adobe Garamond Pro"/>
        </w:rPr>
      </w:pPr>
      <w:r w:rsidRPr="0088695C">
        <w:rPr>
          <w:rFonts w:ascii="Adobe Garamond Pro" w:hAnsi="Adobe Garamond Pro"/>
        </w:rPr>
        <w:t>Qu</w:t>
      </w:r>
      <w:r>
        <w:rPr>
          <w:rFonts w:ascii="Adobe Garamond Pro" w:hAnsi="Adobe Garamond Pro"/>
        </w:rPr>
        <w:t>’</w:t>
      </w:r>
      <w:r w:rsidRPr="0088695C">
        <w:rPr>
          <w:rFonts w:ascii="Adobe Garamond Pro" w:hAnsi="Adobe Garamond Pro"/>
        </w:rPr>
        <w:t>il ait été ou non l</w:t>
      </w:r>
      <w:r>
        <w:rPr>
          <w:rFonts w:ascii="Adobe Garamond Pro" w:hAnsi="Adobe Garamond Pro"/>
        </w:rPr>
        <w:t>’</w:t>
      </w:r>
      <w:r w:rsidRPr="0088695C">
        <w:rPr>
          <w:rFonts w:ascii="Adobe Garamond Pro" w:hAnsi="Adobe Garamond Pro"/>
        </w:rPr>
        <w:t>expression du pouvoir central, le besoin d</w:t>
      </w:r>
      <w:r>
        <w:rPr>
          <w:rFonts w:ascii="Adobe Garamond Pro" w:hAnsi="Adobe Garamond Pro"/>
        </w:rPr>
        <w:t>’</w:t>
      </w:r>
      <w:r w:rsidRPr="0088695C">
        <w:rPr>
          <w:rFonts w:ascii="Adobe Garamond Pro" w:hAnsi="Adobe Garamond Pro"/>
        </w:rPr>
        <w:t>appr</w:t>
      </w:r>
      <w:r w:rsidR="00DD373D">
        <w:rPr>
          <w:rFonts w:ascii="Adobe Garamond Pro" w:hAnsi="Adobe Garamond Pro"/>
        </w:rPr>
        <w:t>endre le droit romain par les he</w:t>
      </w:r>
      <w:r w:rsidRPr="0088695C">
        <w:rPr>
          <w:rFonts w:ascii="Adobe Garamond Pro" w:hAnsi="Adobe Garamond Pro"/>
        </w:rPr>
        <w:t xml:space="preserve">llénophones </w:t>
      </w:r>
      <w:r w:rsidR="00DD373D">
        <w:rPr>
          <w:rFonts w:ascii="Adobe Garamond Pro" w:hAnsi="Adobe Garamond Pro"/>
        </w:rPr>
        <w:t>orientaux</w:t>
      </w:r>
      <w:r w:rsidRPr="0088695C">
        <w:rPr>
          <w:rFonts w:ascii="Adobe Garamond Pro" w:hAnsi="Adobe Garamond Pro"/>
        </w:rPr>
        <w:t xml:space="preserve"> fut indissolublement lié, entre le IV</w:t>
      </w:r>
      <w:r w:rsidRPr="0088695C">
        <w:rPr>
          <w:rFonts w:ascii="Adobe Garamond Pro" w:hAnsi="Adobe Garamond Pro"/>
          <w:vertAlign w:val="superscript"/>
        </w:rPr>
        <w:t>e</w:t>
      </w:r>
      <w:r w:rsidRPr="0088695C">
        <w:rPr>
          <w:rFonts w:ascii="Adobe Garamond Pro" w:hAnsi="Adobe Garamond Pro"/>
        </w:rPr>
        <w:t xml:space="preserve"> et le VI</w:t>
      </w:r>
      <w:r w:rsidRPr="0088695C">
        <w:rPr>
          <w:rFonts w:ascii="Adobe Garamond Pro" w:hAnsi="Adobe Garamond Pro"/>
          <w:vertAlign w:val="superscript"/>
        </w:rPr>
        <w:t>e</w:t>
      </w:r>
      <w:r w:rsidRPr="0088695C">
        <w:rPr>
          <w:rFonts w:ascii="Adobe Garamond Pro" w:hAnsi="Adobe Garamond Pro"/>
        </w:rPr>
        <w:t xml:space="preserve"> siècles, aux dictats grammaticaux et à la circulation d</w:t>
      </w:r>
      <w:r>
        <w:rPr>
          <w:rFonts w:ascii="Adobe Garamond Pro" w:hAnsi="Adobe Garamond Pro"/>
        </w:rPr>
        <w:t>’</w:t>
      </w:r>
      <w:r w:rsidRPr="0088695C">
        <w:rPr>
          <w:rFonts w:ascii="Adobe Garamond Pro" w:hAnsi="Adobe Garamond Pro"/>
        </w:rPr>
        <w:t>auteurs scolaires comme Virgile jusqu</w:t>
      </w:r>
      <w:r>
        <w:rPr>
          <w:rFonts w:ascii="Adobe Garamond Pro" w:hAnsi="Adobe Garamond Pro"/>
        </w:rPr>
        <w:t>’</w:t>
      </w:r>
      <w:r w:rsidRPr="0088695C">
        <w:rPr>
          <w:rFonts w:ascii="Adobe Garamond Pro" w:hAnsi="Adobe Garamond Pro"/>
        </w:rPr>
        <w:t>aux points les plus périphériques de l</w:t>
      </w:r>
      <w:r>
        <w:rPr>
          <w:rFonts w:ascii="Adobe Garamond Pro" w:hAnsi="Adobe Garamond Pro"/>
        </w:rPr>
        <w:t>’</w:t>
      </w:r>
      <w:r w:rsidRPr="0088695C">
        <w:rPr>
          <w:rFonts w:ascii="Adobe Garamond Pro" w:hAnsi="Adobe Garamond Pro"/>
        </w:rPr>
        <w:t xml:space="preserve">Empire. En plus du </w:t>
      </w:r>
      <w:r w:rsidRPr="0088695C">
        <w:rPr>
          <w:rFonts w:ascii="Adobe Garamond Pro" w:hAnsi="Adobe Garamond Pro"/>
          <w:i/>
          <w:iCs/>
        </w:rPr>
        <w:t>P.Masada</w:t>
      </w:r>
      <w:r w:rsidRPr="0088695C">
        <w:rPr>
          <w:rFonts w:ascii="Adobe Garamond Pro" w:hAnsi="Adobe Garamond Pro"/>
        </w:rPr>
        <w:t xml:space="preserve"> I 721 (I</w:t>
      </w:r>
      <w:r w:rsidRPr="0088695C">
        <w:rPr>
          <w:rFonts w:ascii="Adobe Garamond Pro" w:hAnsi="Adobe Garamond Pro"/>
          <w:vertAlign w:val="superscript"/>
        </w:rPr>
        <w:t>er</w:t>
      </w:r>
      <w:r w:rsidRPr="0088695C">
        <w:rPr>
          <w:rFonts w:ascii="Adobe Garamond Pro" w:hAnsi="Adobe Garamond Pro"/>
        </w:rPr>
        <w:t xml:space="preserve"> siècle), d</w:t>
      </w:r>
      <w:r>
        <w:rPr>
          <w:rFonts w:ascii="Adobe Garamond Pro" w:hAnsi="Adobe Garamond Pro"/>
        </w:rPr>
        <w:t>’</w:t>
      </w:r>
      <w:r w:rsidRPr="0088695C">
        <w:rPr>
          <w:rFonts w:ascii="Adobe Garamond Pro" w:hAnsi="Adobe Garamond Pro"/>
        </w:rPr>
        <w:t>autres témoins manuscrits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viennent de la </w:t>
      </w:r>
      <w:r w:rsidRPr="0088695C">
        <w:rPr>
          <w:rFonts w:ascii="Adobe Garamond Pro" w:hAnsi="Adobe Garamond Pro"/>
          <w:i/>
          <w:iCs/>
        </w:rPr>
        <w:t>Palaestina</w:t>
      </w:r>
      <w:r w:rsidRPr="0088695C">
        <w:rPr>
          <w:rFonts w:ascii="Adobe Garamond Pro" w:hAnsi="Adobe Garamond Pro"/>
        </w:rPr>
        <w:t xml:space="preserve"> et, plus précisément, de la </w:t>
      </w:r>
      <w:r w:rsidRPr="0088695C">
        <w:rPr>
          <w:rFonts w:ascii="Adobe Garamond Pro" w:hAnsi="Adobe Garamond Pro"/>
          <w:i/>
          <w:iCs/>
        </w:rPr>
        <w:t>Nessana</w:t>
      </w:r>
      <w:r w:rsidRPr="0088695C">
        <w:rPr>
          <w:rFonts w:ascii="Adobe Garamond Pro" w:hAnsi="Adobe Garamond Pro"/>
        </w:rPr>
        <w:t> (Auja el-Hafir) des V</w:t>
      </w:r>
      <w:r w:rsidRPr="0088695C">
        <w:rPr>
          <w:rFonts w:ascii="Adobe Garamond Pro" w:hAnsi="Adobe Garamond Pro"/>
          <w:vertAlign w:val="superscript"/>
        </w:rPr>
        <w:t xml:space="preserve">e </w:t>
      </w:r>
      <w:r w:rsidRPr="0088695C">
        <w:rPr>
          <w:rFonts w:ascii="Adobe Garamond Pro" w:hAnsi="Adobe Garamond Pro"/>
        </w:rPr>
        <w:t>et VI</w:t>
      </w:r>
      <w:r w:rsidRPr="0088695C">
        <w:rPr>
          <w:rFonts w:ascii="Adobe Garamond Pro" w:hAnsi="Adobe Garamond Pro"/>
          <w:vertAlign w:val="superscript"/>
        </w:rPr>
        <w:t xml:space="preserve">e </w:t>
      </w:r>
      <w:r w:rsidRPr="0088695C">
        <w:rPr>
          <w:rFonts w:ascii="Adobe Garamond Pro" w:hAnsi="Adobe Garamond Pro"/>
        </w:rPr>
        <w:t>siècles. Ces textes nous permettent de reconstruire, dans les territoires syro-palestiniens, la même parabole de circulation linguistique dont nous avons pu suivre le tracé en l</w:t>
      </w:r>
      <w:r>
        <w:rPr>
          <w:rFonts w:ascii="Adobe Garamond Pro" w:hAnsi="Adobe Garamond Pro"/>
        </w:rPr>
        <w:t>’</w:t>
      </w:r>
      <w:r w:rsidRPr="0088695C">
        <w:rPr>
          <w:rFonts w:ascii="Adobe Garamond Pro" w:hAnsi="Adobe Garamond Pro"/>
        </w:rPr>
        <w:t>Égypte. En effet, la circulation du latin y était d</w:t>
      </w:r>
      <w:r>
        <w:rPr>
          <w:rFonts w:ascii="Adobe Garamond Pro" w:hAnsi="Adobe Garamond Pro"/>
        </w:rPr>
        <w:t>’</w:t>
      </w:r>
      <w:r w:rsidRPr="0088695C">
        <w:rPr>
          <w:rFonts w:ascii="Adobe Garamond Pro" w:hAnsi="Adobe Garamond Pro"/>
        </w:rPr>
        <w:t>abord liée à l</w:t>
      </w:r>
      <w:r>
        <w:rPr>
          <w:rFonts w:ascii="Adobe Garamond Pro" w:hAnsi="Adobe Garamond Pro"/>
        </w:rPr>
        <w:t>’</w:t>
      </w:r>
      <w:r w:rsidRPr="0088695C">
        <w:rPr>
          <w:rFonts w:ascii="Adobe Garamond Pro" w:hAnsi="Adobe Garamond Pro"/>
        </w:rPr>
        <w:t>armée romaine pour ensuite, du fait d</w:t>
      </w:r>
      <w:r>
        <w:rPr>
          <w:rFonts w:ascii="Adobe Garamond Pro" w:hAnsi="Adobe Garamond Pro"/>
        </w:rPr>
        <w:t>’</w:t>
      </w:r>
      <w:r w:rsidRPr="0088695C">
        <w:rPr>
          <w:rFonts w:ascii="Adobe Garamond Pro" w:hAnsi="Adobe Garamond Pro"/>
        </w:rPr>
        <w:t>un changement dans la politique impériale, s</w:t>
      </w:r>
      <w:r>
        <w:rPr>
          <w:rFonts w:ascii="Adobe Garamond Pro" w:hAnsi="Adobe Garamond Pro"/>
        </w:rPr>
        <w:t>’</w:t>
      </w:r>
      <w:r w:rsidRPr="0088695C">
        <w:rPr>
          <w:rFonts w:ascii="Adobe Garamond Pro" w:hAnsi="Adobe Garamond Pro"/>
        </w:rPr>
        <w:t>adapter aux besoins des autochtones de se romaniser. L</w:t>
      </w:r>
      <w:r>
        <w:rPr>
          <w:rFonts w:ascii="Adobe Garamond Pro" w:hAnsi="Adobe Garamond Pro"/>
        </w:rPr>
        <w:t>’</w:t>
      </w:r>
      <w:r w:rsidRPr="0088695C">
        <w:rPr>
          <w:rFonts w:ascii="Adobe Garamond Pro" w:hAnsi="Adobe Garamond Pro"/>
        </w:rPr>
        <w:t>apprentissage du latin comme langue du pouvoir impérial et de l</w:t>
      </w:r>
      <w:r>
        <w:rPr>
          <w:rFonts w:ascii="Adobe Garamond Pro" w:hAnsi="Adobe Garamond Pro"/>
        </w:rPr>
        <w:t>’</w:t>
      </w:r>
      <w:r w:rsidRPr="0088695C">
        <w:rPr>
          <w:rFonts w:ascii="Adobe Garamond Pro" w:hAnsi="Adobe Garamond Pro"/>
        </w:rPr>
        <w:t xml:space="preserve">administration était devenu indispensable pour pénétrer au cœur des mécanismes sociaux, par la maîtrise et le maniement du droit. </w:t>
      </w:r>
    </w:p>
    <w:p w14:paraId="0A2751B1" w14:textId="77777777" w:rsidR="00DD373D" w:rsidRPr="0088695C" w:rsidRDefault="00DD373D" w:rsidP="0088695C">
      <w:pPr>
        <w:contextualSpacing/>
        <w:jc w:val="both"/>
        <w:rPr>
          <w:rFonts w:ascii="Adobe Garamond Pro" w:hAnsi="Adobe Garamond Pro"/>
        </w:rPr>
      </w:pPr>
    </w:p>
    <w:p w14:paraId="21759D43"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Deux manuscrits fragmentaires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ont été trouvés dans l</w:t>
      </w:r>
      <w:r>
        <w:rPr>
          <w:rFonts w:ascii="Adobe Garamond Pro" w:hAnsi="Adobe Garamond Pro"/>
        </w:rPr>
        <w:t>’</w:t>
      </w:r>
      <w:r w:rsidRPr="0088695C">
        <w:rPr>
          <w:rFonts w:ascii="Adobe Garamond Pro" w:hAnsi="Adobe Garamond Pro"/>
        </w:rPr>
        <w:t xml:space="preserve">église des Saints-Serge-et-Bacchus de </w:t>
      </w:r>
      <w:r w:rsidRPr="0088695C">
        <w:rPr>
          <w:rFonts w:ascii="Adobe Garamond Pro" w:hAnsi="Adobe Garamond Pro"/>
          <w:i/>
          <w:iCs/>
        </w:rPr>
        <w:t>Nessana</w:t>
      </w:r>
      <w:r w:rsidRPr="0088695C">
        <w:rPr>
          <w:rFonts w:ascii="Adobe Garamond Pro" w:hAnsi="Adobe Garamond Pro"/>
        </w:rPr>
        <w:t xml:space="preserve"> avec d</w:t>
      </w:r>
      <w:r>
        <w:rPr>
          <w:rFonts w:ascii="Adobe Garamond Pro" w:hAnsi="Adobe Garamond Pro"/>
        </w:rPr>
        <w:t>’</w:t>
      </w:r>
      <w:r w:rsidRPr="0088695C">
        <w:rPr>
          <w:rFonts w:ascii="Adobe Garamond Pro" w:hAnsi="Adobe Garamond Pro"/>
        </w:rPr>
        <w:t>autres papyrus chrétiens en grec, parmi lesquels des fragments du Nouveau Testament et une partie de la correspondance entre Abgar et Jésus-Christ</w:t>
      </w:r>
      <w:r w:rsidRPr="0088695C">
        <w:rPr>
          <w:rFonts w:ascii="Adobe Garamond Pro" w:hAnsi="Adobe Garamond Pro"/>
          <w:vertAlign w:val="superscript"/>
        </w:rPr>
        <w:footnoteReference w:id="81"/>
      </w:r>
      <w:r w:rsidRPr="0088695C">
        <w:rPr>
          <w:rFonts w:ascii="Adobe Garamond Pro" w:hAnsi="Adobe Garamond Pro"/>
        </w:rPr>
        <w:t>. Le contexte chrétien dans lequel ces papyrus de Virgile ont été découverts a pu persuader leurs premiers éditeurs que la circulation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dans les milieux religieux de </w:t>
      </w:r>
      <w:r w:rsidRPr="0088695C">
        <w:rPr>
          <w:rFonts w:ascii="Adobe Garamond Pro" w:hAnsi="Adobe Garamond Pro"/>
          <w:i/>
          <w:iCs/>
        </w:rPr>
        <w:t>Nessana</w:t>
      </w:r>
      <w:r w:rsidRPr="0088695C">
        <w:rPr>
          <w:rFonts w:ascii="Adobe Garamond Pro" w:hAnsi="Adobe Garamond Pro"/>
        </w:rPr>
        <w:t xml:space="preserve"> pouvait s</w:t>
      </w:r>
      <w:r>
        <w:rPr>
          <w:rFonts w:ascii="Adobe Garamond Pro" w:hAnsi="Adobe Garamond Pro"/>
        </w:rPr>
        <w:t>’</w:t>
      </w:r>
      <w:r w:rsidRPr="0088695C">
        <w:rPr>
          <w:rFonts w:ascii="Adobe Garamond Pro" w:hAnsi="Adobe Garamond Pro"/>
        </w:rPr>
        <w:t>expliquer par l</w:t>
      </w:r>
      <w:r>
        <w:rPr>
          <w:rFonts w:ascii="Adobe Garamond Pro" w:hAnsi="Adobe Garamond Pro"/>
        </w:rPr>
        <w:t>’</w:t>
      </w:r>
      <w:r w:rsidRPr="0088695C">
        <w:rPr>
          <w:rFonts w:ascii="Adobe Garamond Pro" w:hAnsi="Adobe Garamond Pro"/>
        </w:rPr>
        <w:t>existence d</w:t>
      </w:r>
      <w:r>
        <w:rPr>
          <w:rFonts w:ascii="Adobe Garamond Pro" w:hAnsi="Adobe Garamond Pro"/>
        </w:rPr>
        <w:t>’</w:t>
      </w:r>
      <w:r w:rsidRPr="0088695C">
        <w:rPr>
          <w:rFonts w:ascii="Adobe Garamond Pro" w:hAnsi="Adobe Garamond Pro"/>
        </w:rPr>
        <w:t>une exégèse chrétienne de l</w:t>
      </w:r>
      <w:r>
        <w:rPr>
          <w:rFonts w:ascii="Adobe Garamond Pro" w:hAnsi="Adobe Garamond Pro"/>
        </w:rPr>
        <w:t>’</w:t>
      </w:r>
      <w:r w:rsidRPr="0088695C">
        <w:rPr>
          <w:rFonts w:ascii="Adobe Garamond Pro" w:hAnsi="Adobe Garamond Pro"/>
        </w:rPr>
        <w:t>œuvre virgilienne</w:t>
      </w:r>
      <w:r w:rsidRPr="0088695C">
        <w:rPr>
          <w:rFonts w:ascii="Adobe Garamond Pro" w:hAnsi="Adobe Garamond Pro"/>
          <w:vertAlign w:val="superscript"/>
        </w:rPr>
        <w:footnoteReference w:id="82"/>
      </w:r>
      <w:r w:rsidRPr="0088695C">
        <w:rPr>
          <w:rFonts w:ascii="Adobe Garamond Pro" w:hAnsi="Adobe Garamond Pro"/>
        </w:rPr>
        <w:t xml:space="preserve">. </w:t>
      </w:r>
      <w:r w:rsidR="00DD373D">
        <w:rPr>
          <w:rFonts w:ascii="Adobe Garamond Pro" w:hAnsi="Adobe Garamond Pro"/>
        </w:rPr>
        <w:t>De fait, l</w:t>
      </w:r>
      <w:r w:rsidRPr="0088695C">
        <w:rPr>
          <w:rFonts w:ascii="Adobe Garamond Pro" w:hAnsi="Adobe Garamond Pro"/>
        </w:rPr>
        <w:t xml:space="preserve">es </w:t>
      </w:r>
      <w:r w:rsidRPr="0088695C">
        <w:rPr>
          <w:rFonts w:ascii="Adobe Garamond Pro" w:hAnsi="Adobe Garamond Pro"/>
          <w:i/>
          <w:iCs/>
        </w:rPr>
        <w:t>P.Ness.</w:t>
      </w:r>
      <w:r w:rsidRPr="0088695C">
        <w:rPr>
          <w:rFonts w:ascii="Adobe Garamond Pro" w:hAnsi="Adobe Garamond Pro"/>
        </w:rPr>
        <w:t xml:space="preserve"> II 1 et 2 sont deux témoins virgiliens très singuliers. Non seulement parce qu</w:t>
      </w:r>
      <w:r>
        <w:rPr>
          <w:rFonts w:ascii="Adobe Garamond Pro" w:hAnsi="Adobe Garamond Pro"/>
        </w:rPr>
        <w:t>’</w:t>
      </w:r>
      <w:r w:rsidRPr="0088695C">
        <w:rPr>
          <w:rFonts w:ascii="Adobe Garamond Pro" w:hAnsi="Adobe Garamond Pro"/>
        </w:rPr>
        <w:t>il s</w:t>
      </w:r>
      <w:r>
        <w:rPr>
          <w:rFonts w:ascii="Adobe Garamond Pro" w:hAnsi="Adobe Garamond Pro"/>
        </w:rPr>
        <w:t>’</w:t>
      </w:r>
      <w:r w:rsidRPr="0088695C">
        <w:rPr>
          <w:rFonts w:ascii="Adobe Garamond Pro" w:hAnsi="Adobe Garamond Pro"/>
        </w:rPr>
        <w:t>agit vraisemblablement d</w:t>
      </w:r>
      <w:r>
        <w:rPr>
          <w:rFonts w:ascii="Adobe Garamond Pro" w:hAnsi="Adobe Garamond Pro"/>
        </w:rPr>
        <w:t>’</w:t>
      </w:r>
      <w:r w:rsidRPr="0088695C">
        <w:rPr>
          <w:rFonts w:ascii="Adobe Garamond Pro" w:hAnsi="Adobe Garamond Pro"/>
        </w:rPr>
        <w:t>une production manuscrite locale égyptienne (</w:t>
      </w:r>
      <w:r w:rsidRPr="0088695C">
        <w:rPr>
          <w:rFonts w:ascii="Adobe Garamond Pro" w:hAnsi="Adobe Garamond Pro"/>
          <w:i/>
          <w:iCs/>
        </w:rPr>
        <w:t>P.Ness.</w:t>
      </w:r>
      <w:r w:rsidRPr="0088695C">
        <w:rPr>
          <w:rFonts w:ascii="Adobe Garamond Pro" w:hAnsi="Adobe Garamond Pro"/>
        </w:rPr>
        <w:t xml:space="preserve"> II 2) et syro-palestinienne (</w:t>
      </w:r>
      <w:r w:rsidRPr="0088695C">
        <w:rPr>
          <w:rFonts w:ascii="Adobe Garamond Pro" w:hAnsi="Adobe Garamond Pro"/>
          <w:i/>
          <w:iCs/>
        </w:rPr>
        <w:t>P.Ness.</w:t>
      </w:r>
      <w:r w:rsidRPr="0088695C">
        <w:rPr>
          <w:rFonts w:ascii="Adobe Garamond Pro" w:hAnsi="Adobe Garamond Pro"/>
        </w:rPr>
        <w:t xml:space="preserve"> II 1), mais aussi parce qu</w:t>
      </w:r>
      <w:r>
        <w:rPr>
          <w:rFonts w:ascii="Adobe Garamond Pro" w:hAnsi="Adobe Garamond Pro"/>
        </w:rPr>
        <w:t>’</w:t>
      </w:r>
      <w:r w:rsidRPr="0088695C">
        <w:rPr>
          <w:rFonts w:ascii="Adobe Garamond Pro" w:hAnsi="Adobe Garamond Pro"/>
        </w:rPr>
        <w:t>ils proviennent d</w:t>
      </w:r>
      <w:r>
        <w:rPr>
          <w:rFonts w:ascii="Adobe Garamond Pro" w:hAnsi="Adobe Garamond Pro"/>
        </w:rPr>
        <w:t>’</w:t>
      </w:r>
      <w:r w:rsidRPr="0088695C">
        <w:rPr>
          <w:rFonts w:ascii="Adobe Garamond Pro" w:hAnsi="Adobe Garamond Pro"/>
        </w:rPr>
        <w:t>un lieu à l</w:t>
      </w:r>
      <w:r>
        <w:rPr>
          <w:rFonts w:ascii="Adobe Garamond Pro" w:hAnsi="Adobe Garamond Pro"/>
        </w:rPr>
        <w:t>’</w:t>
      </w:r>
      <w:r w:rsidRPr="0088695C">
        <w:rPr>
          <w:rFonts w:ascii="Adobe Garamond Pro" w:hAnsi="Adobe Garamond Pro"/>
        </w:rPr>
        <w:t>extrême périphérie de l</w:t>
      </w:r>
      <w:r>
        <w:rPr>
          <w:rFonts w:ascii="Adobe Garamond Pro" w:hAnsi="Adobe Garamond Pro"/>
        </w:rPr>
        <w:t>’</w:t>
      </w:r>
      <w:r w:rsidRPr="0088695C">
        <w:rPr>
          <w:rFonts w:ascii="Adobe Garamond Pro" w:hAnsi="Adobe Garamond Pro"/>
        </w:rPr>
        <w:t xml:space="preserve">Empire : la </w:t>
      </w:r>
      <w:r w:rsidRPr="0088695C">
        <w:rPr>
          <w:rFonts w:ascii="Adobe Garamond Pro" w:hAnsi="Adobe Garamond Pro"/>
          <w:i/>
          <w:iCs/>
        </w:rPr>
        <w:t>Nessana</w:t>
      </w:r>
      <w:r w:rsidRPr="0088695C">
        <w:rPr>
          <w:rFonts w:ascii="Adobe Garamond Pro" w:hAnsi="Adobe Garamond Pro"/>
        </w:rPr>
        <w:t xml:space="preserve"> de l</w:t>
      </w:r>
      <w:r>
        <w:rPr>
          <w:rFonts w:ascii="Adobe Garamond Pro" w:hAnsi="Adobe Garamond Pro"/>
        </w:rPr>
        <w:t>’</w:t>
      </w:r>
      <w:r w:rsidRPr="0088695C">
        <w:rPr>
          <w:rFonts w:ascii="Adobe Garamond Pro" w:hAnsi="Adobe Garamond Pro"/>
        </w:rPr>
        <w:t>Antiquité tardive</w:t>
      </w:r>
      <w:r w:rsidRPr="0088695C">
        <w:rPr>
          <w:rFonts w:ascii="Adobe Garamond Pro" w:hAnsi="Adobe Garamond Pro"/>
          <w:vertAlign w:val="superscript"/>
        </w:rPr>
        <w:footnoteReference w:id="83"/>
      </w:r>
      <w:r w:rsidRPr="0088695C">
        <w:rPr>
          <w:rFonts w:ascii="Adobe Garamond Pro" w:hAnsi="Adobe Garamond Pro"/>
        </w:rPr>
        <w:t>. Ils datent du V</w:t>
      </w:r>
      <w:r w:rsidRPr="0088695C">
        <w:rPr>
          <w:rFonts w:ascii="Adobe Garamond Pro" w:hAnsi="Adobe Garamond Pro"/>
          <w:vertAlign w:val="superscript"/>
        </w:rPr>
        <w:t>e</w:t>
      </w:r>
      <w:r w:rsidR="00DD373D">
        <w:rPr>
          <w:rFonts w:ascii="Adobe Garamond Pro" w:hAnsi="Adobe Garamond Pro"/>
        </w:rPr>
        <w:t xml:space="preserve"> ou du </w:t>
      </w:r>
      <w:r w:rsidRPr="0088695C">
        <w:rPr>
          <w:rFonts w:ascii="Adobe Garamond Pro" w:hAnsi="Adobe Garamond Pro"/>
        </w:rPr>
        <w:t>VI</w:t>
      </w:r>
      <w:r w:rsidRPr="0088695C">
        <w:rPr>
          <w:rFonts w:ascii="Adobe Garamond Pro" w:hAnsi="Adobe Garamond Pro"/>
          <w:vertAlign w:val="superscript"/>
        </w:rPr>
        <w:t>e</w:t>
      </w:r>
      <w:r w:rsidR="00DD373D">
        <w:rPr>
          <w:rFonts w:ascii="Adobe Garamond Pro" w:hAnsi="Adobe Garamond Pro"/>
        </w:rPr>
        <w:t xml:space="preserve"> siècle</w:t>
      </w:r>
      <w:r w:rsidRPr="0088695C">
        <w:rPr>
          <w:rFonts w:ascii="Adobe Garamond Pro" w:hAnsi="Adobe Garamond Pro"/>
        </w:rPr>
        <w:t>, mais appartiennent à deux typologies textuelles différentes. En effet</w:t>
      </w:r>
      <w:r w:rsidR="00DD373D">
        <w:rPr>
          <w:rFonts w:ascii="Adobe Garamond Pro" w:hAnsi="Adobe Garamond Pro"/>
        </w:rPr>
        <w:t>,</w:t>
      </w:r>
      <w:r w:rsidRPr="0088695C">
        <w:rPr>
          <w:rFonts w:ascii="Adobe Garamond Pro" w:hAnsi="Adobe Garamond Pro"/>
        </w:rPr>
        <w:t xml:space="preserve"> le </w:t>
      </w:r>
      <w:r w:rsidRPr="0088695C">
        <w:rPr>
          <w:rFonts w:ascii="Adobe Garamond Pro" w:hAnsi="Adobe Garamond Pro"/>
          <w:i/>
          <w:iCs/>
        </w:rPr>
        <w:t>P.Ness</w:t>
      </w:r>
      <w:r w:rsidRPr="0088695C">
        <w:rPr>
          <w:rFonts w:ascii="Adobe Garamond Pro" w:hAnsi="Adobe Garamond Pro"/>
        </w:rPr>
        <w:t>. II 1 est un glossaire bilingue avec des sections fragmentaires du premier, deuxième, et quatrième livres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possédant une sélection des lemmes virgiliens traduits en grec qui devient plus rigide dans le quatrième livre</w:t>
      </w:r>
      <w:r w:rsidRPr="0088695C">
        <w:rPr>
          <w:rFonts w:ascii="Adobe Garamond Pro" w:hAnsi="Adobe Garamond Pro"/>
          <w:vertAlign w:val="superscript"/>
        </w:rPr>
        <w:footnoteReference w:id="84"/>
      </w:r>
      <w:r w:rsidRPr="0088695C">
        <w:rPr>
          <w:rFonts w:ascii="Adobe Garamond Pro" w:hAnsi="Adobe Garamond Pro"/>
        </w:rPr>
        <w:t>. À l</w:t>
      </w:r>
      <w:r>
        <w:rPr>
          <w:rFonts w:ascii="Adobe Garamond Pro" w:hAnsi="Adobe Garamond Pro"/>
        </w:rPr>
        <w:t>’</w:t>
      </w:r>
      <w:r w:rsidRPr="0088695C">
        <w:rPr>
          <w:rFonts w:ascii="Adobe Garamond Pro" w:hAnsi="Adobe Garamond Pro"/>
        </w:rPr>
        <w:t xml:space="preserve">inverse, le </w:t>
      </w:r>
      <w:r w:rsidRPr="0088695C">
        <w:rPr>
          <w:rFonts w:ascii="Adobe Garamond Pro" w:hAnsi="Adobe Garamond Pro"/>
          <w:i/>
          <w:iCs/>
        </w:rPr>
        <w:t>P.Ness</w:t>
      </w:r>
      <w:r w:rsidRPr="0088695C">
        <w:rPr>
          <w:rFonts w:ascii="Adobe Garamond Pro" w:hAnsi="Adobe Garamond Pro"/>
        </w:rPr>
        <w:t>. II 2 transmet des hexamètres virgiliens appartenant seulement aux deuxième, troisième, quatrième et cinquième livres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vertAlign w:val="superscript"/>
        </w:rPr>
        <w:footnoteReference w:id="85"/>
      </w:r>
      <w:r w:rsidRPr="0088695C">
        <w:rPr>
          <w:rFonts w:ascii="Adobe Garamond Pro" w:hAnsi="Adobe Garamond Pro"/>
        </w:rPr>
        <w:t>. Les deux papyrus étaient destinés à un public évidemment hellénophone. En effet, des lecteurs hellénophones ont laissé sur ces codex des signes de leur lecture, signes d</w:t>
      </w:r>
      <w:r>
        <w:rPr>
          <w:rFonts w:ascii="Adobe Garamond Pro" w:hAnsi="Adobe Garamond Pro"/>
        </w:rPr>
        <w:t>’</w:t>
      </w:r>
      <w:r w:rsidRPr="0088695C">
        <w:rPr>
          <w:rFonts w:ascii="Adobe Garamond Pro" w:hAnsi="Adobe Garamond Pro"/>
        </w:rPr>
        <w:t>accentuation ou bien d</w:t>
      </w:r>
      <w:r>
        <w:rPr>
          <w:rFonts w:ascii="Adobe Garamond Pro" w:hAnsi="Adobe Garamond Pro"/>
        </w:rPr>
        <w:t>’</w:t>
      </w:r>
      <w:r w:rsidR="00DD373D">
        <w:rPr>
          <w:rFonts w:ascii="Adobe Garamond Pro" w:hAnsi="Adobe Garamond Pro"/>
        </w:rPr>
        <w:t>interpo</w:t>
      </w:r>
      <w:r w:rsidRPr="0088695C">
        <w:rPr>
          <w:rFonts w:ascii="Adobe Garamond Pro" w:hAnsi="Adobe Garamond Pro"/>
        </w:rPr>
        <w:t>nction</w:t>
      </w:r>
      <w:r w:rsidRPr="0088695C">
        <w:rPr>
          <w:rFonts w:ascii="Adobe Garamond Pro" w:hAnsi="Adobe Garamond Pro"/>
          <w:vertAlign w:val="superscript"/>
        </w:rPr>
        <w:footnoteReference w:id="86"/>
      </w:r>
      <w:r w:rsidRPr="0088695C">
        <w:rPr>
          <w:rFonts w:ascii="Adobe Garamond Pro" w:hAnsi="Adobe Garamond Pro"/>
        </w:rPr>
        <w:t>. Il est fort possible que ce public hellénophone soit le même que celui qui avait besoin d</w:t>
      </w:r>
      <w:r>
        <w:rPr>
          <w:rFonts w:ascii="Adobe Garamond Pro" w:hAnsi="Adobe Garamond Pro"/>
        </w:rPr>
        <w:t>’</w:t>
      </w:r>
      <w:r w:rsidRPr="0088695C">
        <w:rPr>
          <w:rFonts w:ascii="Adobe Garamond Pro" w:hAnsi="Adobe Garamond Pro"/>
        </w:rPr>
        <w:t>apprendre le droit romain en langue latine, public dont nous avons retrouvé des traces jusqu</w:t>
      </w:r>
      <w:r>
        <w:rPr>
          <w:rFonts w:ascii="Adobe Garamond Pro" w:hAnsi="Adobe Garamond Pro"/>
        </w:rPr>
        <w:t>’</w:t>
      </w:r>
      <w:r w:rsidRPr="0088695C">
        <w:rPr>
          <w:rFonts w:ascii="Adobe Garamond Pro" w:hAnsi="Adobe Garamond Pro"/>
        </w:rPr>
        <w:t xml:space="preserve">à </w:t>
      </w:r>
      <w:r w:rsidRPr="0088695C">
        <w:rPr>
          <w:rFonts w:ascii="Adobe Garamond Pro" w:hAnsi="Adobe Garamond Pro"/>
          <w:i/>
          <w:iCs/>
        </w:rPr>
        <w:t>Nessana</w:t>
      </w:r>
      <w:r w:rsidRPr="0088695C">
        <w:rPr>
          <w:rFonts w:ascii="Adobe Garamond Pro" w:hAnsi="Adobe Garamond Pro"/>
          <w:vertAlign w:val="superscript"/>
        </w:rPr>
        <w:footnoteReference w:id="87"/>
      </w:r>
      <w:r w:rsidRPr="0088695C">
        <w:rPr>
          <w:rFonts w:ascii="Adobe Garamond Pro" w:hAnsi="Adobe Garamond Pro"/>
        </w:rPr>
        <w:t>.</w:t>
      </w:r>
    </w:p>
    <w:p w14:paraId="381EE264"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Les deux codex fragmentaires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de </w:t>
      </w:r>
      <w:r w:rsidRPr="0088695C">
        <w:rPr>
          <w:rFonts w:ascii="Adobe Garamond Pro" w:hAnsi="Adobe Garamond Pro"/>
          <w:i/>
          <w:iCs/>
        </w:rPr>
        <w:t>Nessana</w:t>
      </w:r>
      <w:r w:rsidRPr="0088695C">
        <w:rPr>
          <w:rFonts w:ascii="Adobe Garamond Pro" w:hAnsi="Adobe Garamond Pro"/>
        </w:rPr>
        <w:t xml:space="preserve"> véhiculent des « erreurs » que nous ne pouvons appréhender de façon indépendante. En effet ces erreurs sont le reflet le plus immédiat de phénomènes linguistiques qu</w:t>
      </w:r>
      <w:r>
        <w:rPr>
          <w:rFonts w:ascii="Adobe Garamond Pro" w:hAnsi="Adobe Garamond Pro"/>
        </w:rPr>
        <w:t>’</w:t>
      </w:r>
      <w:r w:rsidRPr="0088695C">
        <w:rPr>
          <w:rFonts w:ascii="Adobe Garamond Pro" w:hAnsi="Adobe Garamond Pro"/>
        </w:rPr>
        <w:t>il faut encadrer dans des coordonnées diachroniques et diatopiques spécifiques parce qu</w:t>
      </w:r>
      <w:r>
        <w:rPr>
          <w:rFonts w:ascii="Adobe Garamond Pro" w:hAnsi="Adobe Garamond Pro"/>
        </w:rPr>
        <w:t>’</w:t>
      </w:r>
      <w:r w:rsidRPr="0088695C">
        <w:rPr>
          <w:rFonts w:ascii="Adobe Garamond Pro" w:hAnsi="Adobe Garamond Pro"/>
        </w:rPr>
        <w:t>elles prennent vi</w:t>
      </w:r>
      <w:r w:rsidR="00DD373D">
        <w:rPr>
          <w:rFonts w:ascii="Adobe Garamond Pro" w:hAnsi="Adobe Garamond Pro"/>
        </w:rPr>
        <w:t>e par les mains des copistes (he</w:t>
      </w:r>
      <w:r w:rsidRPr="0088695C">
        <w:rPr>
          <w:rFonts w:ascii="Adobe Garamond Pro" w:hAnsi="Adobe Garamond Pro"/>
        </w:rPr>
        <w:t xml:space="preserve">llénophones). Cependant cette thèse ne vaut pas pour le </w:t>
      </w:r>
      <w:r w:rsidRPr="0088695C">
        <w:rPr>
          <w:rFonts w:ascii="Adobe Garamond Pro" w:hAnsi="Adobe Garamond Pro"/>
          <w:i/>
          <w:iCs/>
        </w:rPr>
        <w:t>P.Ness</w:t>
      </w:r>
      <w:r w:rsidRPr="0088695C">
        <w:rPr>
          <w:rFonts w:ascii="Adobe Garamond Pro" w:hAnsi="Adobe Garamond Pro"/>
        </w:rPr>
        <w:t>. II 2, car le latin y est écrit de façon plutôt correcte, à part pour le cas des noms propres latinisés mais d</w:t>
      </w:r>
      <w:r>
        <w:rPr>
          <w:rFonts w:ascii="Adobe Garamond Pro" w:hAnsi="Adobe Garamond Pro"/>
        </w:rPr>
        <w:t>’</w:t>
      </w:r>
      <w:r w:rsidRPr="0088695C">
        <w:rPr>
          <w:rFonts w:ascii="Adobe Garamond Pro" w:hAnsi="Adobe Garamond Pro"/>
        </w:rPr>
        <w:t>origine grecque</w:t>
      </w:r>
      <w:r w:rsidRPr="0088695C">
        <w:rPr>
          <w:rFonts w:ascii="Adobe Garamond Pro" w:hAnsi="Adobe Garamond Pro"/>
          <w:vertAlign w:val="superscript"/>
        </w:rPr>
        <w:footnoteReference w:id="88"/>
      </w:r>
      <w:r w:rsidRPr="0088695C">
        <w:rPr>
          <w:rFonts w:ascii="Adobe Garamond Pro" w:hAnsi="Adobe Garamond Pro"/>
        </w:rPr>
        <w:t>. Elle vaut b</w:t>
      </w:r>
      <w:r w:rsidR="00075251">
        <w:rPr>
          <w:rFonts w:ascii="Adobe Garamond Pro" w:hAnsi="Adobe Garamond Pro"/>
        </w:rPr>
        <w:t>eaucoup plus</w:t>
      </w:r>
      <w:r w:rsidRPr="0088695C">
        <w:rPr>
          <w:rFonts w:ascii="Adobe Garamond Pro" w:hAnsi="Adobe Garamond Pro"/>
        </w:rPr>
        <w:t xml:space="preserve"> pour le </w:t>
      </w:r>
      <w:r w:rsidRPr="0088695C">
        <w:rPr>
          <w:rFonts w:ascii="Adobe Garamond Pro" w:hAnsi="Adobe Garamond Pro"/>
          <w:i/>
          <w:iCs/>
        </w:rPr>
        <w:t>P.Ness</w:t>
      </w:r>
      <w:r w:rsidR="00075251">
        <w:rPr>
          <w:rFonts w:ascii="Adobe Garamond Pro" w:hAnsi="Adobe Garamond Pro"/>
        </w:rPr>
        <w:t xml:space="preserve">. II 1, dont le </w:t>
      </w:r>
      <w:r w:rsidRPr="0088695C">
        <w:rPr>
          <w:rFonts w:ascii="Adobe Garamond Pro" w:hAnsi="Adobe Garamond Pro"/>
        </w:rPr>
        <w:t xml:space="preserve">copiste </w:t>
      </w:r>
      <w:r w:rsidR="00DD373D">
        <w:rPr>
          <w:rFonts w:ascii="Adobe Garamond Pro" w:hAnsi="Adobe Garamond Pro"/>
        </w:rPr>
        <w:t>était sans doute he</w:t>
      </w:r>
      <w:r w:rsidRPr="0088695C">
        <w:rPr>
          <w:rFonts w:ascii="Adobe Garamond Pro" w:hAnsi="Adobe Garamond Pro"/>
        </w:rPr>
        <w:t>llénophone, et peut-être palestinien d</w:t>
      </w:r>
      <w:r>
        <w:rPr>
          <w:rFonts w:ascii="Adobe Garamond Pro" w:hAnsi="Adobe Garamond Pro"/>
        </w:rPr>
        <w:t>’</w:t>
      </w:r>
      <w:r w:rsidRPr="0088695C">
        <w:rPr>
          <w:rFonts w:ascii="Adobe Garamond Pro" w:hAnsi="Adobe Garamond Pro"/>
        </w:rPr>
        <w:t xml:space="preserve">origine. Il a commis des imperfections non seulement dans la </w:t>
      </w:r>
      <w:r w:rsidRPr="0088695C">
        <w:rPr>
          <w:rFonts w:ascii="Adobe Garamond Pro" w:hAnsi="Adobe Garamond Pro"/>
          <w:i/>
          <w:iCs/>
        </w:rPr>
        <w:t>pars Latina</w:t>
      </w:r>
      <w:r w:rsidRPr="0088695C">
        <w:rPr>
          <w:rFonts w:ascii="Adobe Garamond Pro" w:hAnsi="Adobe Garamond Pro"/>
        </w:rPr>
        <w:t xml:space="preserve"> mais aussi dans celle </w:t>
      </w:r>
      <w:r w:rsidRPr="0088695C">
        <w:rPr>
          <w:rFonts w:ascii="Adobe Garamond Pro" w:hAnsi="Adobe Garamond Pro"/>
          <w:i/>
          <w:iCs/>
        </w:rPr>
        <w:t>Graeca</w:t>
      </w:r>
      <w:r w:rsidRPr="0088695C">
        <w:rPr>
          <w:rFonts w:ascii="Adobe Garamond Pro" w:hAnsi="Adobe Garamond Pro"/>
        </w:rPr>
        <w:t xml:space="preserve"> de son texte. Il s</w:t>
      </w:r>
      <w:r>
        <w:rPr>
          <w:rFonts w:ascii="Adobe Garamond Pro" w:hAnsi="Adobe Garamond Pro"/>
        </w:rPr>
        <w:t>’</w:t>
      </w:r>
      <w:r w:rsidRPr="0088695C">
        <w:rPr>
          <w:rFonts w:ascii="Adobe Garamond Pro" w:hAnsi="Adobe Garamond Pro"/>
        </w:rPr>
        <w:t>agit dans plusieurs cas d</w:t>
      </w:r>
      <w:r>
        <w:rPr>
          <w:rFonts w:ascii="Adobe Garamond Pro" w:hAnsi="Adobe Garamond Pro"/>
        </w:rPr>
        <w:t>’</w:t>
      </w:r>
      <w:r w:rsidRPr="0088695C">
        <w:rPr>
          <w:rFonts w:ascii="Adobe Garamond Pro" w:hAnsi="Adobe Garamond Pro"/>
        </w:rPr>
        <w:t>imperfections liées à une mauvaise compréhension de son antigraphe</w:t>
      </w:r>
      <w:r w:rsidRPr="0088695C">
        <w:rPr>
          <w:rFonts w:ascii="Adobe Garamond Pro" w:hAnsi="Adobe Garamond Pro"/>
          <w:vertAlign w:val="superscript"/>
        </w:rPr>
        <w:footnoteReference w:id="89"/>
      </w:r>
      <w:r w:rsidRPr="0088695C">
        <w:rPr>
          <w:rFonts w:ascii="Adobe Garamond Pro" w:hAnsi="Adobe Garamond Pro"/>
        </w:rPr>
        <w:t>. Le fait que le codex d</w:t>
      </w:r>
      <w:r>
        <w:rPr>
          <w:rFonts w:ascii="Adobe Garamond Pro" w:hAnsi="Adobe Garamond Pro"/>
        </w:rPr>
        <w:t>’</w:t>
      </w:r>
      <w:r w:rsidRPr="0088695C">
        <w:rPr>
          <w:rFonts w:ascii="Adobe Garamond Pro" w:hAnsi="Adobe Garamond Pro"/>
        </w:rPr>
        <w:t xml:space="preserve">origine </w:t>
      </w:r>
      <w:r w:rsidR="00075251">
        <w:rPr>
          <w:rFonts w:ascii="Adobe Garamond Pro" w:hAnsi="Adobe Garamond Pro"/>
        </w:rPr>
        <w:t>ait</w:t>
      </w:r>
      <w:r w:rsidRPr="0088695C">
        <w:rPr>
          <w:rFonts w:ascii="Adobe Garamond Pro" w:hAnsi="Adobe Garamond Pro"/>
        </w:rPr>
        <w:t xml:space="preserve"> vraisemblablement </w:t>
      </w:r>
      <w:r w:rsidR="00075251">
        <w:rPr>
          <w:rFonts w:ascii="Adobe Garamond Pro" w:hAnsi="Adobe Garamond Pro"/>
        </w:rPr>
        <w:t xml:space="preserve">été </w:t>
      </w:r>
      <w:r w:rsidRPr="0088695C">
        <w:rPr>
          <w:rFonts w:ascii="Adobe Garamond Pro" w:hAnsi="Adobe Garamond Pro"/>
        </w:rPr>
        <w:t xml:space="preserve">copié </w:t>
      </w:r>
      <w:r w:rsidRPr="0088695C">
        <w:rPr>
          <w:rFonts w:ascii="Adobe Garamond Pro" w:hAnsi="Adobe Garamond Pro"/>
          <w:i/>
          <w:iCs/>
        </w:rPr>
        <w:t>in loco</w:t>
      </w:r>
      <w:r w:rsidRPr="0088695C">
        <w:rPr>
          <w:rFonts w:ascii="Adobe Garamond Pro" w:hAnsi="Adobe Garamond Pro"/>
        </w:rPr>
        <w:t xml:space="preserve"> et que la copie du </w:t>
      </w:r>
      <w:r w:rsidRPr="0088695C">
        <w:rPr>
          <w:rFonts w:ascii="Adobe Garamond Pro" w:hAnsi="Adobe Garamond Pro"/>
          <w:i/>
          <w:iCs/>
        </w:rPr>
        <w:t>P.Ness</w:t>
      </w:r>
      <w:r w:rsidRPr="0088695C">
        <w:rPr>
          <w:rFonts w:ascii="Adobe Garamond Pro" w:hAnsi="Adobe Garamond Pro"/>
        </w:rPr>
        <w:t xml:space="preserve">. II 1 se soit nécessairement appuyée sur un antigraphe indique que la présence et la circulation de Virgile en </w:t>
      </w:r>
      <w:r w:rsidRPr="0088695C">
        <w:rPr>
          <w:rFonts w:ascii="Adobe Garamond Pro" w:hAnsi="Adobe Garamond Pro"/>
          <w:i/>
          <w:iCs/>
        </w:rPr>
        <w:t>Palaestina</w:t>
      </w:r>
      <w:r w:rsidRPr="0088695C">
        <w:rPr>
          <w:rFonts w:ascii="Adobe Garamond Pro" w:hAnsi="Adobe Garamond Pro"/>
        </w:rPr>
        <w:t xml:space="preserve"> ne se sont pas limitées aux deux manuscrits cités. Nous avons au contraire de bonnes raisons </w:t>
      </w:r>
      <w:r w:rsidR="00075251">
        <w:rPr>
          <w:rFonts w:ascii="Adobe Garamond Pro" w:hAnsi="Adobe Garamond Pro"/>
        </w:rPr>
        <w:t>de supposer qu’</w:t>
      </w:r>
      <w:r w:rsidRPr="0088695C">
        <w:rPr>
          <w:rFonts w:ascii="Adobe Garamond Pro" w:hAnsi="Adobe Garamond Pro"/>
        </w:rPr>
        <w:t>un glossaire bilingue qui avait déjà subi une première sélection de mots à gloser</w:t>
      </w:r>
      <w:r w:rsidR="00075251">
        <w:rPr>
          <w:rFonts w:ascii="Adobe Garamond Pro" w:hAnsi="Adobe Garamond Pro"/>
        </w:rPr>
        <w:t xml:space="preserve"> servit</w:t>
      </w:r>
      <w:r w:rsidR="00075251" w:rsidRPr="00075251">
        <w:rPr>
          <w:rFonts w:ascii="Adobe Garamond Pro" w:hAnsi="Adobe Garamond Pro"/>
        </w:rPr>
        <w:t xml:space="preserve"> </w:t>
      </w:r>
      <w:r w:rsidR="00075251">
        <w:rPr>
          <w:rFonts w:ascii="Adobe Garamond Pro" w:hAnsi="Adobe Garamond Pro"/>
        </w:rPr>
        <w:t>d’</w:t>
      </w:r>
      <w:r w:rsidR="00075251" w:rsidRPr="0088695C">
        <w:rPr>
          <w:rFonts w:ascii="Adobe Garamond Pro" w:hAnsi="Adobe Garamond Pro"/>
        </w:rPr>
        <w:t xml:space="preserve">antigraphe du </w:t>
      </w:r>
      <w:r w:rsidR="00075251" w:rsidRPr="0088695C">
        <w:rPr>
          <w:rFonts w:ascii="Adobe Garamond Pro" w:hAnsi="Adobe Garamond Pro"/>
          <w:i/>
          <w:iCs/>
        </w:rPr>
        <w:t>P.Ness</w:t>
      </w:r>
      <w:r w:rsidR="00075251" w:rsidRPr="0088695C">
        <w:rPr>
          <w:rFonts w:ascii="Adobe Garamond Pro" w:hAnsi="Adobe Garamond Pro"/>
        </w:rPr>
        <w:t>. II 1</w:t>
      </w:r>
      <w:r w:rsidRPr="0088695C">
        <w:rPr>
          <w:rFonts w:ascii="Adobe Garamond Pro" w:hAnsi="Adobe Garamond Pro"/>
          <w:vertAlign w:val="superscript"/>
        </w:rPr>
        <w:footnoteReference w:id="90"/>
      </w:r>
      <w:r w:rsidRPr="0088695C">
        <w:rPr>
          <w:rFonts w:ascii="Adobe Garamond Pro" w:hAnsi="Adobe Garamond Pro"/>
        </w:rPr>
        <w:t>.</w:t>
      </w:r>
    </w:p>
    <w:p w14:paraId="13DFE202" w14:textId="77777777" w:rsidR="0088695C" w:rsidRPr="0088695C" w:rsidRDefault="0088695C" w:rsidP="0088695C">
      <w:pPr>
        <w:contextualSpacing/>
        <w:jc w:val="both"/>
        <w:rPr>
          <w:rFonts w:ascii="Adobe Garamond Pro" w:hAnsi="Adobe Garamond Pro"/>
        </w:rPr>
      </w:pPr>
    </w:p>
    <w:p w14:paraId="0EEE2BBD" w14:textId="77777777" w:rsidR="0088695C" w:rsidRPr="00075251" w:rsidRDefault="00075251" w:rsidP="0088695C">
      <w:pPr>
        <w:contextualSpacing/>
        <w:jc w:val="both"/>
        <w:rPr>
          <w:rFonts w:ascii="Adobe Garamond Pro" w:hAnsi="Adobe Garamond Pro"/>
          <w:b/>
          <w:smallCaps/>
        </w:rPr>
      </w:pPr>
      <w:r w:rsidRPr="00075251">
        <w:rPr>
          <w:rFonts w:ascii="Adobe Garamond Pro" w:hAnsi="Adobe Garamond Pro"/>
          <w:b/>
          <w:smallCaps/>
        </w:rPr>
        <w:t>L</w:t>
      </w:r>
      <w:r w:rsidR="0088695C" w:rsidRPr="00075251">
        <w:rPr>
          <w:rFonts w:ascii="Adobe Garamond Pro" w:hAnsi="Adobe Garamond Pro"/>
          <w:b/>
          <w:smallCaps/>
        </w:rPr>
        <w:t>’</w:t>
      </w:r>
      <w:r w:rsidR="0088695C" w:rsidRPr="00075251">
        <w:rPr>
          <w:rFonts w:ascii="Adobe Garamond Pro" w:hAnsi="Adobe Garamond Pro"/>
          <w:b/>
          <w:i/>
          <w:iCs/>
          <w:smallCaps/>
        </w:rPr>
        <w:t>Énéide</w:t>
      </w:r>
      <w:r w:rsidR="0088695C" w:rsidRPr="00075251">
        <w:rPr>
          <w:rFonts w:ascii="Adobe Garamond Pro" w:hAnsi="Adobe Garamond Pro"/>
          <w:b/>
          <w:smallCaps/>
        </w:rPr>
        <w:t xml:space="preserve"> en Orient : en guise de conclusion</w:t>
      </w:r>
    </w:p>
    <w:p w14:paraId="6210B04C" w14:textId="77777777" w:rsidR="00075251" w:rsidRDefault="00075251" w:rsidP="0088695C">
      <w:pPr>
        <w:contextualSpacing/>
        <w:jc w:val="both"/>
        <w:rPr>
          <w:rFonts w:ascii="Adobe Garamond Pro" w:hAnsi="Adobe Garamond Pro"/>
        </w:rPr>
      </w:pPr>
    </w:p>
    <w:p w14:paraId="35484E1E"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 xml:space="preserve">Robert Marichal avait montré un certain enthousiasme pour la première partie du codex fragmentaire du </w:t>
      </w:r>
      <w:r w:rsidRPr="0088695C">
        <w:rPr>
          <w:rFonts w:ascii="Adobe Garamond Pro" w:hAnsi="Adobe Garamond Pro"/>
          <w:i/>
          <w:iCs/>
        </w:rPr>
        <w:t>P.Ness</w:t>
      </w:r>
      <w:r w:rsidRPr="0088695C">
        <w:rPr>
          <w:rFonts w:ascii="Adobe Garamond Pro" w:hAnsi="Adobe Garamond Pro"/>
        </w:rPr>
        <w:t>. II 1, qui contient une partie du premier livre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Il mettait la tradition de ce texte à un niveau égal (ou même supérieur) à celle des grands manuscrits occidentaux</w:t>
      </w:r>
      <w:r w:rsidRPr="0088695C">
        <w:rPr>
          <w:rFonts w:ascii="Adobe Garamond Pro" w:hAnsi="Adobe Garamond Pro"/>
          <w:vertAlign w:val="superscript"/>
        </w:rPr>
        <w:footnoteReference w:id="91"/>
      </w:r>
      <w:r w:rsidRPr="0088695C">
        <w:rPr>
          <w:rFonts w:ascii="Adobe Garamond Pro" w:hAnsi="Adobe Garamond Pro"/>
        </w:rPr>
        <w:t xml:space="preserve">. Bien que le </w:t>
      </w:r>
      <w:r w:rsidRPr="0088695C">
        <w:rPr>
          <w:rFonts w:ascii="Adobe Garamond Pro" w:hAnsi="Adobe Garamond Pro"/>
          <w:i/>
          <w:iCs/>
        </w:rPr>
        <w:t>P.Ness</w:t>
      </w:r>
      <w:r w:rsidRPr="0088695C">
        <w:rPr>
          <w:rFonts w:ascii="Adobe Garamond Pro" w:hAnsi="Adobe Garamond Pro"/>
        </w:rPr>
        <w:t>. II 1 ne soit qu</w:t>
      </w:r>
      <w:r>
        <w:rPr>
          <w:rFonts w:ascii="Adobe Garamond Pro" w:hAnsi="Adobe Garamond Pro"/>
        </w:rPr>
        <w:t>’</w:t>
      </w:r>
      <w:r w:rsidRPr="0088695C">
        <w:rPr>
          <w:rFonts w:ascii="Adobe Garamond Pro" w:hAnsi="Adobe Garamond Pro"/>
        </w:rPr>
        <w:t>un exemplaire scolaire ayant pour fonction l</w:t>
      </w:r>
      <w:r>
        <w:rPr>
          <w:rFonts w:ascii="Adobe Garamond Pro" w:hAnsi="Adobe Garamond Pro"/>
        </w:rPr>
        <w:t>’</w:t>
      </w:r>
      <w:r w:rsidRPr="0088695C">
        <w:rPr>
          <w:rFonts w:ascii="Adobe Garamond Pro" w:hAnsi="Adobe Garamond Pro"/>
        </w:rPr>
        <w:t>apprentissage du latin par des hellénophones d</w:t>
      </w:r>
      <w:r>
        <w:rPr>
          <w:rFonts w:ascii="Adobe Garamond Pro" w:hAnsi="Adobe Garamond Pro"/>
        </w:rPr>
        <w:t>’</w:t>
      </w:r>
      <w:r w:rsidRPr="0088695C">
        <w:rPr>
          <w:rFonts w:ascii="Adobe Garamond Pro" w:hAnsi="Adobe Garamond Pro"/>
        </w:rPr>
        <w:t>Orient, il ne serait cependant pas dépourvu de toute valeur textuelle.</w:t>
      </w:r>
      <w:r w:rsidR="00075251">
        <w:rPr>
          <w:rFonts w:ascii="Adobe Garamond Pro" w:hAnsi="Adobe Garamond Pro"/>
        </w:rPr>
        <w:t xml:space="preserve"> </w:t>
      </w:r>
      <w:r w:rsidRPr="0088695C">
        <w:rPr>
          <w:rFonts w:ascii="Adobe Garamond Pro" w:hAnsi="Adobe Garamond Pro"/>
        </w:rPr>
        <w:t>En effet, le fait qu</w:t>
      </w:r>
      <w:r>
        <w:rPr>
          <w:rFonts w:ascii="Adobe Garamond Pro" w:hAnsi="Adobe Garamond Pro"/>
        </w:rPr>
        <w:t>’</w:t>
      </w:r>
      <w:r w:rsidRPr="0088695C">
        <w:rPr>
          <w:rFonts w:ascii="Adobe Garamond Pro" w:hAnsi="Adobe Garamond Pro"/>
        </w:rPr>
        <w:t>un texte provienne d</w:t>
      </w:r>
      <w:r>
        <w:rPr>
          <w:rFonts w:ascii="Adobe Garamond Pro" w:hAnsi="Adobe Garamond Pro"/>
        </w:rPr>
        <w:t>’</w:t>
      </w:r>
      <w:r w:rsidRPr="0088695C">
        <w:rPr>
          <w:rFonts w:ascii="Adobe Garamond Pro" w:hAnsi="Adobe Garamond Pro"/>
        </w:rPr>
        <w:t>une tradition scolaire n</w:t>
      </w:r>
      <w:r>
        <w:rPr>
          <w:rFonts w:ascii="Adobe Garamond Pro" w:hAnsi="Adobe Garamond Pro"/>
        </w:rPr>
        <w:t>’</w:t>
      </w:r>
      <w:r w:rsidRPr="0088695C">
        <w:rPr>
          <w:rFonts w:ascii="Adobe Garamond Pro" w:hAnsi="Adobe Garamond Pro"/>
        </w:rPr>
        <w:t>implique pas nécessairement sa banalisation pour le soumettre aux besoins pédagogiques. Il peut aussi être une version cristallisée (également à certains égards conservatr</w:t>
      </w:r>
      <w:r w:rsidR="00075251">
        <w:rPr>
          <w:rFonts w:ascii="Adobe Garamond Pro" w:hAnsi="Adobe Garamond Pro"/>
        </w:rPr>
        <w:t>ice) du texte même. Mais cela</w:t>
      </w:r>
      <w:r w:rsidRPr="0088695C">
        <w:rPr>
          <w:rFonts w:ascii="Adobe Garamond Pro" w:hAnsi="Adobe Garamond Pro"/>
        </w:rPr>
        <w:t xml:space="preserve"> vaut </w:t>
      </w:r>
      <w:r w:rsidR="00075251">
        <w:rPr>
          <w:rFonts w:ascii="Adobe Garamond Pro" w:hAnsi="Adobe Garamond Pro"/>
        </w:rPr>
        <w:t>non seulement</w:t>
      </w:r>
      <w:r w:rsidRPr="0088695C">
        <w:rPr>
          <w:rFonts w:ascii="Adobe Garamond Pro" w:hAnsi="Adobe Garamond Pro"/>
        </w:rPr>
        <w:t xml:space="preserve"> pour les </w:t>
      </w:r>
      <w:r w:rsidRPr="0088695C">
        <w:rPr>
          <w:rFonts w:ascii="Adobe Garamond Pro" w:hAnsi="Adobe Garamond Pro"/>
          <w:i/>
          <w:iCs/>
        </w:rPr>
        <w:t>P.Ness</w:t>
      </w:r>
      <w:r w:rsidRPr="0088695C">
        <w:rPr>
          <w:rFonts w:ascii="Adobe Garamond Pro" w:hAnsi="Adobe Garamond Pro"/>
        </w:rPr>
        <w:t xml:space="preserve">. II 1 et </w:t>
      </w:r>
      <w:r w:rsidRPr="0088695C">
        <w:rPr>
          <w:rFonts w:ascii="Adobe Garamond Pro" w:hAnsi="Adobe Garamond Pro"/>
          <w:i/>
          <w:iCs/>
        </w:rPr>
        <w:t>P.Ness</w:t>
      </w:r>
      <w:r w:rsidRPr="0088695C">
        <w:rPr>
          <w:rFonts w:ascii="Adobe Garamond Pro" w:hAnsi="Adobe Garamond Pro"/>
        </w:rPr>
        <w:t xml:space="preserve">. II 2, qui sont les papyrus qui </w:t>
      </w:r>
      <w:r w:rsidR="00075251">
        <w:rPr>
          <w:rFonts w:ascii="Adobe Garamond Pro" w:hAnsi="Adobe Garamond Pro"/>
        </w:rPr>
        <w:t>donnent</w:t>
      </w:r>
      <w:r w:rsidRPr="0088695C">
        <w:rPr>
          <w:rFonts w:ascii="Adobe Garamond Pro" w:hAnsi="Adobe Garamond Pro"/>
        </w:rPr>
        <w:t xml:space="preserve"> la plus grande quantité d</w:t>
      </w:r>
      <w:r>
        <w:rPr>
          <w:rFonts w:ascii="Adobe Garamond Pro" w:hAnsi="Adobe Garamond Pro"/>
        </w:rPr>
        <w:t>’</w:t>
      </w:r>
      <w:r w:rsidRPr="0088695C">
        <w:rPr>
          <w:rFonts w:ascii="Adobe Garamond Pro" w:hAnsi="Adobe Garamond Pro"/>
        </w:rPr>
        <w:t xml:space="preserve">hexamètres de Virgile et qui sont également les seuls mentionnés dans la </w:t>
      </w:r>
      <w:r w:rsidRPr="0088695C">
        <w:rPr>
          <w:rFonts w:ascii="Adobe Garamond Pro" w:hAnsi="Adobe Garamond Pro"/>
          <w:i/>
          <w:iCs/>
        </w:rPr>
        <w:t>recensio</w:t>
      </w:r>
      <w:r w:rsidRPr="0088695C">
        <w:rPr>
          <w:rFonts w:ascii="Adobe Garamond Pro" w:hAnsi="Adobe Garamond Pro"/>
        </w:rPr>
        <w:t xml:space="preserve"> de l</w:t>
      </w:r>
      <w:r>
        <w:rPr>
          <w:rFonts w:ascii="Adobe Garamond Pro" w:hAnsi="Adobe Garamond Pro"/>
        </w:rPr>
        <w:t>’</w:t>
      </w:r>
      <w:r w:rsidRPr="0088695C">
        <w:rPr>
          <w:rFonts w:ascii="Adobe Garamond Pro" w:hAnsi="Adobe Garamond Pro"/>
        </w:rPr>
        <w:t>édition critique la plus récente de l</w:t>
      </w:r>
      <w:r>
        <w:rPr>
          <w:rFonts w:ascii="Adobe Garamond Pro" w:hAnsi="Adobe Garamond Pro"/>
        </w:rPr>
        <w:t>’</w:t>
      </w:r>
      <w:r w:rsidRPr="0088695C">
        <w:rPr>
          <w:rFonts w:ascii="Adobe Garamond Pro" w:hAnsi="Adobe Garamond Pro"/>
          <w:i/>
          <w:iCs/>
        </w:rPr>
        <w:t>Énéide</w:t>
      </w:r>
      <w:r w:rsidRPr="0088695C">
        <w:rPr>
          <w:rFonts w:ascii="Adobe Garamond Pro" w:hAnsi="Adobe Garamond Pro"/>
        </w:rPr>
        <w:t xml:space="preserve"> par Gian Biagio Conte</w:t>
      </w:r>
      <w:r w:rsidRPr="0088695C">
        <w:rPr>
          <w:rFonts w:ascii="Adobe Garamond Pro" w:hAnsi="Adobe Garamond Pro"/>
          <w:vertAlign w:val="superscript"/>
        </w:rPr>
        <w:footnoteReference w:id="92"/>
      </w:r>
      <w:r w:rsidRPr="0088695C">
        <w:rPr>
          <w:rFonts w:ascii="Adobe Garamond Pro" w:hAnsi="Adobe Garamond Pro"/>
        </w:rPr>
        <w:t>, mais aussi pour tous les fragments virgiliens provenant d</w:t>
      </w:r>
      <w:r>
        <w:rPr>
          <w:rFonts w:ascii="Adobe Garamond Pro" w:hAnsi="Adobe Garamond Pro"/>
        </w:rPr>
        <w:t>’</w:t>
      </w:r>
      <w:r w:rsidRPr="0088695C">
        <w:rPr>
          <w:rFonts w:ascii="Adobe Garamond Pro" w:hAnsi="Adobe Garamond Pro"/>
        </w:rPr>
        <w:t>Orient, entre les I</w:t>
      </w:r>
      <w:r w:rsidRPr="0088695C">
        <w:rPr>
          <w:rFonts w:ascii="Adobe Garamond Pro" w:hAnsi="Adobe Garamond Pro"/>
          <w:vertAlign w:val="superscript"/>
        </w:rPr>
        <w:t>er</w:t>
      </w:r>
      <w:r w:rsidR="00075251">
        <w:rPr>
          <w:rFonts w:ascii="Adobe Garamond Pro" w:hAnsi="Adobe Garamond Pro"/>
        </w:rPr>
        <w:t xml:space="preserve"> et </w:t>
      </w:r>
      <w:r w:rsidRPr="0088695C">
        <w:rPr>
          <w:rFonts w:ascii="Adobe Garamond Pro" w:hAnsi="Adobe Garamond Pro"/>
        </w:rPr>
        <w:t>VI</w:t>
      </w:r>
      <w:r w:rsidRPr="0088695C">
        <w:rPr>
          <w:rFonts w:ascii="Adobe Garamond Pro" w:hAnsi="Adobe Garamond Pro"/>
          <w:vertAlign w:val="superscript"/>
        </w:rPr>
        <w:t xml:space="preserve">e </w:t>
      </w:r>
      <w:r w:rsidR="00075251">
        <w:rPr>
          <w:rFonts w:ascii="Adobe Garamond Pro" w:hAnsi="Adobe Garamond Pro"/>
        </w:rPr>
        <w:t>siècles, et d</w:t>
      </w:r>
      <w:r w:rsidRPr="0088695C">
        <w:rPr>
          <w:rFonts w:ascii="Adobe Garamond Pro" w:hAnsi="Adobe Garamond Pro"/>
        </w:rPr>
        <w:t xml:space="preserve">ont la plupart </w:t>
      </w:r>
      <w:r w:rsidR="00075251">
        <w:rPr>
          <w:rFonts w:ascii="Adobe Garamond Pro" w:hAnsi="Adobe Garamond Pro"/>
        </w:rPr>
        <w:t>sont</w:t>
      </w:r>
      <w:r w:rsidRPr="0088695C">
        <w:rPr>
          <w:rFonts w:ascii="Adobe Garamond Pro" w:hAnsi="Adobe Garamond Pro"/>
        </w:rPr>
        <w:t xml:space="preserve"> liés à des contextes éducatifs. </w:t>
      </w:r>
    </w:p>
    <w:p w14:paraId="31E9AE10"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 xml:space="preserve">Parmi les </w:t>
      </w:r>
      <w:r w:rsidR="00DD373D">
        <w:rPr>
          <w:rFonts w:ascii="Adobe Garamond Pro" w:hAnsi="Adobe Garamond Pro"/>
        </w:rPr>
        <w:t>« </w:t>
      </w:r>
      <w:r w:rsidRPr="0088695C">
        <w:rPr>
          <w:rFonts w:ascii="Adobe Garamond Pro" w:hAnsi="Adobe Garamond Pro"/>
        </w:rPr>
        <w:t>erreurs</w:t>
      </w:r>
      <w:r w:rsidR="00DD373D">
        <w:rPr>
          <w:rFonts w:ascii="Adobe Garamond Pro" w:hAnsi="Adobe Garamond Pro"/>
        </w:rPr>
        <w:t> »</w:t>
      </w:r>
      <w:r w:rsidRPr="0088695C">
        <w:rPr>
          <w:rFonts w:ascii="Adobe Garamond Pro" w:hAnsi="Adobe Garamond Pro"/>
        </w:rPr>
        <w:t xml:space="preserve">, on trouve des perles au niveau écdotique. Le </w:t>
      </w:r>
      <w:r w:rsidRPr="0088695C">
        <w:rPr>
          <w:rFonts w:ascii="Adobe Garamond Pro" w:hAnsi="Adobe Garamond Pro"/>
          <w:i/>
          <w:iCs/>
        </w:rPr>
        <w:t>P.Ness</w:t>
      </w:r>
      <w:r w:rsidRPr="0088695C">
        <w:rPr>
          <w:rFonts w:ascii="Adobe Garamond Pro" w:hAnsi="Adobe Garamond Pro"/>
        </w:rPr>
        <w:t xml:space="preserve">. II 1 en témoigne bien. Au-delà de la graphie </w:t>
      </w:r>
      <w:r w:rsidRPr="0088695C">
        <w:rPr>
          <w:rFonts w:ascii="Adobe Garamond Pro" w:hAnsi="Adobe Garamond Pro"/>
          <w:i/>
          <w:iCs/>
        </w:rPr>
        <w:t>noris</w:t>
      </w:r>
      <w:r w:rsidRPr="0088695C">
        <w:rPr>
          <w:rFonts w:ascii="Adobe Garamond Pro" w:hAnsi="Adobe Garamond Pro"/>
        </w:rPr>
        <w:t xml:space="preserve"> pour </w:t>
      </w:r>
      <w:r w:rsidRPr="0088695C">
        <w:rPr>
          <w:rFonts w:ascii="Adobe Garamond Pro" w:hAnsi="Adobe Garamond Pro"/>
          <w:i/>
          <w:iCs/>
        </w:rPr>
        <w:t xml:space="preserve">noras </w:t>
      </w:r>
      <w:r w:rsidRPr="0088695C">
        <w:rPr>
          <w:rFonts w:ascii="Adobe Garamond Pro" w:hAnsi="Adobe Garamond Pro"/>
        </w:rPr>
        <w:t xml:space="preserve">(l. 907 ; </w:t>
      </w:r>
      <w:r w:rsidRPr="0088695C">
        <w:rPr>
          <w:rFonts w:ascii="Adobe Garamond Pro" w:hAnsi="Adobe Garamond Pro"/>
          <w:i/>
          <w:iCs/>
        </w:rPr>
        <w:t>Aen</w:t>
      </w:r>
      <w:r w:rsidRPr="0088695C">
        <w:rPr>
          <w:rFonts w:ascii="Adobe Garamond Pro" w:hAnsi="Adobe Garamond Pro"/>
        </w:rPr>
        <w:t xml:space="preserve">. 4, 423 : </w:t>
      </w:r>
      <w:r w:rsidRPr="0088695C">
        <w:rPr>
          <w:rFonts w:ascii="Adobe Garamond Pro" w:hAnsi="Adobe Garamond Pro"/>
          <w:i/>
          <w:iCs/>
        </w:rPr>
        <w:t>sola viri mollis adieux et tempora noras</w:t>
      </w:r>
      <w:r w:rsidRPr="0088695C">
        <w:rPr>
          <w:rFonts w:ascii="Adobe Garamond Pro" w:hAnsi="Adobe Garamond Pro"/>
        </w:rPr>
        <w:t>)</w:t>
      </w:r>
      <w:r w:rsidRPr="0088695C">
        <w:rPr>
          <w:rFonts w:ascii="Adobe Garamond Pro" w:hAnsi="Adobe Garamond Pro"/>
          <w:vertAlign w:val="superscript"/>
        </w:rPr>
        <w:footnoteReference w:id="93"/>
      </w:r>
      <w:r w:rsidRPr="0088695C">
        <w:rPr>
          <w:rFonts w:ascii="Adobe Garamond Pro" w:hAnsi="Adobe Garamond Pro"/>
        </w:rPr>
        <w:t xml:space="preserve">, il faudrait souligner </w:t>
      </w:r>
      <w:r w:rsidRPr="0088695C">
        <w:rPr>
          <w:rFonts w:ascii="Adobe Garamond Pro" w:hAnsi="Adobe Garamond Pro"/>
          <w:i/>
          <w:iCs/>
        </w:rPr>
        <w:t>undas</w:t>
      </w:r>
      <w:r w:rsidRPr="0088695C">
        <w:rPr>
          <w:rFonts w:ascii="Adobe Garamond Pro" w:hAnsi="Adobe Garamond Pro"/>
        </w:rPr>
        <w:t xml:space="preserve"> pour </w:t>
      </w:r>
      <w:r w:rsidRPr="0088695C">
        <w:rPr>
          <w:rFonts w:ascii="Adobe Garamond Pro" w:hAnsi="Adobe Garamond Pro"/>
          <w:i/>
          <w:iCs/>
        </w:rPr>
        <w:t>undam</w:t>
      </w:r>
      <w:r w:rsidRPr="0088695C">
        <w:rPr>
          <w:rFonts w:ascii="Adobe Garamond Pro" w:hAnsi="Adobe Garamond Pro"/>
        </w:rPr>
        <w:t xml:space="preserve"> (l. 178 ; </w:t>
      </w:r>
      <w:r w:rsidRPr="0088695C">
        <w:rPr>
          <w:rFonts w:ascii="Adobe Garamond Pro" w:hAnsi="Adobe Garamond Pro"/>
          <w:i/>
          <w:iCs/>
        </w:rPr>
        <w:t>Aen</w:t>
      </w:r>
      <w:r w:rsidRPr="0088695C">
        <w:rPr>
          <w:rFonts w:ascii="Adobe Garamond Pro" w:hAnsi="Adobe Garamond Pro"/>
        </w:rPr>
        <w:t xml:space="preserve">. 1, 618 : </w:t>
      </w:r>
      <w:r w:rsidRPr="0088695C">
        <w:rPr>
          <w:rFonts w:ascii="Adobe Garamond Pro" w:hAnsi="Adobe Garamond Pro"/>
          <w:i/>
          <w:iCs/>
        </w:rPr>
        <w:t>alma Venus Phrygia genuit Simoentis ad undam</w:t>
      </w:r>
      <w:r w:rsidRPr="0088695C">
        <w:rPr>
          <w:rFonts w:ascii="Adobe Garamond Pro" w:hAnsi="Adobe Garamond Pro"/>
        </w:rPr>
        <w:t>)</w:t>
      </w:r>
      <w:r w:rsidRPr="0088695C">
        <w:rPr>
          <w:rFonts w:ascii="Adobe Garamond Pro" w:hAnsi="Adobe Garamond Pro"/>
          <w:vertAlign w:val="superscript"/>
        </w:rPr>
        <w:footnoteReference w:id="94"/>
      </w:r>
      <w:r w:rsidRPr="0088695C">
        <w:rPr>
          <w:rFonts w:ascii="Adobe Garamond Pro" w:hAnsi="Adobe Garamond Pro"/>
        </w:rPr>
        <w:t>, l</w:t>
      </w:r>
      <w:r>
        <w:rPr>
          <w:rFonts w:ascii="Adobe Garamond Pro" w:hAnsi="Adobe Garamond Pro"/>
        </w:rPr>
        <w:t>’</w:t>
      </w:r>
      <w:r w:rsidRPr="0088695C">
        <w:rPr>
          <w:rFonts w:ascii="Adobe Garamond Pro" w:hAnsi="Adobe Garamond Pro"/>
        </w:rPr>
        <w:t xml:space="preserve">emploi des verbes </w:t>
      </w:r>
      <w:r w:rsidRPr="0088695C">
        <w:rPr>
          <w:rFonts w:ascii="Adobe Garamond Pro" w:hAnsi="Adobe Garamond Pro"/>
          <w:i/>
          <w:iCs/>
        </w:rPr>
        <w:t>staret…maneret</w:t>
      </w:r>
      <w:r w:rsidRPr="0088695C">
        <w:rPr>
          <w:rFonts w:ascii="Adobe Garamond Pro" w:hAnsi="Adobe Garamond Pro"/>
        </w:rPr>
        <w:t xml:space="preserve"> conformément à une partie de la tradition manuscrite directe ou indirecte, mais en décalage par rapport aux choix des éditeurs modernes (ll. 365 et 368 ; </w:t>
      </w:r>
      <w:r w:rsidRPr="0088695C">
        <w:rPr>
          <w:rFonts w:ascii="Adobe Garamond Pro" w:hAnsi="Adobe Garamond Pro"/>
          <w:i/>
          <w:iCs/>
        </w:rPr>
        <w:t>Aen</w:t>
      </w:r>
      <w:r w:rsidRPr="0088695C">
        <w:rPr>
          <w:rFonts w:ascii="Adobe Garamond Pro" w:hAnsi="Adobe Garamond Pro"/>
        </w:rPr>
        <w:t xml:space="preserve">. 2, 56 : </w:t>
      </w:r>
      <w:r w:rsidRPr="0088695C">
        <w:rPr>
          <w:rFonts w:ascii="Adobe Garamond Pro" w:hAnsi="Adobe Garamond Pro"/>
          <w:i/>
          <w:iCs/>
        </w:rPr>
        <w:t>Troiaque nunc staret, Privatique arx alta maneres</w:t>
      </w:r>
      <w:r w:rsidRPr="0088695C">
        <w:rPr>
          <w:rFonts w:ascii="Adobe Garamond Pro" w:hAnsi="Adobe Garamond Pro"/>
        </w:rPr>
        <w:t xml:space="preserve">), la correction en deuxième main de </w:t>
      </w:r>
      <w:r w:rsidRPr="0088695C">
        <w:rPr>
          <w:rFonts w:ascii="Adobe Garamond Pro" w:hAnsi="Adobe Garamond Pro"/>
          <w:i/>
          <w:iCs/>
        </w:rPr>
        <w:t>dolo</w:t>
      </w:r>
      <w:r w:rsidRPr="0088695C">
        <w:rPr>
          <w:rFonts w:ascii="Adobe Garamond Pro" w:hAnsi="Adobe Garamond Pro"/>
        </w:rPr>
        <w:t xml:space="preserve"> par </w:t>
      </w:r>
      <w:r w:rsidRPr="0088695C">
        <w:rPr>
          <w:rFonts w:ascii="Adobe Garamond Pro" w:hAnsi="Adobe Garamond Pro"/>
          <w:i/>
          <w:iCs/>
        </w:rPr>
        <w:t>dolos</w:t>
      </w:r>
      <w:r w:rsidRPr="0088695C">
        <w:rPr>
          <w:rFonts w:ascii="Adobe Garamond Pro" w:hAnsi="Adobe Garamond Pro"/>
        </w:rPr>
        <w:t>, l</w:t>
      </w:r>
      <w:r>
        <w:rPr>
          <w:rFonts w:ascii="Adobe Garamond Pro" w:hAnsi="Adobe Garamond Pro"/>
        </w:rPr>
        <w:t>’</w:t>
      </w:r>
      <w:r w:rsidRPr="0088695C">
        <w:rPr>
          <w:rFonts w:ascii="Adobe Garamond Pro" w:hAnsi="Adobe Garamond Pro"/>
        </w:rPr>
        <w:t>une et l</w:t>
      </w:r>
      <w:r>
        <w:rPr>
          <w:rFonts w:ascii="Adobe Garamond Pro" w:hAnsi="Adobe Garamond Pro"/>
        </w:rPr>
        <w:t>’</w:t>
      </w:r>
      <w:r w:rsidRPr="0088695C">
        <w:rPr>
          <w:rFonts w:ascii="Adobe Garamond Pro" w:hAnsi="Adobe Garamond Pro"/>
        </w:rPr>
        <w:t xml:space="preserve">autre forme étant connues comme deux branches différentes de la tradition virgilienne (l. 395 ; </w:t>
      </w:r>
      <w:r w:rsidRPr="0088695C">
        <w:rPr>
          <w:rFonts w:ascii="Adobe Garamond Pro" w:hAnsi="Adobe Garamond Pro"/>
          <w:i/>
          <w:iCs/>
        </w:rPr>
        <w:t>Aen</w:t>
      </w:r>
      <w:r w:rsidRPr="0088695C">
        <w:rPr>
          <w:rFonts w:ascii="Adobe Garamond Pro" w:hAnsi="Adobe Garamond Pro"/>
        </w:rPr>
        <w:t xml:space="preserve">. 2, 62 : </w:t>
      </w:r>
      <w:r w:rsidRPr="0088695C">
        <w:rPr>
          <w:rFonts w:ascii="Adobe Garamond Pro" w:hAnsi="Adobe Garamond Pro"/>
          <w:i/>
          <w:iCs/>
        </w:rPr>
        <w:t>seu versare dolos seu certae occumbere morti</w:t>
      </w:r>
      <w:r w:rsidRPr="0088695C">
        <w:rPr>
          <w:rFonts w:ascii="Adobe Garamond Pro" w:hAnsi="Adobe Garamond Pro"/>
        </w:rPr>
        <w:t>), et enfin l</w:t>
      </w:r>
      <w:r>
        <w:rPr>
          <w:rFonts w:ascii="Adobe Garamond Pro" w:hAnsi="Adobe Garamond Pro"/>
        </w:rPr>
        <w:t>’</w:t>
      </w:r>
      <w:r w:rsidRPr="0088695C">
        <w:rPr>
          <w:rFonts w:ascii="Adobe Garamond Pro" w:hAnsi="Adobe Garamond Pro"/>
        </w:rPr>
        <w:t xml:space="preserve">emploi de </w:t>
      </w:r>
      <w:r w:rsidRPr="0088695C">
        <w:rPr>
          <w:rFonts w:ascii="Adobe Garamond Pro" w:hAnsi="Adobe Garamond Pro"/>
          <w:i/>
          <w:iCs/>
        </w:rPr>
        <w:t>fractris</w:t>
      </w:r>
      <w:r w:rsidRPr="0088695C">
        <w:rPr>
          <w:rFonts w:ascii="Adobe Garamond Pro" w:hAnsi="Adobe Garamond Pro"/>
        </w:rPr>
        <w:t xml:space="preserve"> quand les autres codex virgiliens indiquent </w:t>
      </w:r>
      <w:r w:rsidRPr="0088695C">
        <w:rPr>
          <w:rFonts w:ascii="Adobe Garamond Pro" w:hAnsi="Adobe Garamond Pro"/>
          <w:i/>
          <w:iCs/>
        </w:rPr>
        <w:t>fictis</w:t>
      </w:r>
      <w:r w:rsidRPr="0088695C">
        <w:rPr>
          <w:rFonts w:ascii="Adobe Garamond Pro" w:hAnsi="Adobe Garamond Pro"/>
        </w:rPr>
        <w:t xml:space="preserve"> et </w:t>
      </w:r>
      <w:r w:rsidRPr="0088695C">
        <w:rPr>
          <w:rFonts w:ascii="Adobe Garamond Pro" w:hAnsi="Adobe Garamond Pro"/>
          <w:i/>
          <w:iCs/>
        </w:rPr>
        <w:t>dictis</w:t>
      </w:r>
      <w:r w:rsidRPr="0088695C">
        <w:rPr>
          <w:rFonts w:ascii="Adobe Garamond Pro" w:hAnsi="Adobe Garamond Pro"/>
        </w:rPr>
        <w:t xml:space="preserve"> (l. 993 ; </w:t>
      </w:r>
      <w:r w:rsidRPr="0088695C">
        <w:rPr>
          <w:rFonts w:ascii="Adobe Garamond Pro" w:hAnsi="Adobe Garamond Pro"/>
          <w:i/>
          <w:iCs/>
        </w:rPr>
        <w:t>Aen</w:t>
      </w:r>
      <w:r w:rsidRPr="0088695C">
        <w:rPr>
          <w:rFonts w:ascii="Adobe Garamond Pro" w:hAnsi="Adobe Garamond Pro"/>
        </w:rPr>
        <w:t xml:space="preserve">. 4, 476 : </w:t>
      </w:r>
      <w:r w:rsidRPr="0088695C">
        <w:rPr>
          <w:rFonts w:ascii="Adobe Garamond Pro" w:hAnsi="Adobe Garamond Pro"/>
          <w:i/>
          <w:iCs/>
        </w:rPr>
        <w:t>exigeit et maestam dictis adgressa sororem</w:t>
      </w:r>
      <w:r w:rsidRPr="0088695C">
        <w:rPr>
          <w:rFonts w:ascii="Adobe Garamond Pro" w:hAnsi="Adobe Garamond Pro"/>
        </w:rPr>
        <w:t>)</w:t>
      </w:r>
      <w:r w:rsidRPr="0088695C">
        <w:rPr>
          <w:rFonts w:ascii="Adobe Garamond Pro" w:hAnsi="Adobe Garamond Pro"/>
          <w:vertAlign w:val="superscript"/>
        </w:rPr>
        <w:footnoteReference w:id="95"/>
      </w:r>
      <w:r w:rsidRPr="0088695C">
        <w:rPr>
          <w:rFonts w:ascii="Adobe Garamond Pro" w:hAnsi="Adobe Garamond Pro"/>
        </w:rPr>
        <w:t>.</w:t>
      </w:r>
    </w:p>
    <w:p w14:paraId="6CC77B7E"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 xml:space="preserve">Les « erreurs », quant à elles, ne font que jeter une nouvelle lumière sur les variantes phonétiques du latin dans des contextes déterminés et articulés le long des axes de la diachronie et de la diatopie. </w:t>
      </w:r>
      <w:r w:rsidR="00075251">
        <w:rPr>
          <w:rFonts w:ascii="Adobe Garamond Pro" w:hAnsi="Adobe Garamond Pro"/>
        </w:rPr>
        <w:t>I</w:t>
      </w:r>
      <w:r w:rsidRPr="0088695C">
        <w:rPr>
          <w:rFonts w:ascii="Adobe Garamond Pro" w:hAnsi="Adobe Garamond Pro"/>
        </w:rPr>
        <w:t>l s</w:t>
      </w:r>
      <w:r>
        <w:rPr>
          <w:rFonts w:ascii="Adobe Garamond Pro" w:hAnsi="Adobe Garamond Pro"/>
        </w:rPr>
        <w:t>’</w:t>
      </w:r>
      <w:r w:rsidRPr="0088695C">
        <w:rPr>
          <w:rFonts w:ascii="Adobe Garamond Pro" w:hAnsi="Adobe Garamond Pro"/>
        </w:rPr>
        <w:t>agit</w:t>
      </w:r>
      <w:r w:rsidR="00075251">
        <w:rPr>
          <w:rFonts w:ascii="Adobe Garamond Pro" w:hAnsi="Adobe Garamond Pro"/>
        </w:rPr>
        <w:t xml:space="preserve"> en effet</w:t>
      </w:r>
      <w:r w:rsidRPr="0088695C">
        <w:rPr>
          <w:rFonts w:ascii="Adobe Garamond Pro" w:hAnsi="Adobe Garamond Pro"/>
        </w:rPr>
        <w:t>, dans la plupart des cas, de l</w:t>
      </w:r>
      <w:r>
        <w:rPr>
          <w:rFonts w:ascii="Adobe Garamond Pro" w:hAnsi="Adobe Garamond Pro"/>
        </w:rPr>
        <w:t>’</w:t>
      </w:r>
      <w:r w:rsidRPr="0088695C">
        <w:rPr>
          <w:rFonts w:ascii="Adobe Garamond Pro" w:hAnsi="Adobe Garamond Pro"/>
        </w:rPr>
        <w:t>expression de formes (peut-être correctes) des antigraphes déformés par des scribes ap</w:t>
      </w:r>
      <w:r w:rsidR="00075251">
        <w:rPr>
          <w:rFonts w:ascii="Adobe Garamond Pro" w:hAnsi="Adobe Garamond Pro"/>
        </w:rPr>
        <w:t>partenant à des contextes socio</w:t>
      </w:r>
      <w:r w:rsidRPr="0088695C">
        <w:rPr>
          <w:rFonts w:ascii="Adobe Garamond Pro" w:hAnsi="Adobe Garamond Pro"/>
        </w:rPr>
        <w:t xml:space="preserve">linguistiques spécifiques. Par rapport aux témoins manuscrits et aux </w:t>
      </w:r>
      <w:r w:rsidRPr="0088695C">
        <w:rPr>
          <w:rFonts w:ascii="Adobe Garamond Pro" w:hAnsi="Adobe Garamond Pro"/>
          <w:i/>
          <w:iCs/>
        </w:rPr>
        <w:t>exercitationes scribendi</w:t>
      </w:r>
      <w:r w:rsidRPr="0088695C">
        <w:rPr>
          <w:rFonts w:ascii="Adobe Garamond Pro" w:hAnsi="Adobe Garamond Pro"/>
        </w:rPr>
        <w:t xml:space="preserve"> virgiliennes des milieux militaires romains des I</w:t>
      </w:r>
      <w:r w:rsidRPr="0088695C">
        <w:rPr>
          <w:rFonts w:ascii="Adobe Garamond Pro" w:hAnsi="Adobe Garamond Pro"/>
          <w:vertAlign w:val="superscript"/>
        </w:rPr>
        <w:t>er</w:t>
      </w:r>
      <w:r w:rsidRPr="0088695C">
        <w:rPr>
          <w:rFonts w:ascii="Adobe Garamond Pro" w:hAnsi="Adobe Garamond Pro"/>
        </w:rPr>
        <w:t>-III</w:t>
      </w:r>
      <w:r w:rsidRPr="0088695C">
        <w:rPr>
          <w:rFonts w:ascii="Adobe Garamond Pro" w:hAnsi="Adobe Garamond Pro"/>
          <w:vertAlign w:val="superscript"/>
        </w:rPr>
        <w:t xml:space="preserve">e </w:t>
      </w:r>
      <w:r w:rsidRPr="0088695C">
        <w:rPr>
          <w:rFonts w:ascii="Adobe Garamond Pro" w:hAnsi="Adobe Garamond Pro"/>
        </w:rPr>
        <w:t>siècles, à partir du IV</w:t>
      </w:r>
      <w:r w:rsidRPr="0088695C">
        <w:rPr>
          <w:rFonts w:ascii="Adobe Garamond Pro" w:hAnsi="Adobe Garamond Pro"/>
          <w:vertAlign w:val="superscript"/>
        </w:rPr>
        <w:t xml:space="preserve">e  </w:t>
      </w:r>
      <w:r w:rsidRPr="0088695C">
        <w:rPr>
          <w:rFonts w:ascii="Adobe Garamond Pro" w:hAnsi="Adobe Garamond Pro"/>
        </w:rPr>
        <w:t>siècle et jusqu</w:t>
      </w:r>
      <w:r>
        <w:rPr>
          <w:rFonts w:ascii="Adobe Garamond Pro" w:hAnsi="Adobe Garamond Pro"/>
        </w:rPr>
        <w:t>’</w:t>
      </w:r>
      <w:r w:rsidRPr="0088695C">
        <w:rPr>
          <w:rFonts w:ascii="Adobe Garamond Pro" w:hAnsi="Adobe Garamond Pro"/>
        </w:rPr>
        <w:t>au VI</w:t>
      </w:r>
      <w:r w:rsidRPr="0088695C">
        <w:rPr>
          <w:rFonts w:ascii="Adobe Garamond Pro" w:hAnsi="Adobe Garamond Pro"/>
          <w:vertAlign w:val="superscript"/>
        </w:rPr>
        <w:t>e</w:t>
      </w:r>
      <w:r w:rsidRPr="0088695C">
        <w:rPr>
          <w:rFonts w:ascii="Adobe Garamond Pro" w:hAnsi="Adobe Garamond Pro"/>
        </w:rPr>
        <w:t xml:space="preserve"> siècle, les fragments de codex ou de rouleaux copiés en Orient contiennent des « erreurs » qui ne laissent que peu de doute sur l</w:t>
      </w:r>
      <w:r>
        <w:rPr>
          <w:rFonts w:ascii="Adobe Garamond Pro" w:hAnsi="Adobe Garamond Pro"/>
        </w:rPr>
        <w:t>’</w:t>
      </w:r>
      <w:r w:rsidRPr="0088695C">
        <w:rPr>
          <w:rFonts w:ascii="Adobe Garamond Pro" w:hAnsi="Adobe Garamond Pro"/>
        </w:rPr>
        <w:t xml:space="preserve">identité hellénophone des copistes à qui les manuscrits étaient commandés afin de répondre aux demandes spécifiques et renouvelées du marché et du public.   </w:t>
      </w:r>
    </w:p>
    <w:p w14:paraId="3BD98F41" w14:textId="77777777" w:rsidR="0088695C" w:rsidRPr="0088695C" w:rsidRDefault="0088695C" w:rsidP="0088695C">
      <w:pPr>
        <w:contextualSpacing/>
        <w:jc w:val="both"/>
        <w:rPr>
          <w:rFonts w:ascii="Adobe Garamond Pro" w:hAnsi="Adobe Garamond Pro"/>
        </w:rPr>
      </w:pPr>
      <w:r w:rsidRPr="0088695C">
        <w:rPr>
          <w:rFonts w:ascii="Adobe Garamond Pro" w:hAnsi="Adobe Garamond Pro"/>
        </w:rPr>
        <w:t>La circulation de l</w:t>
      </w:r>
      <w:r>
        <w:rPr>
          <w:rFonts w:ascii="Adobe Garamond Pro" w:hAnsi="Adobe Garamond Pro"/>
        </w:rPr>
        <w:t>’</w:t>
      </w:r>
      <w:r w:rsidRPr="0088695C">
        <w:rPr>
          <w:rFonts w:ascii="Adobe Garamond Pro" w:hAnsi="Adobe Garamond Pro"/>
        </w:rPr>
        <w:t>œuvre de Virgile en Orient entre le I</w:t>
      </w:r>
      <w:r w:rsidRPr="0088695C">
        <w:rPr>
          <w:rFonts w:ascii="Adobe Garamond Pro" w:hAnsi="Adobe Garamond Pro"/>
          <w:vertAlign w:val="superscript"/>
        </w:rPr>
        <w:t xml:space="preserve">er </w:t>
      </w:r>
      <w:r w:rsidRPr="0088695C">
        <w:rPr>
          <w:rFonts w:ascii="Adobe Garamond Pro" w:hAnsi="Adobe Garamond Pro"/>
        </w:rPr>
        <w:t>et le VI</w:t>
      </w:r>
      <w:r w:rsidRPr="0088695C">
        <w:rPr>
          <w:rFonts w:ascii="Adobe Garamond Pro" w:hAnsi="Adobe Garamond Pro"/>
          <w:vertAlign w:val="superscript"/>
        </w:rPr>
        <w:t xml:space="preserve">e </w:t>
      </w:r>
      <w:r w:rsidRPr="0088695C">
        <w:rPr>
          <w:rFonts w:ascii="Adobe Garamond Pro" w:hAnsi="Adobe Garamond Pro"/>
        </w:rPr>
        <w:t>siècle témoigne du fait que ce dernier était compris comme l</w:t>
      </w:r>
      <w:r>
        <w:rPr>
          <w:rFonts w:ascii="Adobe Garamond Pro" w:hAnsi="Adobe Garamond Pro"/>
        </w:rPr>
        <w:t>’</w:t>
      </w:r>
      <w:r w:rsidRPr="0088695C">
        <w:rPr>
          <w:rFonts w:ascii="Adobe Garamond Pro" w:hAnsi="Adobe Garamond Pro"/>
        </w:rPr>
        <w:t>un des sujets privilégiés, si ce n</w:t>
      </w:r>
      <w:r>
        <w:rPr>
          <w:rFonts w:ascii="Adobe Garamond Pro" w:hAnsi="Adobe Garamond Pro"/>
        </w:rPr>
        <w:t>’</w:t>
      </w:r>
      <w:r w:rsidRPr="0088695C">
        <w:rPr>
          <w:rFonts w:ascii="Adobe Garamond Pro" w:hAnsi="Adobe Garamond Pro"/>
        </w:rPr>
        <w:t>est le sujet privilégié, de l</w:t>
      </w:r>
      <w:r>
        <w:rPr>
          <w:rFonts w:ascii="Adobe Garamond Pro" w:hAnsi="Adobe Garamond Pro"/>
        </w:rPr>
        <w:t>’</w:t>
      </w:r>
      <w:r w:rsidRPr="0088695C">
        <w:rPr>
          <w:rFonts w:ascii="Adobe Garamond Pro" w:hAnsi="Adobe Garamond Pro"/>
        </w:rPr>
        <w:t>identification à la culture latine. Qu</w:t>
      </w:r>
      <w:r>
        <w:rPr>
          <w:rFonts w:ascii="Adobe Garamond Pro" w:hAnsi="Adobe Garamond Pro"/>
        </w:rPr>
        <w:t>’</w:t>
      </w:r>
      <w:r w:rsidRPr="0088695C">
        <w:rPr>
          <w:rFonts w:ascii="Adobe Garamond Pro" w:hAnsi="Adobe Garamond Pro"/>
        </w:rPr>
        <w:t>il s</w:t>
      </w:r>
      <w:r>
        <w:rPr>
          <w:rFonts w:ascii="Adobe Garamond Pro" w:hAnsi="Adobe Garamond Pro"/>
        </w:rPr>
        <w:t>’</w:t>
      </w:r>
      <w:r w:rsidRPr="0088695C">
        <w:rPr>
          <w:rFonts w:ascii="Adobe Garamond Pro" w:hAnsi="Adobe Garamond Pro"/>
        </w:rPr>
        <w:t>agisse de militaires romains ou des auxiliaires autochtones ayant des contacts permanents avec les Romains, ou encore d</w:t>
      </w:r>
      <w:r>
        <w:rPr>
          <w:rFonts w:ascii="Adobe Garamond Pro" w:hAnsi="Adobe Garamond Pro"/>
        </w:rPr>
        <w:t>’</w:t>
      </w:r>
      <w:r w:rsidRPr="0088695C">
        <w:rPr>
          <w:rFonts w:ascii="Adobe Garamond Pro" w:hAnsi="Adobe Garamond Pro"/>
        </w:rPr>
        <w:t>aspirants bureaucrates de</w:t>
      </w:r>
      <w:r w:rsidR="00075251">
        <w:rPr>
          <w:rFonts w:ascii="Adobe Garamond Pro" w:hAnsi="Adobe Garamond Pro"/>
        </w:rPr>
        <w:t>vant</w:t>
      </w:r>
      <w:r w:rsidRPr="0088695C">
        <w:rPr>
          <w:rFonts w:ascii="Adobe Garamond Pro" w:hAnsi="Adobe Garamond Pro"/>
        </w:rPr>
        <w:t xml:space="preserve"> connaître le latin pour apprendre le droit romain, il est clair que le public d</w:t>
      </w:r>
      <w:r>
        <w:rPr>
          <w:rFonts w:ascii="Adobe Garamond Pro" w:hAnsi="Adobe Garamond Pro"/>
        </w:rPr>
        <w:t>’</w:t>
      </w:r>
      <w:r w:rsidRPr="0088695C">
        <w:rPr>
          <w:rFonts w:ascii="Adobe Garamond Pro" w:hAnsi="Adobe Garamond Pro"/>
        </w:rPr>
        <w:t>Orient se familiarisant avec le latin reconnaissait en Virgile le modèle linguistique et éducatif par excellence. C</w:t>
      </w:r>
      <w:r>
        <w:rPr>
          <w:rFonts w:ascii="Adobe Garamond Pro" w:hAnsi="Adobe Garamond Pro"/>
        </w:rPr>
        <w:t>’</w:t>
      </w:r>
      <w:r w:rsidRPr="0088695C">
        <w:rPr>
          <w:rFonts w:ascii="Adobe Garamond Pro" w:hAnsi="Adobe Garamond Pro"/>
        </w:rPr>
        <w:t>est cette conception qui fut la meilleure garantie de la circulation de l</w:t>
      </w:r>
      <w:r>
        <w:rPr>
          <w:rFonts w:ascii="Adobe Garamond Pro" w:hAnsi="Adobe Garamond Pro"/>
        </w:rPr>
        <w:t>’</w:t>
      </w:r>
      <w:r w:rsidRPr="0088695C">
        <w:rPr>
          <w:rFonts w:ascii="Adobe Garamond Pro" w:hAnsi="Adobe Garamond Pro"/>
        </w:rPr>
        <w:t>œuvre virgilienne en Orient, ainsi que de l</w:t>
      </w:r>
      <w:r>
        <w:rPr>
          <w:rFonts w:ascii="Adobe Garamond Pro" w:hAnsi="Adobe Garamond Pro"/>
        </w:rPr>
        <w:t>’</w:t>
      </w:r>
      <w:r w:rsidRPr="0088695C">
        <w:rPr>
          <w:rFonts w:ascii="Adobe Garamond Pro" w:hAnsi="Adobe Garamond Pro"/>
        </w:rPr>
        <w:t>idée impériale qu</w:t>
      </w:r>
      <w:r>
        <w:rPr>
          <w:rFonts w:ascii="Adobe Garamond Pro" w:hAnsi="Adobe Garamond Pro"/>
        </w:rPr>
        <w:t>’</w:t>
      </w:r>
      <w:r w:rsidRPr="0088695C">
        <w:rPr>
          <w:rFonts w:ascii="Adobe Garamond Pro" w:hAnsi="Adobe Garamond Pro"/>
        </w:rPr>
        <w:t>elle véhiculait, et cela jusqu</w:t>
      </w:r>
      <w:r>
        <w:rPr>
          <w:rFonts w:ascii="Adobe Garamond Pro" w:hAnsi="Adobe Garamond Pro"/>
        </w:rPr>
        <w:t>’</w:t>
      </w:r>
      <w:r w:rsidRPr="0088695C">
        <w:rPr>
          <w:rFonts w:ascii="Adobe Garamond Pro" w:hAnsi="Adobe Garamond Pro"/>
        </w:rPr>
        <w:t>aux lieux les plus périphériques de l</w:t>
      </w:r>
      <w:r>
        <w:rPr>
          <w:rFonts w:ascii="Adobe Garamond Pro" w:hAnsi="Adobe Garamond Pro"/>
        </w:rPr>
        <w:t>’</w:t>
      </w:r>
      <w:r w:rsidRPr="0088695C">
        <w:rPr>
          <w:rFonts w:ascii="Adobe Garamond Pro" w:hAnsi="Adobe Garamond Pro"/>
        </w:rPr>
        <w:t xml:space="preserve">Empire. </w:t>
      </w:r>
    </w:p>
    <w:p w14:paraId="24597B78" w14:textId="77777777" w:rsidR="00075251" w:rsidRDefault="00075251" w:rsidP="000F35D0">
      <w:pPr>
        <w:contextualSpacing/>
        <w:jc w:val="right"/>
        <w:rPr>
          <w:rFonts w:ascii="Adobe Garamond Pro" w:hAnsi="Adobe Garamond Pro"/>
        </w:rPr>
      </w:pPr>
    </w:p>
    <w:p w14:paraId="17E26FAE" w14:textId="77777777" w:rsidR="0088695C" w:rsidRDefault="0088695C" w:rsidP="000F35D0">
      <w:pPr>
        <w:contextualSpacing/>
        <w:jc w:val="right"/>
        <w:rPr>
          <w:rFonts w:ascii="Adobe Garamond Pro" w:hAnsi="Adobe Garamond Pro"/>
          <w:smallCaps/>
        </w:rPr>
      </w:pPr>
      <w:r w:rsidRPr="0088695C">
        <w:rPr>
          <w:rFonts w:ascii="Adobe Garamond Pro" w:hAnsi="Adobe Garamond Pro"/>
        </w:rPr>
        <w:t xml:space="preserve">Maria Chiara </w:t>
      </w:r>
      <w:r w:rsidRPr="00075251">
        <w:rPr>
          <w:rFonts w:ascii="Adobe Garamond Pro" w:hAnsi="Adobe Garamond Pro"/>
          <w:smallCaps/>
        </w:rPr>
        <w:t>Scappaticcio</w:t>
      </w:r>
    </w:p>
    <w:p w14:paraId="64E32BD1" w14:textId="77777777" w:rsidR="000F35D0" w:rsidRPr="0088695C" w:rsidRDefault="000F35D0" w:rsidP="000F35D0">
      <w:pPr>
        <w:contextualSpacing/>
        <w:jc w:val="right"/>
        <w:rPr>
          <w:rFonts w:ascii="Adobe Garamond Pro" w:hAnsi="Adobe Garamond Pro"/>
        </w:rPr>
      </w:pPr>
      <w:r w:rsidRPr="000F35D0">
        <w:rPr>
          <w:rFonts w:ascii="Adobe Garamond Pro" w:hAnsi="Adobe Garamond Pro"/>
        </w:rPr>
        <w:t>Un</w:t>
      </w:r>
      <w:r>
        <w:rPr>
          <w:rFonts w:ascii="Adobe Garamond Pro" w:hAnsi="Adobe Garamond Pro"/>
        </w:rPr>
        <w:t>iversità degli Studi di Napoli « Federico II »</w:t>
      </w:r>
    </w:p>
    <w:p w14:paraId="7A14E74F" w14:textId="77777777" w:rsidR="0088695C" w:rsidRPr="0088695C" w:rsidRDefault="0088695C" w:rsidP="0088695C">
      <w:pPr>
        <w:contextualSpacing/>
        <w:jc w:val="both"/>
        <w:rPr>
          <w:rFonts w:ascii="Adobe Garamond Pro" w:hAnsi="Adobe Garamond Pro"/>
        </w:rPr>
      </w:pPr>
    </w:p>
    <w:p w14:paraId="0EFAC19B" w14:textId="77777777" w:rsidR="0088695C" w:rsidRPr="003628F0" w:rsidRDefault="003628F0" w:rsidP="0088695C">
      <w:pPr>
        <w:contextualSpacing/>
        <w:jc w:val="both"/>
        <w:rPr>
          <w:rFonts w:ascii="Adobe Garamond Pro" w:hAnsi="Adobe Garamond Pro"/>
          <w:b/>
          <w:smallCaps/>
        </w:rPr>
      </w:pPr>
      <w:r w:rsidRPr="003628F0">
        <w:rPr>
          <w:rFonts w:ascii="Adobe Garamond Pro" w:hAnsi="Adobe Garamond Pro"/>
          <w:b/>
          <w:smallCaps/>
        </w:rPr>
        <w:t>Références bibliographiques</w:t>
      </w:r>
    </w:p>
    <w:p w14:paraId="44E20D2F" w14:textId="77777777" w:rsidR="003628F0" w:rsidRPr="0088695C" w:rsidRDefault="003628F0" w:rsidP="0088695C">
      <w:pPr>
        <w:contextualSpacing/>
        <w:jc w:val="both"/>
        <w:rPr>
          <w:rFonts w:ascii="Adobe Garamond Pro" w:hAnsi="Adobe Garamond Pro"/>
        </w:rPr>
      </w:pPr>
    </w:p>
    <w:p w14:paraId="2F208E8E"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Adams 2013 : J.N. Adams, </w:t>
      </w:r>
      <w:r w:rsidRPr="0088695C">
        <w:rPr>
          <w:rFonts w:ascii="Adobe Garamond Pro" w:hAnsi="Adobe Garamond Pro"/>
          <w:i/>
          <w:iCs/>
        </w:rPr>
        <w:t>Social Variation and the Latin Language</w:t>
      </w:r>
      <w:r w:rsidRPr="0088695C">
        <w:rPr>
          <w:rFonts w:ascii="Adobe Garamond Pro" w:hAnsi="Adobe Garamond Pro"/>
        </w:rPr>
        <w:t>, Cambridge, 2013</w:t>
      </w:r>
      <w:r w:rsidR="000F35D0">
        <w:rPr>
          <w:rFonts w:ascii="Adobe Garamond Pro" w:hAnsi="Adobe Garamond Pro"/>
        </w:rPr>
        <w:t>.</w:t>
      </w:r>
    </w:p>
    <w:p w14:paraId="0F09A632"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Ammirati 2015 : S. Ammirati, </w:t>
      </w:r>
      <w:r w:rsidRPr="0088695C">
        <w:rPr>
          <w:rFonts w:ascii="Adobe Garamond Pro" w:hAnsi="Adobe Garamond Pro"/>
          <w:i/>
          <w:iCs/>
        </w:rPr>
        <w:t>Sul libro latino antico. Ricerche bibliologiche e paleografiche</w:t>
      </w:r>
      <w:r w:rsidRPr="0088695C">
        <w:rPr>
          <w:rFonts w:ascii="Adobe Garamond Pro" w:hAnsi="Adobe Garamond Pro"/>
        </w:rPr>
        <w:t>, Pisa-Roma, 2015</w:t>
      </w:r>
      <w:r w:rsidR="000F35D0">
        <w:rPr>
          <w:rFonts w:ascii="Adobe Garamond Pro" w:hAnsi="Adobe Garamond Pro"/>
        </w:rPr>
        <w:t>.</w:t>
      </w:r>
    </w:p>
    <w:p w14:paraId="00398005"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Barchiesi 2005 : A. Barchiesi, « Centre and Periphery », dans S.J. Harrison (éd.), </w:t>
      </w:r>
      <w:r w:rsidRPr="0088695C">
        <w:rPr>
          <w:rFonts w:ascii="Adobe Garamond Pro" w:hAnsi="Adobe Garamond Pro"/>
          <w:i/>
          <w:iCs/>
        </w:rPr>
        <w:t>A Companion to Latin Literature</w:t>
      </w:r>
      <w:r w:rsidRPr="0088695C">
        <w:rPr>
          <w:rFonts w:ascii="Adobe Garamond Pro" w:hAnsi="Adobe Garamond Pro"/>
        </w:rPr>
        <w:t>, Oxford, 2005, p. 394-405</w:t>
      </w:r>
      <w:r w:rsidR="000F35D0">
        <w:rPr>
          <w:rFonts w:ascii="Adobe Garamond Pro" w:hAnsi="Adobe Garamond Pro"/>
        </w:rPr>
        <w:t>.</w:t>
      </w:r>
    </w:p>
    <w:p w14:paraId="38F0E79B"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Berti 2008 : E. Berti, « Sulla variante Laviniaque/Lavinaque nel secondo verso dell</w:t>
      </w:r>
      <w:r>
        <w:rPr>
          <w:rFonts w:ascii="Adobe Garamond Pro" w:hAnsi="Adobe Garamond Pro"/>
        </w:rPr>
        <w:t>’</w:t>
      </w:r>
      <w:r w:rsidRPr="0088695C">
        <w:rPr>
          <w:rFonts w:ascii="Adobe Garamond Pro" w:hAnsi="Adobe Garamond Pro"/>
        </w:rPr>
        <w:t xml:space="preserve">Eneide, e su una testimonianza trascurata di tradizione indiretta », </w:t>
      </w:r>
      <w:r w:rsidRPr="0088695C">
        <w:rPr>
          <w:rFonts w:ascii="Adobe Garamond Pro" w:hAnsi="Adobe Garamond Pro"/>
          <w:i/>
          <w:iCs/>
        </w:rPr>
        <w:t>MD</w:t>
      </w:r>
      <w:r w:rsidRPr="0088695C">
        <w:rPr>
          <w:rFonts w:ascii="Adobe Garamond Pro" w:hAnsi="Adobe Garamond Pro"/>
        </w:rPr>
        <w:t>, 60, 2008, p. 191-200</w:t>
      </w:r>
      <w:r w:rsidR="000F35D0">
        <w:rPr>
          <w:rFonts w:ascii="Adobe Garamond Pro" w:hAnsi="Adobe Garamond Pro"/>
        </w:rPr>
        <w:t>.</w:t>
      </w:r>
    </w:p>
    <w:p w14:paraId="0CF1EA19"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Blank 2000 : D. Blank, « The organization of grammar in ancient Greece », dans S. Auroux, E.F.K. Koernen, H.-J. Niederehe, K. Versteegh (éd.), </w:t>
      </w:r>
      <w:r w:rsidRPr="0088695C">
        <w:rPr>
          <w:rFonts w:ascii="Adobe Garamond Pro" w:hAnsi="Adobe Garamond Pro"/>
          <w:i/>
          <w:iCs/>
        </w:rPr>
        <w:t>History of the Language Sciences. An International Handbook on the Evolution of the Study of Language from the Beginnings to the Present</w:t>
      </w:r>
      <w:r w:rsidRPr="0088695C">
        <w:rPr>
          <w:rFonts w:ascii="Adobe Garamond Pro" w:hAnsi="Adobe Garamond Pro"/>
        </w:rPr>
        <w:t>, I , Berlin-New York, 2000, p. 400-417</w:t>
      </w:r>
      <w:r w:rsidR="000F35D0">
        <w:rPr>
          <w:rFonts w:ascii="Adobe Garamond Pro" w:hAnsi="Adobe Garamond Pro"/>
        </w:rPr>
        <w:t>.</w:t>
      </w:r>
    </w:p>
    <w:p w14:paraId="37AE7934"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Brugnoli 1985 : G. Brugnoli, </w:t>
      </w:r>
      <w:r w:rsidRPr="0088695C">
        <w:rPr>
          <w:rFonts w:ascii="Adobe Garamond Pro" w:hAnsi="Adobe Garamond Pro"/>
          <w:i/>
          <w:iCs/>
        </w:rPr>
        <w:t xml:space="preserve">s.v. </w:t>
      </w:r>
      <w:r w:rsidRPr="0088695C">
        <w:rPr>
          <w:rFonts w:ascii="Adobe Garamond Pro" w:hAnsi="Adobe Garamond Pro"/>
        </w:rPr>
        <w:t xml:space="preserve">« Donato, Elio Donato, Tiberio Claudio », dans </w:t>
      </w:r>
      <w:r w:rsidRPr="0088695C">
        <w:rPr>
          <w:rFonts w:ascii="Adobe Garamond Pro" w:hAnsi="Adobe Garamond Pro"/>
          <w:i/>
          <w:iCs/>
        </w:rPr>
        <w:t>EV</w:t>
      </w:r>
      <w:r w:rsidRPr="0088695C">
        <w:rPr>
          <w:rFonts w:ascii="Adobe Garamond Pro" w:hAnsi="Adobe Garamond Pro"/>
        </w:rPr>
        <w:t>, II, p. 125-129</w:t>
      </w:r>
      <w:r w:rsidR="000F35D0">
        <w:rPr>
          <w:rFonts w:ascii="Adobe Garamond Pro" w:hAnsi="Adobe Garamond Pro"/>
        </w:rPr>
        <w:t>.</w:t>
      </w:r>
    </w:p>
    <w:p w14:paraId="3B6C9B9A"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Bülow-Jacobsen 2014 : A. Bülow-Jacobsen, « Vergil i vorden », dans </w:t>
      </w:r>
      <w:r w:rsidRPr="0088695C">
        <w:rPr>
          <w:rFonts w:ascii="Adobe Garamond Pro" w:hAnsi="Adobe Garamond Pro"/>
          <w:i/>
          <w:iCs/>
        </w:rPr>
        <w:t>Festskrift til</w:t>
      </w:r>
      <w:r w:rsidRPr="0088695C">
        <w:rPr>
          <w:rFonts w:ascii="Adobe Garamond Pro" w:hAnsi="Adobe Garamond Pro"/>
        </w:rPr>
        <w:t xml:space="preserve"> </w:t>
      </w:r>
      <w:r w:rsidRPr="0088695C">
        <w:rPr>
          <w:rFonts w:ascii="Adobe Garamond Pro" w:hAnsi="Adobe Garamond Pro"/>
          <w:i/>
          <w:iCs/>
        </w:rPr>
        <w:t xml:space="preserve">Christian Marinus Taisbak – 80 år </w:t>
      </w:r>
      <w:r w:rsidRPr="0088695C">
        <w:rPr>
          <w:rFonts w:ascii="Adobe Garamond Pro" w:hAnsi="Adobe Garamond Pro"/>
        </w:rPr>
        <w:t xml:space="preserve">(= </w:t>
      </w:r>
      <w:r w:rsidRPr="0088695C">
        <w:rPr>
          <w:rFonts w:ascii="Adobe Garamond Pro" w:hAnsi="Adobe Garamond Pro"/>
          <w:i/>
          <w:iCs/>
        </w:rPr>
        <w:t>AIGIS Suppl.</w:t>
      </w:r>
      <w:r w:rsidRPr="0088695C">
        <w:rPr>
          <w:rFonts w:ascii="Adobe Garamond Pro" w:hAnsi="Adobe Garamond Pro"/>
        </w:rPr>
        <w:t>, III), , 2014 (</w:t>
      </w:r>
      <w:hyperlink r:id="rId7" w:history="1">
        <w:r w:rsidRPr="0088695C">
          <w:rPr>
            <w:rStyle w:val="Collegamentoipertestuale"/>
            <w:rFonts w:ascii="Adobe Garamond Pro" w:hAnsi="Adobe Garamond Pro"/>
          </w:rPr>
          <w:t>http://aigis.igl.ku.dk/CMT80/ABJ-Vergil.pdf</w:t>
        </w:r>
      </w:hyperlink>
      <w:r w:rsidRPr="0088695C">
        <w:rPr>
          <w:rFonts w:ascii="Adobe Garamond Pro" w:hAnsi="Adobe Garamond Pro"/>
        </w:rPr>
        <w:t>)</w:t>
      </w:r>
      <w:r w:rsidR="000F35D0">
        <w:rPr>
          <w:rFonts w:ascii="Adobe Garamond Pro" w:hAnsi="Adobe Garamond Pro"/>
        </w:rPr>
        <w:t>.</w:t>
      </w:r>
    </w:p>
    <w:p w14:paraId="509A495F"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Cameron 2004 : A. Cameron, « Virgil illustrated between Pagans and Christians. Reconsidering “the late-4th c. Classical Revival”, the dates of the manuscripts, and the places of production of the Latin Classics »,  </w:t>
      </w:r>
      <w:r w:rsidRPr="0088695C">
        <w:rPr>
          <w:rFonts w:ascii="Adobe Garamond Pro" w:hAnsi="Adobe Garamond Pro"/>
          <w:i/>
          <w:iCs/>
        </w:rPr>
        <w:t>JRA</w:t>
      </w:r>
      <w:r w:rsidRPr="0088695C">
        <w:rPr>
          <w:rFonts w:ascii="Adobe Garamond Pro" w:hAnsi="Adobe Garamond Pro"/>
        </w:rPr>
        <w:t>, 17, 2004, p. 502-525</w:t>
      </w:r>
      <w:r w:rsidR="000F35D0">
        <w:rPr>
          <w:rFonts w:ascii="Adobe Garamond Pro" w:hAnsi="Adobe Garamond Pro"/>
        </w:rPr>
        <w:t>.</w:t>
      </w:r>
    </w:p>
    <w:p w14:paraId="49FDA6F7"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Conte 2009 : G.B. Conte, </w:t>
      </w:r>
      <w:r w:rsidRPr="0088695C">
        <w:rPr>
          <w:rFonts w:ascii="Adobe Garamond Pro" w:hAnsi="Adobe Garamond Pro"/>
          <w:i/>
          <w:iCs/>
        </w:rPr>
        <w:t>P. Vergilius Maro. Aeneis</w:t>
      </w:r>
      <w:r w:rsidR="004D1FA5">
        <w:rPr>
          <w:rFonts w:ascii="Adobe Garamond Pro" w:hAnsi="Adobe Garamond Pro"/>
        </w:rPr>
        <w:t>, Berlin</w:t>
      </w:r>
      <w:r w:rsidRPr="0088695C">
        <w:rPr>
          <w:rFonts w:ascii="Adobe Garamond Pro" w:hAnsi="Adobe Garamond Pro"/>
        </w:rPr>
        <w:t>-N</w:t>
      </w:r>
      <w:r w:rsidR="004D1FA5">
        <w:rPr>
          <w:rFonts w:ascii="Adobe Garamond Pro" w:hAnsi="Adobe Garamond Pro"/>
        </w:rPr>
        <w:t>ew York</w:t>
      </w:r>
      <w:r w:rsidRPr="0088695C">
        <w:rPr>
          <w:rFonts w:ascii="Adobe Garamond Pro" w:hAnsi="Adobe Garamond Pro"/>
        </w:rPr>
        <w:t>, 2009</w:t>
      </w:r>
      <w:r w:rsidR="000F35D0">
        <w:rPr>
          <w:rFonts w:ascii="Adobe Garamond Pro" w:hAnsi="Adobe Garamond Pro"/>
        </w:rPr>
        <w:t>.</w:t>
      </w:r>
    </w:p>
    <w:p w14:paraId="22FB2953"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De Paolis 2013 : P. De Paolis, « Le letture alla scuola del grammatico », </w:t>
      </w:r>
      <w:r w:rsidRPr="0088695C">
        <w:rPr>
          <w:rFonts w:ascii="Adobe Garamond Pro" w:hAnsi="Adobe Garamond Pro"/>
          <w:i/>
          <w:iCs/>
        </w:rPr>
        <w:t>Paideia</w:t>
      </w:r>
      <w:r w:rsidR="004D1FA5">
        <w:rPr>
          <w:rFonts w:ascii="Adobe Garamond Pro" w:hAnsi="Adobe Garamond Pro"/>
        </w:rPr>
        <w:t>, 68, 2013, p. </w:t>
      </w:r>
      <w:r w:rsidR="000F35D0">
        <w:rPr>
          <w:rFonts w:ascii="Adobe Garamond Pro" w:hAnsi="Adobe Garamond Pro"/>
        </w:rPr>
        <w:t>465-487.</w:t>
      </w:r>
    </w:p>
    <w:p w14:paraId="186D1598"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Dickey 2016 : E. Dickey, </w:t>
      </w:r>
      <w:r w:rsidRPr="0088695C">
        <w:rPr>
          <w:rFonts w:ascii="Adobe Garamond Pro" w:hAnsi="Adobe Garamond Pro"/>
          <w:i/>
          <w:iCs/>
        </w:rPr>
        <w:t>Learning Latin the Ancient Way: Latin textbooks from the ancient world</w:t>
      </w:r>
      <w:r w:rsidRPr="0088695C">
        <w:rPr>
          <w:rFonts w:ascii="Adobe Garamond Pro" w:hAnsi="Adobe Garamond Pro"/>
        </w:rPr>
        <w:t>, Cambridge, 2016</w:t>
      </w:r>
      <w:r w:rsidR="000F35D0">
        <w:rPr>
          <w:rFonts w:ascii="Adobe Garamond Pro" w:hAnsi="Adobe Garamond Pro"/>
        </w:rPr>
        <w:t>.</w:t>
      </w:r>
    </w:p>
    <w:p w14:paraId="2BE223CA"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Dingel 1997 : J. Dingel, </w:t>
      </w:r>
      <w:r w:rsidRPr="0088695C">
        <w:rPr>
          <w:rFonts w:ascii="Adobe Garamond Pro" w:hAnsi="Adobe Garamond Pro"/>
          <w:i/>
          <w:iCs/>
        </w:rPr>
        <w:t>Kommentar zum 9. Buch der Aeneis Vergils</w:t>
      </w:r>
      <w:r w:rsidRPr="0088695C">
        <w:rPr>
          <w:rFonts w:ascii="Adobe Garamond Pro" w:hAnsi="Adobe Garamond Pro"/>
        </w:rPr>
        <w:t>, Heidelberg, 1997</w:t>
      </w:r>
      <w:r w:rsidR="000F35D0">
        <w:rPr>
          <w:rFonts w:ascii="Adobe Garamond Pro" w:hAnsi="Adobe Garamond Pro"/>
        </w:rPr>
        <w:t>.</w:t>
      </w:r>
    </w:p>
    <w:p w14:paraId="1D83BF5F"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i/>
          <w:iCs/>
        </w:rPr>
        <w:t>EV</w:t>
      </w:r>
      <w:r w:rsidRPr="0088695C">
        <w:rPr>
          <w:rFonts w:ascii="Adobe Garamond Pro" w:hAnsi="Adobe Garamond Pro"/>
        </w:rPr>
        <w:t xml:space="preserve"> : F. Della Corte (dir.), </w:t>
      </w:r>
      <w:r w:rsidRPr="0088695C">
        <w:rPr>
          <w:rFonts w:ascii="Adobe Garamond Pro" w:hAnsi="Adobe Garamond Pro"/>
          <w:i/>
          <w:iCs/>
        </w:rPr>
        <w:t xml:space="preserve">Enciclopedia Virgiliana, </w:t>
      </w:r>
      <w:r w:rsidRPr="0088695C">
        <w:rPr>
          <w:rFonts w:ascii="Adobe Garamond Pro" w:hAnsi="Adobe Garamond Pro"/>
        </w:rPr>
        <w:t>I-VI, Firenze, 1984-1991</w:t>
      </w:r>
      <w:r w:rsidR="000F35D0">
        <w:rPr>
          <w:rFonts w:ascii="Adobe Garamond Pro" w:hAnsi="Adobe Garamond Pro"/>
        </w:rPr>
        <w:t>.</w:t>
      </w:r>
    </w:p>
    <w:p w14:paraId="625161D2"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Fournet 2003 : J.-L. Fournet, « Langues, écritures et culture dans les </w:t>
      </w:r>
      <w:r w:rsidRPr="0088695C">
        <w:rPr>
          <w:rFonts w:ascii="Adobe Garamond Pro" w:hAnsi="Adobe Garamond Pro"/>
          <w:i/>
          <w:iCs/>
        </w:rPr>
        <w:t>praesidia »</w:t>
      </w:r>
      <w:r w:rsidRPr="0088695C">
        <w:rPr>
          <w:rFonts w:ascii="Adobe Garamond Pro" w:hAnsi="Adobe Garamond Pro"/>
        </w:rPr>
        <w:t xml:space="preserve">, dans H. Cuvigny (éd.), </w:t>
      </w:r>
      <w:r w:rsidRPr="0088695C">
        <w:rPr>
          <w:rFonts w:ascii="Adobe Garamond Pro" w:hAnsi="Adobe Garamond Pro"/>
          <w:i/>
          <w:iCs/>
        </w:rPr>
        <w:t>La route de Myos Hormos. L</w:t>
      </w:r>
      <w:r>
        <w:rPr>
          <w:rFonts w:ascii="Adobe Garamond Pro" w:hAnsi="Adobe Garamond Pro"/>
          <w:i/>
          <w:iCs/>
        </w:rPr>
        <w:t>’</w:t>
      </w:r>
      <w:r w:rsidRPr="0088695C">
        <w:rPr>
          <w:rFonts w:ascii="Adobe Garamond Pro" w:hAnsi="Adobe Garamond Pro"/>
          <w:i/>
          <w:iCs/>
        </w:rPr>
        <w:t>armée romaine dans le désert Oriental d</w:t>
      </w:r>
      <w:r>
        <w:rPr>
          <w:rFonts w:ascii="Adobe Garamond Pro" w:hAnsi="Adobe Garamond Pro"/>
          <w:i/>
          <w:iCs/>
        </w:rPr>
        <w:t>’</w:t>
      </w:r>
      <w:r w:rsidRPr="0088695C">
        <w:rPr>
          <w:rFonts w:ascii="Adobe Garamond Pro" w:hAnsi="Adobe Garamond Pro"/>
          <w:i/>
          <w:iCs/>
        </w:rPr>
        <w:t>Égypte</w:t>
      </w:r>
      <w:r w:rsidRPr="0088695C">
        <w:rPr>
          <w:rFonts w:ascii="Adobe Garamond Pro" w:hAnsi="Adobe Garamond Pro"/>
        </w:rPr>
        <w:t>, Le Caire, 2003, p. 427-500</w:t>
      </w:r>
      <w:r w:rsidR="000F35D0">
        <w:rPr>
          <w:rFonts w:ascii="Adobe Garamond Pro" w:hAnsi="Adobe Garamond Pro"/>
        </w:rPr>
        <w:t>.</w:t>
      </w:r>
    </w:p>
    <w:p w14:paraId="6722ABF9"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Fournet 2009 : J.-L. Fournet, « The Multilingual Environment of Late Antique Egypt: Greek, Latin, Coptic, and Persian Documentation », dans R. Bagnall (éd.), </w:t>
      </w:r>
      <w:r w:rsidRPr="0088695C">
        <w:rPr>
          <w:rFonts w:ascii="Adobe Garamond Pro" w:hAnsi="Adobe Garamond Pro"/>
          <w:i/>
          <w:iCs/>
        </w:rPr>
        <w:t>The Oxford Handbook of Papyrology</w:t>
      </w:r>
      <w:r w:rsidRPr="0088695C">
        <w:rPr>
          <w:rFonts w:ascii="Adobe Garamond Pro" w:hAnsi="Adobe Garamond Pro"/>
        </w:rPr>
        <w:t>, Oxford, 2009, p. 418-451</w:t>
      </w:r>
      <w:r w:rsidR="000F35D0">
        <w:rPr>
          <w:rFonts w:ascii="Adobe Garamond Pro" w:hAnsi="Adobe Garamond Pro"/>
        </w:rPr>
        <w:t>.</w:t>
      </w:r>
    </w:p>
    <w:p w14:paraId="382C64DF"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Fressura 2013a : M. Fressura, « Tipologie del glossario vir</w:t>
      </w:r>
      <w:r w:rsidR="004D1FA5">
        <w:rPr>
          <w:rFonts w:ascii="Adobe Garamond Pro" w:hAnsi="Adobe Garamond Pro"/>
        </w:rPr>
        <w:t>giliano », dans M. Marganne, B. </w:t>
      </w:r>
      <w:r w:rsidRPr="0088695C">
        <w:rPr>
          <w:rFonts w:ascii="Adobe Garamond Pro" w:hAnsi="Adobe Garamond Pro"/>
        </w:rPr>
        <w:t xml:space="preserve">Rochette (éd.), </w:t>
      </w:r>
      <w:r w:rsidRPr="0088695C">
        <w:rPr>
          <w:rFonts w:ascii="Adobe Garamond Pro" w:hAnsi="Adobe Garamond Pro"/>
          <w:i/>
          <w:iCs/>
        </w:rPr>
        <w:t>Bilinguisme et digraphisme dans le monde gréco-romain : l</w:t>
      </w:r>
      <w:r>
        <w:rPr>
          <w:rFonts w:ascii="Adobe Garamond Pro" w:hAnsi="Adobe Garamond Pro"/>
          <w:i/>
          <w:iCs/>
        </w:rPr>
        <w:t>’</w:t>
      </w:r>
      <w:r w:rsidRPr="0088695C">
        <w:rPr>
          <w:rFonts w:ascii="Adobe Garamond Pro" w:hAnsi="Adobe Garamond Pro"/>
          <w:i/>
          <w:iCs/>
        </w:rPr>
        <w:t>apport des papyrus latins. Actes de la Table Ronde internationale (Liège, 12-13 mai 2011)</w:t>
      </w:r>
      <w:r w:rsidRPr="0088695C">
        <w:rPr>
          <w:rFonts w:ascii="Adobe Garamond Pro" w:hAnsi="Adobe Garamond Pro"/>
        </w:rPr>
        <w:t>, Liège, 2013, p. 71-</w:t>
      </w:r>
      <w:r w:rsidR="004D1FA5">
        <w:rPr>
          <w:rFonts w:ascii="Adobe Garamond Pro" w:hAnsi="Adobe Garamond Pro"/>
        </w:rPr>
        <w:t>116.</w:t>
      </w:r>
    </w:p>
    <w:p w14:paraId="1A268AB1"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Fressura 2013b : M. Fressura, « Verg. </w:t>
      </w:r>
      <w:r w:rsidRPr="0088695C">
        <w:rPr>
          <w:rFonts w:ascii="Adobe Garamond Pro" w:hAnsi="Adobe Garamond Pro"/>
          <w:i/>
          <w:iCs/>
        </w:rPr>
        <w:t>Aen</w:t>
      </w:r>
      <w:r w:rsidRPr="0088695C">
        <w:rPr>
          <w:rFonts w:ascii="Adobe Garamond Pro" w:hAnsi="Adobe Garamond Pro"/>
        </w:rPr>
        <w:t xml:space="preserve">. 4, 423 in </w:t>
      </w:r>
      <w:r w:rsidRPr="0088695C">
        <w:rPr>
          <w:rFonts w:ascii="Adobe Garamond Pro" w:hAnsi="Adobe Garamond Pro"/>
          <w:i/>
          <w:iCs/>
        </w:rPr>
        <w:t>P.Colt</w:t>
      </w:r>
      <w:r w:rsidRPr="0088695C">
        <w:rPr>
          <w:rFonts w:ascii="Adobe Garamond Pro" w:hAnsi="Adobe Garamond Pro"/>
        </w:rPr>
        <w:t xml:space="preserve"> II 1 », </w:t>
      </w:r>
      <w:r w:rsidRPr="0088695C">
        <w:rPr>
          <w:rFonts w:ascii="Adobe Garamond Pro" w:hAnsi="Adobe Garamond Pro"/>
          <w:i/>
          <w:iCs/>
        </w:rPr>
        <w:t>MD</w:t>
      </w:r>
      <w:r w:rsidRPr="0088695C">
        <w:rPr>
          <w:rFonts w:ascii="Adobe Garamond Pro" w:hAnsi="Adobe Garamond Pro"/>
        </w:rPr>
        <w:t>, 70, 2013, p. 157-171</w:t>
      </w:r>
      <w:r w:rsidR="000F35D0">
        <w:rPr>
          <w:rFonts w:ascii="Adobe Garamond Pro" w:hAnsi="Adobe Garamond Pro"/>
        </w:rPr>
        <w:t>.</w:t>
      </w:r>
    </w:p>
    <w:p w14:paraId="53A36D4F"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Gaebel 1970 : R.E. Gaebel, « The Greek Word-Lists to Vergil and Cicero », </w:t>
      </w:r>
      <w:r w:rsidRPr="0088695C">
        <w:rPr>
          <w:rFonts w:ascii="Adobe Garamond Pro" w:hAnsi="Adobe Garamond Pro"/>
          <w:i/>
          <w:iCs/>
        </w:rPr>
        <w:t>BRL</w:t>
      </w:r>
      <w:r w:rsidR="004D1FA5">
        <w:rPr>
          <w:rFonts w:ascii="Adobe Garamond Pro" w:hAnsi="Adobe Garamond Pro"/>
        </w:rPr>
        <w:t>, 52, 1970, p. </w:t>
      </w:r>
      <w:r w:rsidRPr="0088695C">
        <w:rPr>
          <w:rFonts w:ascii="Adobe Garamond Pro" w:hAnsi="Adobe Garamond Pro"/>
        </w:rPr>
        <w:t>284-325</w:t>
      </w:r>
      <w:r w:rsidR="000F35D0">
        <w:rPr>
          <w:rFonts w:ascii="Adobe Garamond Pro" w:hAnsi="Adobe Garamond Pro"/>
        </w:rPr>
        <w:t>.</w:t>
      </w:r>
    </w:p>
    <w:p w14:paraId="3FA554B4" w14:textId="77777777" w:rsidR="0088695C" w:rsidRPr="000F35D0" w:rsidRDefault="0088695C" w:rsidP="000F35D0">
      <w:pPr>
        <w:ind w:left="284" w:hanging="284"/>
        <w:contextualSpacing/>
        <w:jc w:val="both"/>
        <w:rPr>
          <w:rFonts w:ascii="Adobe Garamond Pro" w:hAnsi="Adobe Garamond Pro"/>
        </w:rPr>
      </w:pPr>
      <w:r w:rsidRPr="0088695C">
        <w:rPr>
          <w:rFonts w:ascii="Adobe Garamond Pro" w:hAnsi="Adobe Garamond Pro"/>
        </w:rPr>
        <w:t>Geymonaty 2008</w:t>
      </w:r>
      <w:r w:rsidRPr="0088695C">
        <w:rPr>
          <w:rFonts w:ascii="Adobe Garamond Pro" w:hAnsi="Adobe Garamond Pro"/>
          <w:vertAlign w:val="superscript"/>
        </w:rPr>
        <w:t>2</w:t>
      </w:r>
      <w:r w:rsidRPr="0088695C">
        <w:rPr>
          <w:rFonts w:ascii="Adobe Garamond Pro" w:hAnsi="Adobe Garamond Pro"/>
        </w:rPr>
        <w:t xml:space="preserve"> : M. Geymonat, </w:t>
      </w:r>
      <w:r w:rsidRPr="0088695C">
        <w:rPr>
          <w:rFonts w:ascii="Adobe Garamond Pro" w:hAnsi="Adobe Garamond Pro"/>
          <w:i/>
          <w:iCs/>
        </w:rPr>
        <w:t>P. Vergili Maronis opera</w:t>
      </w:r>
      <w:r w:rsidRPr="0088695C">
        <w:rPr>
          <w:rFonts w:ascii="Adobe Garamond Pro" w:hAnsi="Adobe Garamond Pro"/>
        </w:rPr>
        <w:t>, Roma, 2008</w:t>
      </w:r>
      <w:r w:rsidRPr="0088695C">
        <w:rPr>
          <w:rFonts w:ascii="Adobe Garamond Pro" w:hAnsi="Adobe Garamond Pro"/>
          <w:vertAlign w:val="superscript"/>
        </w:rPr>
        <w:t>2</w:t>
      </w:r>
      <w:r w:rsidR="000F35D0">
        <w:rPr>
          <w:rFonts w:ascii="Adobe Garamond Pro" w:hAnsi="Adobe Garamond Pro"/>
        </w:rPr>
        <w:t>.</w:t>
      </w:r>
    </w:p>
    <w:p w14:paraId="44AF5189"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Gigante 1986 : M. Gigante, « </w:t>
      </w:r>
      <w:r w:rsidRPr="0088695C">
        <w:rPr>
          <w:rFonts w:ascii="Adobe Garamond Pro" w:hAnsi="Adobe Garamond Pro"/>
          <w:i/>
          <w:iCs/>
        </w:rPr>
        <w:t>Virgilio da Pompei all</w:t>
      </w:r>
      <w:r>
        <w:rPr>
          <w:rFonts w:ascii="Adobe Garamond Pro" w:hAnsi="Adobe Garamond Pro"/>
          <w:i/>
          <w:iCs/>
        </w:rPr>
        <w:t>’</w:t>
      </w:r>
      <w:r w:rsidRPr="0088695C">
        <w:rPr>
          <w:rFonts w:ascii="Adobe Garamond Pro" w:hAnsi="Adobe Garamond Pro"/>
          <w:i/>
          <w:iCs/>
        </w:rPr>
        <w:t>Egitto</w:t>
      </w:r>
      <w:r w:rsidRPr="000F35D0">
        <w:rPr>
          <w:rFonts w:ascii="Adobe Garamond Pro" w:hAnsi="Adobe Garamond Pro"/>
          <w:iCs/>
        </w:rPr>
        <w:t xml:space="preserve"> »</w:t>
      </w:r>
      <w:r w:rsidRPr="0088695C">
        <w:rPr>
          <w:rFonts w:ascii="Adobe Garamond Pro" w:hAnsi="Adobe Garamond Pro"/>
        </w:rPr>
        <w:t xml:space="preserve">, dans Id. (éd.), </w:t>
      </w:r>
      <w:r w:rsidRPr="0088695C">
        <w:rPr>
          <w:rFonts w:ascii="Adobe Garamond Pro" w:hAnsi="Adobe Garamond Pro"/>
          <w:i/>
          <w:iCs/>
        </w:rPr>
        <w:t>La fortuna di Virgilio : Atti del convegno internazionale (Napoli, 24-26 ottobre 1983)</w:t>
      </w:r>
      <w:r w:rsidR="000F35D0">
        <w:rPr>
          <w:rFonts w:ascii="Adobe Garamond Pro" w:hAnsi="Adobe Garamond Pro"/>
        </w:rPr>
        <w:t>, Napoli, 1986, p. 7-43.</w:t>
      </w:r>
    </w:p>
    <w:p w14:paraId="14D7CDF0"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Horsfall 2003 : N. Horsfall, </w:t>
      </w:r>
      <w:r w:rsidRPr="0088695C">
        <w:rPr>
          <w:rFonts w:ascii="Adobe Garamond Pro" w:hAnsi="Adobe Garamond Pro"/>
          <w:i/>
          <w:iCs/>
        </w:rPr>
        <w:t>Virgil, Aeneid 11. A Commentary</w:t>
      </w:r>
      <w:r w:rsidRPr="0088695C">
        <w:rPr>
          <w:rFonts w:ascii="Adobe Garamond Pro" w:hAnsi="Adobe Garamond Pro"/>
        </w:rPr>
        <w:t>, Leiden-Boston, 2003</w:t>
      </w:r>
      <w:r w:rsidR="000F35D0">
        <w:rPr>
          <w:rFonts w:ascii="Adobe Garamond Pro" w:hAnsi="Adobe Garamond Pro"/>
        </w:rPr>
        <w:t>.</w:t>
      </w:r>
    </w:p>
    <w:p w14:paraId="36042982"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Hutchinson 2014 : E.J. Hutchinson, </w:t>
      </w:r>
      <w:r w:rsidRPr="0088695C">
        <w:rPr>
          <w:rFonts w:ascii="Adobe Garamond Pro" w:hAnsi="Adobe Garamond Pro"/>
          <w:i/>
          <w:iCs/>
        </w:rPr>
        <w:t>s.v</w:t>
      </w:r>
      <w:r w:rsidRPr="0088695C">
        <w:rPr>
          <w:rFonts w:ascii="Adobe Garamond Pro" w:hAnsi="Adobe Garamond Pro"/>
        </w:rPr>
        <w:t>. « Schools and Schooling (Late antique) », dans Thomas, Ziolkowski 2014, II, p. 1128-1129</w:t>
      </w:r>
      <w:r w:rsidR="000F35D0">
        <w:rPr>
          <w:rFonts w:ascii="Adobe Garamond Pro" w:hAnsi="Adobe Garamond Pro"/>
        </w:rPr>
        <w:t>.</w:t>
      </w:r>
    </w:p>
    <w:p w14:paraId="58B93857"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Kaster 2014 : R.A. Kaster, </w:t>
      </w:r>
      <w:r w:rsidRPr="0088695C">
        <w:rPr>
          <w:rFonts w:ascii="Adobe Garamond Pro" w:hAnsi="Adobe Garamond Pro"/>
          <w:i/>
          <w:iCs/>
        </w:rPr>
        <w:t>s.v.</w:t>
      </w:r>
      <w:r w:rsidRPr="0088695C">
        <w:rPr>
          <w:rFonts w:ascii="Adobe Garamond Pro" w:hAnsi="Adobe Garamond Pro"/>
        </w:rPr>
        <w:t xml:space="preserve"> « Grammarians</w:t>
      </w:r>
      <w:r w:rsidRPr="0088695C">
        <w:rPr>
          <w:rFonts w:ascii="Adobe Garamond Pro" w:hAnsi="Adobe Garamond Pro"/>
          <w:i/>
          <w:iCs/>
        </w:rPr>
        <w:t xml:space="preserve"> »</w:t>
      </w:r>
      <w:r w:rsidRPr="0088695C">
        <w:rPr>
          <w:rFonts w:ascii="Adobe Garamond Pro" w:hAnsi="Adobe Garamond Pro"/>
        </w:rPr>
        <w:t>, dans Thomas, Ziolkowski 2014, II, p. 572</w:t>
      </w:r>
      <w:r w:rsidR="000F35D0">
        <w:rPr>
          <w:rFonts w:ascii="Adobe Garamond Pro" w:hAnsi="Adobe Garamond Pro"/>
        </w:rPr>
        <w:t>.</w:t>
      </w:r>
    </w:p>
    <w:p w14:paraId="54B352D2"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i/>
          <w:iCs/>
        </w:rPr>
        <w:t>LDAB</w:t>
      </w:r>
      <w:r w:rsidRPr="0088695C">
        <w:rPr>
          <w:rFonts w:ascii="Adobe Garamond Pro" w:hAnsi="Adobe Garamond Pro"/>
        </w:rPr>
        <w:t>: http://www.trismegistos.org/ldab/search.php</w:t>
      </w:r>
      <w:r w:rsidR="000F35D0">
        <w:rPr>
          <w:rFonts w:ascii="Adobe Garamond Pro" w:hAnsi="Adobe Garamond Pro"/>
        </w:rPr>
        <w:t>.</w:t>
      </w:r>
    </w:p>
    <w:p w14:paraId="7E7D2DBC"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Lomanto 1984 : V. Lomanto, </w:t>
      </w:r>
      <w:r w:rsidRPr="0088695C">
        <w:rPr>
          <w:rFonts w:ascii="Adobe Garamond Pro" w:hAnsi="Adobe Garamond Pro"/>
          <w:i/>
          <w:iCs/>
        </w:rPr>
        <w:t xml:space="preserve">s.v. « </w:t>
      </w:r>
      <w:r w:rsidRPr="0088695C">
        <w:rPr>
          <w:rFonts w:ascii="Adobe Garamond Pro" w:hAnsi="Adobe Garamond Pro"/>
        </w:rPr>
        <w:t>Carisio</w:t>
      </w:r>
      <w:r w:rsidRPr="0088695C">
        <w:rPr>
          <w:rFonts w:ascii="Adobe Garamond Pro" w:hAnsi="Adobe Garamond Pro"/>
          <w:i/>
          <w:iCs/>
        </w:rPr>
        <w:t xml:space="preserve"> »</w:t>
      </w:r>
      <w:r w:rsidRPr="0088695C">
        <w:rPr>
          <w:rFonts w:ascii="Adobe Garamond Pro" w:hAnsi="Adobe Garamond Pro"/>
        </w:rPr>
        <w:t xml:space="preserve">, dans </w:t>
      </w:r>
      <w:r w:rsidRPr="0088695C">
        <w:rPr>
          <w:rFonts w:ascii="Adobe Garamond Pro" w:hAnsi="Adobe Garamond Pro"/>
          <w:i/>
          <w:iCs/>
        </w:rPr>
        <w:t>EV</w:t>
      </w:r>
      <w:r w:rsidRPr="0088695C">
        <w:rPr>
          <w:rFonts w:ascii="Adobe Garamond Pro" w:hAnsi="Adobe Garamond Pro"/>
        </w:rPr>
        <w:t>, I, p. 664-665</w:t>
      </w:r>
      <w:r w:rsidR="000F35D0">
        <w:rPr>
          <w:rFonts w:ascii="Adobe Garamond Pro" w:hAnsi="Adobe Garamond Pro"/>
        </w:rPr>
        <w:t>.</w:t>
      </w:r>
    </w:p>
    <w:p w14:paraId="23507145"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Marichal 1957 : R. Marichal, « Quelques apports à la tradition ancienne du texte de Virgile », </w:t>
      </w:r>
      <w:r w:rsidRPr="0088695C">
        <w:rPr>
          <w:rFonts w:ascii="Adobe Garamond Pro" w:hAnsi="Adobe Garamond Pro"/>
          <w:i/>
          <w:iCs/>
        </w:rPr>
        <w:t>REL</w:t>
      </w:r>
      <w:r w:rsidR="004D1FA5">
        <w:rPr>
          <w:rFonts w:ascii="Adobe Garamond Pro" w:hAnsi="Adobe Garamond Pro"/>
          <w:iCs/>
        </w:rPr>
        <w:t>,</w:t>
      </w:r>
      <w:r w:rsidRPr="0088695C">
        <w:rPr>
          <w:rFonts w:ascii="Adobe Garamond Pro" w:hAnsi="Adobe Garamond Pro"/>
        </w:rPr>
        <w:t xml:space="preserve"> 35, 1957, p. 81-84</w:t>
      </w:r>
      <w:r w:rsidR="000F35D0">
        <w:rPr>
          <w:rFonts w:ascii="Adobe Garamond Pro" w:hAnsi="Adobe Garamond Pro"/>
        </w:rPr>
        <w:t>.</w:t>
      </w:r>
    </w:p>
    <w:p w14:paraId="6016342A"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i/>
          <w:iCs/>
        </w:rPr>
        <w:t>MP</w:t>
      </w:r>
      <w:r w:rsidRPr="0088695C">
        <w:rPr>
          <w:rFonts w:ascii="Adobe Garamond Pro" w:hAnsi="Adobe Garamond Pro"/>
          <w:i/>
          <w:iCs/>
          <w:vertAlign w:val="superscript"/>
        </w:rPr>
        <w:t>3</w:t>
      </w:r>
      <w:r w:rsidRPr="0088695C">
        <w:rPr>
          <w:rFonts w:ascii="Adobe Garamond Pro" w:hAnsi="Adobe Garamond Pro"/>
        </w:rPr>
        <w:t>: http://cipl93.philo.ulg.ac.be/Cedopal/MP3/dbsearch.aspx</w:t>
      </w:r>
    </w:p>
    <w:p w14:paraId="4EDC0FC4"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Murgia 2014 : C.E. Murgia, </w:t>
      </w:r>
      <w:r w:rsidRPr="0088695C">
        <w:rPr>
          <w:rFonts w:ascii="Adobe Garamond Pro" w:hAnsi="Adobe Garamond Pro"/>
          <w:i/>
          <w:iCs/>
        </w:rPr>
        <w:t xml:space="preserve">s.v. « </w:t>
      </w:r>
      <w:r w:rsidRPr="0088695C">
        <w:rPr>
          <w:rFonts w:ascii="Adobe Garamond Pro" w:hAnsi="Adobe Garamond Pro"/>
        </w:rPr>
        <w:t>Manuscripts (Virgilian Manuscripts) », dans Thomas, Ziolkowski 2014, II, p. 786-788</w:t>
      </w:r>
      <w:r w:rsidR="000F35D0">
        <w:rPr>
          <w:rFonts w:ascii="Adobe Garamond Pro" w:hAnsi="Adobe Garamond Pro"/>
        </w:rPr>
        <w:t>.</w:t>
      </w:r>
    </w:p>
    <w:p w14:paraId="6B55AA3E"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Radiciotti 2010 : P. Radiciotti, « Virgilio: le fonti di interesse papirologico esaminate da un paleografo », </w:t>
      </w:r>
      <w:r w:rsidRPr="0088695C">
        <w:rPr>
          <w:rFonts w:ascii="Adobe Garamond Pro" w:hAnsi="Adobe Garamond Pro"/>
          <w:i/>
          <w:iCs/>
        </w:rPr>
        <w:t>Scripta</w:t>
      </w:r>
      <w:r w:rsidR="004D1FA5">
        <w:rPr>
          <w:rFonts w:ascii="Adobe Garamond Pro" w:hAnsi="Adobe Garamond Pro"/>
          <w:iCs/>
        </w:rPr>
        <w:t>,</w:t>
      </w:r>
      <w:r w:rsidRPr="0088695C">
        <w:rPr>
          <w:rFonts w:ascii="Adobe Garamond Pro" w:hAnsi="Adobe Garamond Pro"/>
        </w:rPr>
        <w:t xml:space="preserve"> 3, 2010, p. 89-96</w:t>
      </w:r>
      <w:r w:rsidR="000F35D0">
        <w:rPr>
          <w:rFonts w:ascii="Adobe Garamond Pro" w:hAnsi="Adobe Garamond Pro"/>
        </w:rPr>
        <w:t>.</w:t>
      </w:r>
    </w:p>
    <w:p w14:paraId="5070F6C5"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Reichmann 1943 : V. Reichmann, </w:t>
      </w:r>
      <w:r w:rsidRPr="0088695C">
        <w:rPr>
          <w:rFonts w:ascii="Adobe Garamond Pro" w:hAnsi="Adobe Garamond Pro"/>
          <w:i/>
          <w:iCs/>
        </w:rPr>
        <w:t>Lateinische Literatur in griechischer Übersetzung</w:t>
      </w:r>
      <w:r w:rsidR="000F35D0">
        <w:rPr>
          <w:rFonts w:ascii="Adobe Garamond Pro" w:hAnsi="Adobe Garamond Pro"/>
        </w:rPr>
        <w:t>, Berlin, 1943 (diss.).</w:t>
      </w:r>
    </w:p>
    <w:p w14:paraId="18B7D34A"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Rochette 1997 : B. Rochette, </w:t>
      </w:r>
      <w:r w:rsidRPr="0088695C">
        <w:rPr>
          <w:rFonts w:ascii="Adobe Garamond Pro" w:hAnsi="Adobe Garamond Pro"/>
          <w:i/>
          <w:iCs/>
        </w:rPr>
        <w:t>Le latin dans le monde grec. Recherches sur la diffusion de la langue et des lettres latines dans les provinces hellénophones de l</w:t>
      </w:r>
      <w:r>
        <w:rPr>
          <w:rFonts w:ascii="Adobe Garamond Pro" w:hAnsi="Adobe Garamond Pro"/>
          <w:i/>
          <w:iCs/>
        </w:rPr>
        <w:t>’</w:t>
      </w:r>
      <w:r w:rsidRPr="0088695C">
        <w:rPr>
          <w:rFonts w:ascii="Adobe Garamond Pro" w:hAnsi="Adobe Garamond Pro"/>
          <w:i/>
          <w:iCs/>
        </w:rPr>
        <w:t>Empire romain</w:t>
      </w:r>
      <w:r w:rsidR="004D1FA5">
        <w:rPr>
          <w:rFonts w:ascii="Adobe Garamond Pro" w:hAnsi="Adobe Garamond Pro"/>
        </w:rPr>
        <w:t>, Brux</w:t>
      </w:r>
      <w:r w:rsidRPr="0088695C">
        <w:rPr>
          <w:rFonts w:ascii="Adobe Garamond Pro" w:hAnsi="Adobe Garamond Pro"/>
        </w:rPr>
        <w:t>el</w:t>
      </w:r>
      <w:r w:rsidR="004D1FA5">
        <w:rPr>
          <w:rFonts w:ascii="Adobe Garamond Pro" w:hAnsi="Adobe Garamond Pro"/>
        </w:rPr>
        <w:t>le</w:t>
      </w:r>
      <w:r w:rsidRPr="0088695C">
        <w:rPr>
          <w:rFonts w:ascii="Adobe Garamond Pro" w:hAnsi="Adobe Garamond Pro"/>
        </w:rPr>
        <w:t>s, 1997</w:t>
      </w:r>
      <w:r w:rsidR="000F35D0">
        <w:rPr>
          <w:rFonts w:ascii="Adobe Garamond Pro" w:hAnsi="Adobe Garamond Pro"/>
        </w:rPr>
        <w:t>.</w:t>
      </w:r>
    </w:p>
    <w:p w14:paraId="5F316AB0"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Rochette 2012 : B. Rochette, « </w:t>
      </w:r>
      <w:r w:rsidR="000F35D0">
        <w:rPr>
          <w:rFonts w:ascii="Adobe Garamond Pro" w:hAnsi="Adobe Garamond Pro"/>
        </w:rPr>
        <w:t>“</w:t>
      </w:r>
      <w:r w:rsidRPr="0088695C">
        <w:rPr>
          <w:rFonts w:ascii="Adobe Garamond Pro" w:hAnsi="Adobe Garamond Pro"/>
        </w:rPr>
        <w:t>Latinum est : non legitur</w:t>
      </w:r>
      <w:r w:rsidR="000F35D0">
        <w:rPr>
          <w:rFonts w:ascii="Adobe Garamond Pro" w:hAnsi="Adobe Garamond Pro"/>
        </w:rPr>
        <w:t>”</w:t>
      </w:r>
      <w:r w:rsidRPr="0088695C">
        <w:rPr>
          <w:rFonts w:ascii="Adobe Garamond Pro" w:hAnsi="Adobe Garamond Pro"/>
        </w:rPr>
        <w:t xml:space="preserve">. Lire le latin et traduire le latin en grec en Orient », dans </w:t>
      </w:r>
      <w:r w:rsidRPr="0088695C">
        <w:rPr>
          <w:rFonts w:ascii="Adobe Garamond Pro" w:hAnsi="Adobe Garamond Pro"/>
          <w:i/>
          <w:iCs/>
        </w:rPr>
        <w:t>Scrivere e leggere nell</w:t>
      </w:r>
      <w:r>
        <w:rPr>
          <w:rFonts w:ascii="Adobe Garamond Pro" w:hAnsi="Adobe Garamond Pro"/>
          <w:i/>
          <w:iCs/>
        </w:rPr>
        <w:t>’</w:t>
      </w:r>
      <w:r w:rsidRPr="0088695C">
        <w:rPr>
          <w:rFonts w:ascii="Adobe Garamond Pro" w:hAnsi="Adobe Garamond Pro"/>
          <w:i/>
          <w:iCs/>
        </w:rPr>
        <w:t>Alto Medioevo (Settimana di Studio, Spoleto 28 aprile-4 maggio 2011</w:t>
      </w:r>
      <w:r w:rsidRPr="0088695C">
        <w:rPr>
          <w:rFonts w:ascii="Adobe Garamond Pro" w:hAnsi="Adobe Garamond Pro"/>
        </w:rPr>
        <w:t>) I, Spoleto, 2012, p. 317-348</w:t>
      </w:r>
      <w:r w:rsidR="000F35D0">
        <w:rPr>
          <w:rFonts w:ascii="Adobe Garamond Pro" w:hAnsi="Adobe Garamond Pro"/>
        </w:rPr>
        <w:t>.</w:t>
      </w:r>
    </w:p>
    <w:p w14:paraId="05D6D39C"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Rochette 2015 : B. Rochette, « L</w:t>
      </w:r>
      <w:r>
        <w:rPr>
          <w:rFonts w:ascii="Adobe Garamond Pro" w:hAnsi="Adobe Garamond Pro"/>
        </w:rPr>
        <w:t>’</w:t>
      </w:r>
      <w:r w:rsidRPr="0088695C">
        <w:rPr>
          <w:rFonts w:ascii="Adobe Garamond Pro" w:hAnsi="Adobe Garamond Pro"/>
        </w:rPr>
        <w:t xml:space="preserve">enseignement du latin à Constantinople : une mise au point », dans G.V.M. Haverling (éd.), </w:t>
      </w:r>
      <w:r w:rsidRPr="0088695C">
        <w:rPr>
          <w:rFonts w:ascii="Adobe Garamond Pro" w:hAnsi="Adobe Garamond Pro"/>
          <w:i/>
          <w:iCs/>
        </w:rPr>
        <w:t>Latin Linguistics in the Early 21</w:t>
      </w:r>
      <w:r w:rsidRPr="0088695C">
        <w:rPr>
          <w:rFonts w:ascii="Adobe Garamond Pro" w:hAnsi="Adobe Garamond Pro"/>
          <w:i/>
          <w:iCs/>
          <w:vertAlign w:val="superscript"/>
        </w:rPr>
        <w:t>st</w:t>
      </w:r>
      <w:r w:rsidRPr="0088695C">
        <w:rPr>
          <w:rFonts w:ascii="Adobe Garamond Pro" w:hAnsi="Adobe Garamond Pro"/>
          <w:i/>
          <w:iCs/>
        </w:rPr>
        <w:t xml:space="preserve"> Century. Acts of the 16th International Colloquium on Latin Linguistics, Uppsala, June 6</w:t>
      </w:r>
      <w:r w:rsidRPr="0088695C">
        <w:rPr>
          <w:rFonts w:ascii="Adobe Garamond Pro" w:hAnsi="Adobe Garamond Pro"/>
          <w:i/>
          <w:iCs/>
          <w:vertAlign w:val="superscript"/>
        </w:rPr>
        <w:t>th</w:t>
      </w:r>
      <w:r w:rsidRPr="0088695C">
        <w:rPr>
          <w:rFonts w:ascii="Adobe Garamond Pro" w:hAnsi="Adobe Garamond Pro"/>
          <w:i/>
          <w:iCs/>
        </w:rPr>
        <w:t>-11</w:t>
      </w:r>
      <w:r w:rsidRPr="0088695C">
        <w:rPr>
          <w:rFonts w:ascii="Adobe Garamond Pro" w:hAnsi="Adobe Garamond Pro"/>
          <w:i/>
          <w:iCs/>
          <w:vertAlign w:val="superscript"/>
        </w:rPr>
        <w:t>th</w:t>
      </w:r>
      <w:r w:rsidRPr="0088695C">
        <w:rPr>
          <w:rFonts w:ascii="Adobe Garamond Pro" w:hAnsi="Adobe Garamond Pro"/>
          <w:i/>
          <w:iCs/>
        </w:rPr>
        <w:t>, 2011</w:t>
      </w:r>
      <w:r w:rsidRPr="0088695C">
        <w:rPr>
          <w:rFonts w:ascii="Adobe Garamond Pro" w:hAnsi="Adobe Garamond Pro"/>
        </w:rPr>
        <w:t>, Uppsala, 2015, p. 625-637</w:t>
      </w:r>
      <w:r w:rsidR="000F35D0">
        <w:rPr>
          <w:rFonts w:ascii="Adobe Garamond Pro" w:hAnsi="Adobe Garamond Pro"/>
        </w:rPr>
        <w:t>.</w:t>
      </w:r>
    </w:p>
    <w:p w14:paraId="1D80A9D7"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Scappaticcio 2009 : M.C. Scappaticcio, « Virgilio e la </w:t>
      </w:r>
      <w:r w:rsidR="000F35D0">
        <w:rPr>
          <w:rFonts w:ascii="Adobe Garamond Pro" w:hAnsi="Adobe Garamond Pro"/>
        </w:rPr>
        <w:t>“</w:t>
      </w:r>
      <w:r w:rsidRPr="0088695C">
        <w:rPr>
          <w:rFonts w:ascii="Adobe Garamond Pro" w:hAnsi="Adobe Garamond Pro"/>
        </w:rPr>
        <w:t>filologia dei papiri</w:t>
      </w:r>
      <w:r w:rsidR="000F35D0">
        <w:rPr>
          <w:rFonts w:ascii="Adobe Garamond Pro" w:hAnsi="Adobe Garamond Pro"/>
        </w:rPr>
        <w:t>”</w:t>
      </w:r>
      <w:r w:rsidRPr="0088695C">
        <w:rPr>
          <w:rFonts w:ascii="Adobe Garamond Pro" w:hAnsi="Adobe Garamond Pro"/>
        </w:rPr>
        <w:t xml:space="preserve"> : </w:t>
      </w:r>
      <w:r w:rsidRPr="0088695C">
        <w:rPr>
          <w:rFonts w:ascii="Adobe Garamond Pro" w:hAnsi="Adobe Garamond Pro"/>
          <w:i/>
          <w:iCs/>
        </w:rPr>
        <w:t>Aen</w:t>
      </w:r>
      <w:r w:rsidRPr="0088695C">
        <w:rPr>
          <w:rFonts w:ascii="Adobe Garamond Pro" w:hAnsi="Adobe Garamond Pro"/>
        </w:rPr>
        <w:t xml:space="preserve">. 1, 618 e il </w:t>
      </w:r>
      <w:r w:rsidRPr="0088695C">
        <w:rPr>
          <w:rFonts w:ascii="Adobe Garamond Pro" w:hAnsi="Adobe Garamond Pro"/>
          <w:i/>
          <w:iCs/>
        </w:rPr>
        <w:t>PColt</w:t>
      </w:r>
      <w:r w:rsidRPr="0088695C">
        <w:rPr>
          <w:rFonts w:ascii="Adobe Garamond Pro" w:hAnsi="Adobe Garamond Pro"/>
        </w:rPr>
        <w:t xml:space="preserve"> 1 », </w:t>
      </w:r>
      <w:r w:rsidRPr="0088695C">
        <w:rPr>
          <w:rFonts w:ascii="Adobe Garamond Pro" w:hAnsi="Adobe Garamond Pro"/>
          <w:i/>
          <w:iCs/>
        </w:rPr>
        <w:t>MD</w:t>
      </w:r>
      <w:r w:rsidRPr="0088695C">
        <w:rPr>
          <w:rFonts w:ascii="Adobe Garamond Pro" w:hAnsi="Adobe Garamond Pro"/>
        </w:rPr>
        <w:t>, 62, 2009, p. 239-251</w:t>
      </w:r>
      <w:r w:rsidR="000F35D0">
        <w:rPr>
          <w:rFonts w:ascii="Adobe Garamond Pro" w:hAnsi="Adobe Garamond Pro"/>
        </w:rPr>
        <w:t>.</w:t>
      </w:r>
    </w:p>
    <w:p w14:paraId="6C007059"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Scappaticcio 2010 : M.C. Scappaticcio, « Quando il metricologo è (o non è) papirologo : ovvero del </w:t>
      </w:r>
      <w:r w:rsidRPr="0088695C">
        <w:rPr>
          <w:rFonts w:ascii="Adobe Garamond Pro" w:hAnsi="Adobe Garamond Pro"/>
          <w:i/>
          <w:iCs/>
        </w:rPr>
        <w:t>PSI</w:t>
      </w:r>
      <w:r w:rsidRPr="0088695C">
        <w:rPr>
          <w:rFonts w:ascii="Adobe Garamond Pro" w:hAnsi="Adobe Garamond Pro"/>
        </w:rPr>
        <w:t xml:space="preserve"> I 21 e dell</w:t>
      </w:r>
      <w:r>
        <w:rPr>
          <w:rFonts w:ascii="Adobe Garamond Pro" w:hAnsi="Adobe Garamond Pro"/>
        </w:rPr>
        <w:t>’</w:t>
      </w:r>
      <w:r w:rsidRPr="0088695C">
        <w:rPr>
          <w:rFonts w:ascii="Adobe Garamond Pro" w:hAnsi="Adobe Garamond Pro"/>
          <w:i/>
          <w:iCs/>
        </w:rPr>
        <w:t>Akzent</w:t>
      </w:r>
      <w:r w:rsidRPr="0088695C">
        <w:rPr>
          <w:rFonts w:ascii="Adobe Garamond Pro" w:hAnsi="Adobe Garamond Pro"/>
        </w:rPr>
        <w:t xml:space="preserve"> », </w:t>
      </w:r>
      <w:r w:rsidRPr="0088695C">
        <w:rPr>
          <w:rFonts w:ascii="Adobe Garamond Pro" w:hAnsi="Adobe Garamond Pro"/>
          <w:i/>
          <w:iCs/>
        </w:rPr>
        <w:t>GIF</w:t>
      </w:r>
      <w:r w:rsidRPr="0088695C">
        <w:rPr>
          <w:rFonts w:ascii="Adobe Garamond Pro" w:hAnsi="Adobe Garamond Pro"/>
        </w:rPr>
        <w:t>, 62, 2010, p. 283-290</w:t>
      </w:r>
      <w:r w:rsidR="000F35D0">
        <w:rPr>
          <w:rFonts w:ascii="Adobe Garamond Pro" w:hAnsi="Adobe Garamond Pro"/>
        </w:rPr>
        <w:t>.</w:t>
      </w:r>
    </w:p>
    <w:p w14:paraId="67E2FEF7" w14:textId="77777777" w:rsidR="0088695C" w:rsidRPr="0088695C" w:rsidRDefault="0088695C" w:rsidP="000F35D0">
      <w:pPr>
        <w:ind w:left="284" w:hanging="284"/>
        <w:contextualSpacing/>
        <w:jc w:val="both"/>
        <w:rPr>
          <w:rFonts w:ascii="Adobe Garamond Pro" w:hAnsi="Adobe Garamond Pro"/>
          <w:i/>
          <w:iCs/>
        </w:rPr>
      </w:pPr>
      <w:r w:rsidRPr="0088695C">
        <w:rPr>
          <w:rFonts w:ascii="Adobe Garamond Pro" w:hAnsi="Adobe Garamond Pro"/>
        </w:rPr>
        <w:t xml:space="preserve">Scappaticcio 2011 : M.C. Scappaticcio, « </w:t>
      </w:r>
      <w:r w:rsidRPr="0088695C">
        <w:rPr>
          <w:rFonts w:ascii="Adobe Garamond Pro" w:hAnsi="Adobe Garamond Pro"/>
          <w:i/>
          <w:iCs/>
        </w:rPr>
        <w:t>Fractis, fictis, dictis</w:t>
      </w:r>
      <w:r w:rsidRPr="0088695C">
        <w:rPr>
          <w:rFonts w:ascii="Adobe Garamond Pro" w:hAnsi="Adobe Garamond Pro"/>
        </w:rPr>
        <w:t xml:space="preserve">: il </w:t>
      </w:r>
      <w:r w:rsidRPr="0088695C">
        <w:rPr>
          <w:rFonts w:ascii="Adobe Garamond Pro" w:hAnsi="Adobe Garamond Pro"/>
          <w:i/>
          <w:iCs/>
        </w:rPr>
        <w:t>PNess.</w:t>
      </w:r>
      <w:r w:rsidRPr="0088695C">
        <w:rPr>
          <w:rFonts w:ascii="Adobe Garamond Pro" w:hAnsi="Adobe Garamond Pro"/>
        </w:rPr>
        <w:t xml:space="preserve"> II 1 e</w:t>
      </w:r>
      <w:r w:rsidRPr="0088695C">
        <w:rPr>
          <w:rFonts w:ascii="Adobe Garamond Pro" w:hAnsi="Adobe Garamond Pro"/>
          <w:i/>
          <w:iCs/>
        </w:rPr>
        <w:t xml:space="preserve"> Aen</w:t>
      </w:r>
      <w:r w:rsidRPr="0088695C">
        <w:rPr>
          <w:rFonts w:ascii="Adobe Garamond Pro" w:hAnsi="Adobe Garamond Pro"/>
        </w:rPr>
        <w:t xml:space="preserve">. 4, 476. Ancora un sondaggio di </w:t>
      </w:r>
      <w:r w:rsidR="000F35D0">
        <w:rPr>
          <w:rFonts w:ascii="Adobe Garamond Pro" w:hAnsi="Adobe Garamond Pro"/>
        </w:rPr>
        <w:t>“</w:t>
      </w:r>
      <w:r w:rsidRPr="0088695C">
        <w:rPr>
          <w:rFonts w:ascii="Adobe Garamond Pro" w:hAnsi="Adobe Garamond Pro"/>
        </w:rPr>
        <w:t>filologia dei papiri virgiliani</w:t>
      </w:r>
      <w:r w:rsidR="000F35D0">
        <w:rPr>
          <w:rFonts w:ascii="Adobe Garamond Pro" w:hAnsi="Adobe Garamond Pro"/>
        </w:rPr>
        <w:t>”</w:t>
      </w:r>
      <w:r w:rsidRPr="0088695C">
        <w:rPr>
          <w:rFonts w:ascii="Adobe Garamond Pro" w:hAnsi="Adobe Garamond Pro"/>
        </w:rPr>
        <w:t xml:space="preserve"> », </w:t>
      </w:r>
      <w:r w:rsidRPr="0088695C">
        <w:rPr>
          <w:rFonts w:ascii="Adobe Garamond Pro" w:hAnsi="Adobe Garamond Pro"/>
          <w:i/>
          <w:iCs/>
        </w:rPr>
        <w:t>BStudLat</w:t>
      </w:r>
      <w:r w:rsidRPr="0088695C">
        <w:rPr>
          <w:rFonts w:ascii="Adobe Garamond Pro" w:hAnsi="Adobe Garamond Pro"/>
        </w:rPr>
        <w:t>, 41, 2011, p. 601-608</w:t>
      </w:r>
      <w:r w:rsidR="000F35D0" w:rsidRPr="000F35D0">
        <w:rPr>
          <w:rFonts w:ascii="Adobe Garamond Pro" w:hAnsi="Adobe Garamond Pro"/>
          <w:iCs/>
        </w:rPr>
        <w:t>.</w:t>
      </w:r>
    </w:p>
    <w:p w14:paraId="0A5C34A8"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Scappaticcio 2012a : M.C. Scappaticcio, « </w:t>
      </w:r>
      <w:r w:rsidRPr="0088695C">
        <w:rPr>
          <w:rFonts w:ascii="Adobe Garamond Pro" w:hAnsi="Adobe Garamond Pro"/>
          <w:i/>
          <w:iCs/>
        </w:rPr>
        <w:t>Adnotationes in Vergili opera</w:t>
      </w:r>
      <w:r w:rsidRPr="0088695C">
        <w:rPr>
          <w:rFonts w:ascii="Adobe Garamond Pro" w:hAnsi="Adobe Garamond Pro"/>
        </w:rPr>
        <w:t xml:space="preserve">. Sui </w:t>
      </w:r>
      <w:r w:rsidR="000F35D0">
        <w:rPr>
          <w:rFonts w:ascii="Adobe Garamond Pro" w:hAnsi="Adobe Garamond Pro"/>
        </w:rPr>
        <w:t>“</w:t>
      </w:r>
      <w:r w:rsidRPr="0088695C">
        <w:rPr>
          <w:rFonts w:ascii="Adobe Garamond Pro" w:hAnsi="Adobe Garamond Pro"/>
        </w:rPr>
        <w:t>commenti</w:t>
      </w:r>
      <w:r w:rsidR="000F35D0">
        <w:rPr>
          <w:rFonts w:ascii="Adobe Garamond Pro" w:hAnsi="Adobe Garamond Pro"/>
        </w:rPr>
        <w:t>”</w:t>
      </w:r>
      <w:r w:rsidRPr="0088695C">
        <w:rPr>
          <w:rFonts w:ascii="Adobe Garamond Pro" w:hAnsi="Adobe Garamond Pro"/>
        </w:rPr>
        <w:t xml:space="preserve"> e su un </w:t>
      </w:r>
      <w:r w:rsidRPr="0088695C">
        <w:rPr>
          <w:rFonts w:ascii="Adobe Garamond Pro" w:hAnsi="Adobe Garamond Pro"/>
          <w:i/>
          <w:iCs/>
        </w:rPr>
        <w:t>argumentum</w:t>
      </w:r>
      <w:r w:rsidRPr="0088695C">
        <w:rPr>
          <w:rFonts w:ascii="Adobe Garamond Pro" w:hAnsi="Adobe Garamond Pro"/>
        </w:rPr>
        <w:t xml:space="preserve"> papiracei », </w:t>
      </w:r>
      <w:r w:rsidRPr="0088695C">
        <w:rPr>
          <w:rFonts w:ascii="Adobe Garamond Pro" w:hAnsi="Adobe Garamond Pro"/>
          <w:i/>
          <w:iCs/>
        </w:rPr>
        <w:t>AC</w:t>
      </w:r>
      <w:r w:rsidRPr="0088695C">
        <w:rPr>
          <w:rFonts w:ascii="Adobe Garamond Pro" w:hAnsi="Adobe Garamond Pro"/>
        </w:rPr>
        <w:t>, 81, 2012, p. 61-71</w:t>
      </w:r>
      <w:r w:rsidR="000F35D0">
        <w:rPr>
          <w:rFonts w:ascii="Adobe Garamond Pro" w:hAnsi="Adobe Garamond Pro"/>
        </w:rPr>
        <w:t>.</w:t>
      </w:r>
    </w:p>
    <w:p w14:paraId="0E5CCC3A" w14:textId="77777777" w:rsidR="0088695C" w:rsidRPr="000F35D0" w:rsidRDefault="0088695C" w:rsidP="000F35D0">
      <w:pPr>
        <w:ind w:left="284" w:hanging="284"/>
        <w:contextualSpacing/>
        <w:jc w:val="both"/>
        <w:rPr>
          <w:rFonts w:ascii="Adobe Garamond Pro" w:hAnsi="Adobe Garamond Pro"/>
          <w:iCs/>
        </w:rPr>
      </w:pPr>
      <w:r w:rsidRPr="0088695C">
        <w:rPr>
          <w:rFonts w:ascii="Adobe Garamond Pro" w:hAnsi="Adobe Garamond Pro"/>
        </w:rPr>
        <w:t xml:space="preserve">Scappaticcio 2012b : M.C. Scappaticcio, « Sulla </w:t>
      </w:r>
      <w:r w:rsidR="000F35D0">
        <w:rPr>
          <w:rFonts w:ascii="Adobe Garamond Pro" w:hAnsi="Adobe Garamond Pro"/>
        </w:rPr>
        <w:t>“</w:t>
      </w:r>
      <w:r w:rsidRPr="0088695C">
        <w:rPr>
          <w:rFonts w:ascii="Adobe Garamond Pro" w:hAnsi="Adobe Garamond Pro"/>
        </w:rPr>
        <w:t>filologia dei papiri virgiliani</w:t>
      </w:r>
      <w:r w:rsidR="000F35D0">
        <w:rPr>
          <w:rFonts w:ascii="Adobe Garamond Pro" w:hAnsi="Adobe Garamond Pro"/>
        </w:rPr>
        <w:t>”</w:t>
      </w:r>
      <w:r w:rsidRPr="0088695C">
        <w:rPr>
          <w:rFonts w:ascii="Adobe Garamond Pro" w:hAnsi="Adobe Garamond Pro"/>
        </w:rPr>
        <w:t xml:space="preserve">: i </w:t>
      </w:r>
      <w:r w:rsidRPr="0088695C">
        <w:rPr>
          <w:rFonts w:ascii="Adobe Garamond Pro" w:hAnsi="Adobe Garamond Pro"/>
          <w:i/>
          <w:iCs/>
        </w:rPr>
        <w:t xml:space="preserve">P.Ness. </w:t>
      </w:r>
      <w:r w:rsidRPr="0088695C">
        <w:rPr>
          <w:rFonts w:ascii="Adobe Garamond Pro" w:hAnsi="Adobe Garamond Pro"/>
        </w:rPr>
        <w:t xml:space="preserve">II 1 e </w:t>
      </w:r>
      <w:r w:rsidRPr="0088695C">
        <w:rPr>
          <w:rFonts w:ascii="Adobe Garamond Pro" w:hAnsi="Adobe Garamond Pro"/>
          <w:i/>
          <w:iCs/>
        </w:rPr>
        <w:t xml:space="preserve">P.Ness. </w:t>
      </w:r>
      <w:r w:rsidRPr="0088695C">
        <w:rPr>
          <w:rFonts w:ascii="Adobe Garamond Pro" w:hAnsi="Adobe Garamond Pro"/>
        </w:rPr>
        <w:t xml:space="preserve">II 2 », dans P. Schubert (éd.), </w:t>
      </w:r>
      <w:r w:rsidRPr="0088695C">
        <w:rPr>
          <w:rFonts w:ascii="Adobe Garamond Pro" w:hAnsi="Adobe Garamond Pro"/>
          <w:i/>
          <w:iCs/>
        </w:rPr>
        <w:t>Actes du 26</w:t>
      </w:r>
      <w:r w:rsidRPr="0088695C">
        <w:rPr>
          <w:rFonts w:ascii="Adobe Garamond Pro" w:hAnsi="Adobe Garamond Pro"/>
          <w:i/>
          <w:iCs/>
          <w:vertAlign w:val="superscript"/>
        </w:rPr>
        <w:t>e</w:t>
      </w:r>
      <w:r w:rsidRPr="0088695C">
        <w:rPr>
          <w:rFonts w:ascii="Adobe Garamond Pro" w:hAnsi="Adobe Garamond Pro"/>
          <w:i/>
          <w:iCs/>
        </w:rPr>
        <w:t xml:space="preserve"> Congrès international de papyrologie (Genève 16-21 août 2010)</w:t>
      </w:r>
      <w:r w:rsidRPr="0088695C">
        <w:rPr>
          <w:rFonts w:ascii="Adobe Garamond Pro" w:hAnsi="Adobe Garamond Pro"/>
        </w:rPr>
        <w:t>, Genève, 2012, p. 685-693</w:t>
      </w:r>
      <w:r w:rsidR="000F35D0">
        <w:rPr>
          <w:rFonts w:ascii="Adobe Garamond Pro" w:hAnsi="Adobe Garamond Pro"/>
          <w:iCs/>
        </w:rPr>
        <w:t>.</w:t>
      </w:r>
    </w:p>
    <w:p w14:paraId="19139395"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Scappaticcio 2012c : M.C. Scappaticcio, « Scrivere una </w:t>
      </w:r>
      <w:r w:rsidR="000F35D0">
        <w:rPr>
          <w:rFonts w:ascii="Adobe Garamond Pro" w:hAnsi="Adobe Garamond Pro"/>
        </w:rPr>
        <w:t>“</w:t>
      </w:r>
      <w:r w:rsidRPr="0088695C">
        <w:rPr>
          <w:rFonts w:ascii="Adobe Garamond Pro" w:hAnsi="Adobe Garamond Pro"/>
        </w:rPr>
        <w:t>performance</w:t>
      </w:r>
      <w:r w:rsidR="000F35D0">
        <w:rPr>
          <w:rFonts w:ascii="Adobe Garamond Pro" w:hAnsi="Adobe Garamond Pro"/>
        </w:rPr>
        <w:t>”</w:t>
      </w:r>
      <w:r w:rsidRPr="0088695C">
        <w:rPr>
          <w:rFonts w:ascii="Adobe Garamond Pro" w:hAnsi="Adobe Garamond Pro"/>
        </w:rPr>
        <w:t xml:space="preserve">? Sulla diastole nei </w:t>
      </w:r>
      <w:r w:rsidRPr="0088695C">
        <w:rPr>
          <w:rFonts w:ascii="Adobe Garamond Pro" w:hAnsi="Adobe Garamond Pro"/>
          <w:i/>
          <w:iCs/>
        </w:rPr>
        <w:t>PNess</w:t>
      </w:r>
      <w:r w:rsidRPr="0088695C">
        <w:rPr>
          <w:rFonts w:ascii="Adobe Garamond Pro" w:hAnsi="Adobe Garamond Pro"/>
        </w:rPr>
        <w:t xml:space="preserve">. II 1 e </w:t>
      </w:r>
      <w:r w:rsidRPr="0088695C">
        <w:rPr>
          <w:rFonts w:ascii="Adobe Garamond Pro" w:hAnsi="Adobe Garamond Pro"/>
          <w:i/>
          <w:iCs/>
        </w:rPr>
        <w:t>PNess</w:t>
      </w:r>
      <w:r w:rsidRPr="0088695C">
        <w:rPr>
          <w:rFonts w:ascii="Adobe Garamond Pro" w:hAnsi="Adobe Garamond Pro"/>
        </w:rPr>
        <w:t xml:space="preserve">. II 2 : paleografia e sintassi », </w:t>
      </w:r>
      <w:r w:rsidRPr="0088695C">
        <w:rPr>
          <w:rFonts w:ascii="Adobe Garamond Pro" w:hAnsi="Adobe Garamond Pro"/>
          <w:i/>
          <w:iCs/>
        </w:rPr>
        <w:t>Latomus</w:t>
      </w:r>
      <w:r w:rsidRPr="0088695C">
        <w:rPr>
          <w:rFonts w:ascii="Adobe Garamond Pro" w:hAnsi="Adobe Garamond Pro"/>
        </w:rPr>
        <w:t>, 71, 2012, p. 789-817</w:t>
      </w:r>
      <w:r w:rsidR="000F35D0">
        <w:rPr>
          <w:rFonts w:ascii="Adobe Garamond Pro" w:hAnsi="Adobe Garamond Pro"/>
        </w:rPr>
        <w:t>.</w:t>
      </w:r>
    </w:p>
    <w:p w14:paraId="1F116BAF"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Scappaticcio 2013 : M.C. Scappaticcio, </w:t>
      </w:r>
      <w:r w:rsidRPr="0088695C">
        <w:rPr>
          <w:rFonts w:ascii="Adobe Garamond Pro" w:hAnsi="Adobe Garamond Pro"/>
          <w:i/>
          <w:iCs/>
        </w:rPr>
        <w:t>Papyri Vergilianae. L</w:t>
      </w:r>
      <w:r>
        <w:rPr>
          <w:rFonts w:ascii="Adobe Garamond Pro" w:hAnsi="Adobe Garamond Pro"/>
          <w:i/>
          <w:iCs/>
        </w:rPr>
        <w:t>’</w:t>
      </w:r>
      <w:r w:rsidRPr="0088695C">
        <w:rPr>
          <w:rFonts w:ascii="Adobe Garamond Pro" w:hAnsi="Adobe Garamond Pro"/>
          <w:i/>
          <w:iCs/>
        </w:rPr>
        <w:t>apporto della Papirologia alla Storia della Tradizione virgiliana (I-VI d.C)</w:t>
      </w:r>
      <w:r w:rsidRPr="0088695C">
        <w:rPr>
          <w:rFonts w:ascii="Adobe Garamond Pro" w:hAnsi="Adobe Garamond Pro"/>
        </w:rPr>
        <w:t>, Liège, 2013</w:t>
      </w:r>
      <w:r w:rsidR="000F35D0">
        <w:rPr>
          <w:rFonts w:ascii="Adobe Garamond Pro" w:hAnsi="Adobe Garamond Pro"/>
        </w:rPr>
        <w:t>.</w:t>
      </w:r>
    </w:p>
    <w:p w14:paraId="7A5CE705"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Scappaticcio 2015 : M.C. Scappaticcio, </w:t>
      </w:r>
      <w:r w:rsidRPr="0088695C">
        <w:rPr>
          <w:rFonts w:ascii="Adobe Garamond Pro" w:hAnsi="Adobe Garamond Pro"/>
          <w:i/>
          <w:iCs/>
        </w:rPr>
        <w:t>Artes grammaticae in frammenti. I testi grammaticali latini e bilingui greco-latini su papiro. Edizione commentata</w:t>
      </w:r>
      <w:r w:rsidRPr="0088695C">
        <w:rPr>
          <w:rFonts w:ascii="Adobe Garamond Pro" w:hAnsi="Adobe Garamond Pro"/>
        </w:rPr>
        <w:t>, Berlin-Boston, 2015</w:t>
      </w:r>
      <w:r w:rsidR="000F35D0">
        <w:rPr>
          <w:rFonts w:ascii="Adobe Garamond Pro" w:hAnsi="Adobe Garamond Pro"/>
        </w:rPr>
        <w:t>.</w:t>
      </w:r>
    </w:p>
    <w:p w14:paraId="5917B1D6"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Scappaticcio 2016a : M.C. Scappaticcio, « Lelio, Ercole, Anfione e Zeto </w:t>
      </w:r>
      <w:r w:rsidR="000F35D0">
        <w:rPr>
          <w:rFonts w:ascii="Adobe Garamond Pro" w:hAnsi="Adobe Garamond Pro"/>
        </w:rPr>
        <w:t>“</w:t>
      </w:r>
      <w:r w:rsidRPr="0088695C">
        <w:rPr>
          <w:rFonts w:ascii="Adobe Garamond Pro" w:hAnsi="Adobe Garamond Pro"/>
        </w:rPr>
        <w:t>in scena</w:t>
      </w:r>
      <w:r w:rsidR="000F35D0">
        <w:rPr>
          <w:rFonts w:ascii="Adobe Garamond Pro" w:hAnsi="Adobe Garamond Pro"/>
        </w:rPr>
        <w:t>”</w:t>
      </w:r>
      <w:r w:rsidRPr="0088695C">
        <w:rPr>
          <w:rFonts w:ascii="Adobe Garamond Pro" w:hAnsi="Adobe Garamond Pro"/>
        </w:rPr>
        <w:t xml:space="preserve">: il </w:t>
      </w:r>
      <w:r w:rsidRPr="0088695C">
        <w:rPr>
          <w:rFonts w:ascii="Adobe Garamond Pro" w:hAnsi="Adobe Garamond Pro"/>
          <w:i/>
          <w:iCs/>
        </w:rPr>
        <w:t xml:space="preserve">P.Tebt. </w:t>
      </w:r>
      <w:r w:rsidRPr="0088695C">
        <w:rPr>
          <w:rFonts w:ascii="Adobe Garamond Pro" w:hAnsi="Adobe Garamond Pro"/>
        </w:rPr>
        <w:t xml:space="preserve">II 686 (inv. 3010) ed un nuovo tassello della letteratura latina », </w:t>
      </w:r>
      <w:r w:rsidRPr="0088695C">
        <w:rPr>
          <w:rFonts w:ascii="Adobe Garamond Pro" w:hAnsi="Adobe Garamond Pro"/>
          <w:i/>
          <w:iCs/>
        </w:rPr>
        <w:t>BStudLat</w:t>
      </w:r>
      <w:r w:rsidRPr="0088695C">
        <w:rPr>
          <w:rFonts w:ascii="Adobe Garamond Pro" w:hAnsi="Adobe Garamond Pro"/>
        </w:rPr>
        <w:t>, 46, 2016, p. 552-569</w:t>
      </w:r>
      <w:r w:rsidR="000F35D0">
        <w:rPr>
          <w:rFonts w:ascii="Adobe Garamond Pro" w:hAnsi="Adobe Garamond Pro"/>
        </w:rPr>
        <w:t>.</w:t>
      </w:r>
    </w:p>
    <w:p w14:paraId="7D0E44DE"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Scappaticcio 2016b : M.C. Scappaticcio, « </w:t>
      </w:r>
      <w:r w:rsidRPr="0088695C">
        <w:rPr>
          <w:rFonts w:ascii="Adobe Garamond Pro" w:hAnsi="Adobe Garamond Pro"/>
          <w:i/>
          <w:iCs/>
        </w:rPr>
        <w:t>Fragmenta poetarum Latinorum in papyris reperta</w:t>
      </w:r>
      <w:r w:rsidRPr="0088695C">
        <w:rPr>
          <w:rFonts w:ascii="Adobe Garamond Pro" w:hAnsi="Adobe Garamond Pro"/>
        </w:rPr>
        <w:t xml:space="preserve">: Occidente ed Oriente, testi e contesti », dans B. Pieri, D. Pellacani (éd.), </w:t>
      </w:r>
      <w:r w:rsidRPr="0088695C">
        <w:rPr>
          <w:rFonts w:ascii="Adobe Garamond Pro" w:hAnsi="Adobe Garamond Pro"/>
          <w:i/>
          <w:iCs/>
        </w:rPr>
        <w:t>Si verba tenerem. Studi sulla poesia latina in frammenti</w:t>
      </w:r>
      <w:r w:rsidRPr="0088695C">
        <w:rPr>
          <w:rFonts w:ascii="Adobe Garamond Pro" w:hAnsi="Adobe Garamond Pro"/>
        </w:rPr>
        <w:t>, Berlin, 2016, p. 195-205</w:t>
      </w:r>
      <w:r w:rsidR="000F35D0">
        <w:rPr>
          <w:rFonts w:ascii="Adobe Garamond Pro" w:hAnsi="Adobe Garamond Pro"/>
        </w:rPr>
        <w:t>.</w:t>
      </w:r>
    </w:p>
    <w:p w14:paraId="2774E898"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Scappaticcio 2017a : M.C. Scappaticcio, «</w:t>
      </w:r>
      <w:r w:rsidRPr="0088695C">
        <w:rPr>
          <w:rFonts w:ascii="Adobe Garamond Pro" w:hAnsi="Adobe Garamond Pro"/>
          <w:i/>
          <w:iCs/>
        </w:rPr>
        <w:t xml:space="preserve"> Auctores</w:t>
      </w:r>
      <w:r w:rsidRPr="0088695C">
        <w:rPr>
          <w:rFonts w:ascii="Adobe Garamond Pro" w:hAnsi="Adobe Garamond Pro"/>
        </w:rPr>
        <w:t xml:space="preserve">, </w:t>
      </w:r>
      <w:r w:rsidR="000F35D0">
        <w:rPr>
          <w:rFonts w:ascii="Adobe Garamond Pro" w:hAnsi="Adobe Garamond Pro"/>
        </w:rPr>
        <w:t>“</w:t>
      </w:r>
      <w:r w:rsidRPr="0088695C">
        <w:rPr>
          <w:rFonts w:ascii="Adobe Garamond Pro" w:hAnsi="Adobe Garamond Pro"/>
        </w:rPr>
        <w:t>scuole</w:t>
      </w:r>
      <w:r w:rsidR="000F35D0">
        <w:rPr>
          <w:rFonts w:ascii="Adobe Garamond Pro" w:hAnsi="Adobe Garamond Pro"/>
        </w:rPr>
        <w:t>”</w:t>
      </w:r>
      <w:r w:rsidRPr="0088695C">
        <w:rPr>
          <w:rFonts w:ascii="Adobe Garamond Pro" w:hAnsi="Adobe Garamond Pro"/>
        </w:rPr>
        <w:t>, multilinguismo : forme della circolazione e delle pratiche del latino nell</w:t>
      </w:r>
      <w:r>
        <w:rPr>
          <w:rFonts w:ascii="Adobe Garamond Pro" w:hAnsi="Adobe Garamond Pro"/>
        </w:rPr>
        <w:t>’</w:t>
      </w:r>
      <w:r w:rsidRPr="0088695C">
        <w:rPr>
          <w:rFonts w:ascii="Adobe Garamond Pro" w:hAnsi="Adobe Garamond Pro"/>
        </w:rPr>
        <w:t xml:space="preserve">Egitto predioclezianeo », </w:t>
      </w:r>
      <w:r w:rsidRPr="0088695C">
        <w:rPr>
          <w:rFonts w:ascii="Adobe Garamond Pro" w:hAnsi="Adobe Garamond Pro"/>
          <w:i/>
          <w:iCs/>
        </w:rPr>
        <w:t>Paideia</w:t>
      </w:r>
      <w:r w:rsidR="000F35D0">
        <w:rPr>
          <w:rFonts w:ascii="Adobe Garamond Pro" w:hAnsi="Adobe Garamond Pro"/>
        </w:rPr>
        <w:t xml:space="preserve"> (à paraître).</w:t>
      </w:r>
    </w:p>
    <w:p w14:paraId="4B0BD115"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Scappaticcio 2017b : M.C. Scappaticcio, «</w:t>
      </w:r>
      <w:r w:rsidRPr="0088695C">
        <w:rPr>
          <w:rFonts w:ascii="Adobe Garamond Pro" w:hAnsi="Adobe Garamond Pro"/>
          <w:i/>
          <w:iCs/>
        </w:rPr>
        <w:t xml:space="preserve"> </w:t>
      </w:r>
      <w:r w:rsidRPr="0088695C">
        <w:rPr>
          <w:rFonts w:ascii="Adobe Garamond Pro" w:hAnsi="Adobe Garamond Pro"/>
        </w:rPr>
        <w:t xml:space="preserve">Centro in Periferia. Papiri, </w:t>
      </w:r>
      <w:r w:rsidRPr="0088695C">
        <w:rPr>
          <w:rFonts w:ascii="Adobe Garamond Pro" w:hAnsi="Adobe Garamond Pro"/>
          <w:i/>
          <w:iCs/>
        </w:rPr>
        <w:t>ostraka</w:t>
      </w:r>
      <w:r w:rsidRPr="0088695C">
        <w:rPr>
          <w:rFonts w:ascii="Adobe Garamond Pro" w:hAnsi="Adobe Garamond Pro"/>
        </w:rPr>
        <w:t xml:space="preserve"> e tasselli di lingua latina per una literacy d</w:t>
      </w:r>
      <w:r>
        <w:rPr>
          <w:rFonts w:ascii="Adobe Garamond Pro" w:hAnsi="Adobe Garamond Pro"/>
        </w:rPr>
        <w:t>’</w:t>
      </w:r>
      <w:r w:rsidRPr="0088695C">
        <w:rPr>
          <w:rFonts w:ascii="Adobe Garamond Pro" w:hAnsi="Adobe Garamond Pro"/>
        </w:rPr>
        <w:t xml:space="preserve">Oriente », dans A. Garcea, M.C. Scappaticcio (éd.), </w:t>
      </w:r>
      <w:r w:rsidRPr="0088695C">
        <w:rPr>
          <w:rFonts w:ascii="Adobe Garamond Pro" w:hAnsi="Adobe Garamond Pro"/>
          <w:i/>
          <w:iCs/>
        </w:rPr>
        <w:t>Centro Vs Periferia. Il latino tra testi e contesti, lingua e letteratura</w:t>
      </w:r>
      <w:r w:rsidR="000F35D0">
        <w:rPr>
          <w:rFonts w:ascii="Adobe Garamond Pro" w:hAnsi="Adobe Garamond Pro"/>
        </w:rPr>
        <w:t>, Pisa-Roma (à paraître).</w:t>
      </w:r>
    </w:p>
    <w:p w14:paraId="1F60DF82"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Schironi 2014 : F. Schironi, </w:t>
      </w:r>
      <w:r w:rsidRPr="0088695C">
        <w:rPr>
          <w:rFonts w:ascii="Adobe Garamond Pro" w:hAnsi="Adobe Garamond Pro"/>
          <w:i/>
          <w:iCs/>
        </w:rPr>
        <w:t>s.v.</w:t>
      </w:r>
      <w:r w:rsidRPr="0088695C">
        <w:rPr>
          <w:rFonts w:ascii="Adobe Garamond Pro" w:hAnsi="Adobe Garamond Pro"/>
        </w:rPr>
        <w:t xml:space="preserve"> « </w:t>
      </w:r>
      <w:r w:rsidRPr="0088695C">
        <w:rPr>
          <w:rFonts w:ascii="Adobe Garamond Pro" w:hAnsi="Adobe Garamond Pro"/>
          <w:i/>
          <w:iCs/>
        </w:rPr>
        <w:t xml:space="preserve">Papyri and papyrology </w:t>
      </w:r>
      <w:r w:rsidRPr="0088695C">
        <w:rPr>
          <w:rFonts w:ascii="Adobe Garamond Pro" w:hAnsi="Adobe Garamond Pro"/>
        </w:rPr>
        <w:t>», dans Thomas, Ziolkowski 2014, II, p. 966-967</w:t>
      </w:r>
      <w:r w:rsidR="000F35D0">
        <w:rPr>
          <w:rFonts w:ascii="Adobe Garamond Pro" w:hAnsi="Adobe Garamond Pro"/>
        </w:rPr>
        <w:t>.</w:t>
      </w:r>
    </w:p>
    <w:p w14:paraId="626B3FA3"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Strassi 2008 : S. Strassi, </w:t>
      </w:r>
      <w:r w:rsidRPr="0088695C">
        <w:rPr>
          <w:rFonts w:ascii="Adobe Garamond Pro" w:hAnsi="Adobe Garamond Pro"/>
          <w:i/>
          <w:iCs/>
        </w:rPr>
        <w:t>L</w:t>
      </w:r>
      <w:r>
        <w:rPr>
          <w:rFonts w:ascii="Adobe Garamond Pro" w:hAnsi="Adobe Garamond Pro"/>
          <w:i/>
          <w:iCs/>
        </w:rPr>
        <w:t>’</w:t>
      </w:r>
      <w:r w:rsidRPr="0088695C">
        <w:rPr>
          <w:rFonts w:ascii="Adobe Garamond Pro" w:hAnsi="Adobe Garamond Pro"/>
          <w:i/>
          <w:iCs/>
        </w:rPr>
        <w:t>archivio di Claudius Tiberianus da Karanis</w:t>
      </w:r>
      <w:r w:rsidRPr="0088695C">
        <w:rPr>
          <w:rFonts w:ascii="Adobe Garamond Pro" w:hAnsi="Adobe Garamond Pro"/>
        </w:rPr>
        <w:t>, Berlin-New York, 2008</w:t>
      </w:r>
      <w:r w:rsidR="000F35D0">
        <w:rPr>
          <w:rFonts w:ascii="Adobe Garamond Pro" w:hAnsi="Adobe Garamond Pro"/>
        </w:rPr>
        <w:t>.</w:t>
      </w:r>
    </w:p>
    <w:p w14:paraId="47754002"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Swiggers, Wouters 2015 : P. Swiggers, A. Wouters, « Latin as a language of acculturation in the Graeco-Roman world: the testimony of the papyri. Some afterthoughts », dans Scappaticcio 2015, p. 507-515</w:t>
      </w:r>
      <w:r w:rsidR="000F35D0">
        <w:rPr>
          <w:rFonts w:ascii="Adobe Garamond Pro" w:hAnsi="Adobe Garamond Pro"/>
        </w:rPr>
        <w:t>.</w:t>
      </w:r>
    </w:p>
    <w:p w14:paraId="782566DD"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Tarrant 2014 : R. Tarrant, </w:t>
      </w:r>
      <w:r w:rsidRPr="0088695C">
        <w:rPr>
          <w:rFonts w:ascii="Adobe Garamond Pro" w:hAnsi="Adobe Garamond Pro"/>
          <w:i/>
          <w:iCs/>
        </w:rPr>
        <w:t xml:space="preserve">s.v. </w:t>
      </w:r>
      <w:r w:rsidRPr="0088695C">
        <w:rPr>
          <w:rFonts w:ascii="Adobe Garamond Pro" w:hAnsi="Adobe Garamond Pro"/>
        </w:rPr>
        <w:t>« Text and transmission », dans Thomas, Zio</w:t>
      </w:r>
      <w:r w:rsidR="000F35D0">
        <w:rPr>
          <w:rFonts w:ascii="Adobe Garamond Pro" w:hAnsi="Adobe Garamond Pro"/>
        </w:rPr>
        <w:t>lkowski 2014, III, p. 1254-1257.</w:t>
      </w:r>
    </w:p>
    <w:p w14:paraId="4DE819D4" w14:textId="77777777" w:rsidR="0088695C" w:rsidRPr="0088695C" w:rsidRDefault="0088695C" w:rsidP="000F35D0">
      <w:pPr>
        <w:ind w:left="284" w:hanging="284"/>
        <w:contextualSpacing/>
        <w:jc w:val="both"/>
        <w:rPr>
          <w:rFonts w:ascii="Adobe Garamond Pro" w:hAnsi="Adobe Garamond Pro"/>
        </w:rPr>
      </w:pPr>
      <w:r w:rsidRPr="0088695C">
        <w:rPr>
          <w:rFonts w:ascii="Adobe Garamond Pro" w:hAnsi="Adobe Garamond Pro"/>
        </w:rPr>
        <w:t xml:space="preserve">Thomas, Ziolkowski 2014 : R.F. Thomas, J.M. Ziolkowski (éd.), </w:t>
      </w:r>
      <w:r w:rsidRPr="0088695C">
        <w:rPr>
          <w:rFonts w:ascii="Adobe Garamond Pro" w:hAnsi="Adobe Garamond Pro"/>
          <w:i/>
          <w:iCs/>
        </w:rPr>
        <w:t>The Virgil Encyclopedia</w:t>
      </w:r>
      <w:r w:rsidRPr="0088695C">
        <w:rPr>
          <w:rFonts w:ascii="Adobe Garamond Pro" w:hAnsi="Adobe Garamond Pro"/>
        </w:rPr>
        <w:t>, I-III, Malden, 2014</w:t>
      </w:r>
      <w:r w:rsidR="000F35D0">
        <w:rPr>
          <w:rFonts w:ascii="Adobe Garamond Pro" w:hAnsi="Adobe Garamond Pro"/>
        </w:rPr>
        <w:t>.</w:t>
      </w:r>
    </w:p>
    <w:p w14:paraId="49C384FC" w14:textId="64462A27" w:rsidR="00F35A1C" w:rsidRPr="0088695C" w:rsidRDefault="0088695C" w:rsidP="00900D43">
      <w:pPr>
        <w:ind w:left="284" w:hanging="284"/>
        <w:contextualSpacing/>
        <w:jc w:val="both"/>
        <w:rPr>
          <w:rFonts w:ascii="Adobe Garamond Pro" w:hAnsi="Adobe Garamond Pro"/>
        </w:rPr>
      </w:pPr>
      <w:r w:rsidRPr="0088695C">
        <w:rPr>
          <w:rFonts w:ascii="Adobe Garamond Pro" w:hAnsi="Adobe Garamond Pro"/>
        </w:rPr>
        <w:t xml:space="preserve">Ziolkowski 2014 : J.M. Ziolkowski, </w:t>
      </w:r>
      <w:r w:rsidRPr="0088695C">
        <w:rPr>
          <w:rFonts w:ascii="Adobe Garamond Pro" w:hAnsi="Adobe Garamond Pro"/>
          <w:i/>
          <w:iCs/>
        </w:rPr>
        <w:t>s.v.</w:t>
      </w:r>
      <w:r w:rsidRPr="0088695C">
        <w:rPr>
          <w:rFonts w:ascii="Adobe Garamond Pro" w:hAnsi="Adobe Garamond Pro"/>
        </w:rPr>
        <w:t xml:space="preserve"> « Commentaries (Ancient) », dans Thomas,</w:t>
      </w:r>
      <w:r w:rsidR="000F35D0">
        <w:rPr>
          <w:rFonts w:ascii="Adobe Garamond Pro" w:hAnsi="Adobe Garamond Pro"/>
        </w:rPr>
        <w:t xml:space="preserve"> Ziolkowski 2014, I, p. 288-289.</w:t>
      </w:r>
    </w:p>
    <w:sectPr w:rsidR="00F35A1C" w:rsidRPr="0088695C" w:rsidSect="0088695C">
      <w:footerReference w:type="even" r:id="rId8"/>
      <w:footerReference w:type="default" r:id="rId9"/>
      <w:pgSz w:w="11906" w:h="16838"/>
      <w:pgMar w:top="1418" w:right="1418" w:bottom="1418" w:left="1418" w:header="709" w:footer="85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0B51E" w14:textId="77777777" w:rsidR="00CB1662" w:rsidRDefault="00CB1662" w:rsidP="0088695C">
      <w:r>
        <w:separator/>
      </w:r>
    </w:p>
  </w:endnote>
  <w:endnote w:type="continuationSeparator" w:id="0">
    <w:p w14:paraId="7EF80ECC" w14:textId="77777777" w:rsidR="00CB1662" w:rsidRDefault="00CB1662" w:rsidP="0088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dobe Garamond Pro">
    <w:panose1 w:val="02020502060506020403"/>
    <w:charset w:val="00"/>
    <w:family w:val="auto"/>
    <w:pitch w:val="variable"/>
    <w:sig w:usb0="00000007" w:usb1="00000001" w:usb2="00000000" w:usb3="00000000" w:csb0="00000093" w:csb1="00000000"/>
  </w:font>
  <w:font w:name="Palatino">
    <w:panose1 w:val="00000000000000000000"/>
    <w:charset w:val="00"/>
    <w:family w:val="auto"/>
    <w:pitch w:val="variable"/>
    <w:sig w:usb0="A00002FF" w:usb1="7800205A" w:usb2="14600000" w:usb3="00000000" w:csb0="00000193" w:csb1="00000000"/>
  </w:font>
  <w:font w:name="IFAO-Grec Unicode">
    <w:altName w:val="Times New Roman"/>
    <w:charset w:val="00"/>
    <w:family w:val="auto"/>
    <w:pitch w:val="variable"/>
    <w:sig w:usb0="E00002EF" w:usb1="5000387A" w:usb2="00000020" w:usb3="00000000" w:csb0="0000009B" w:csb1="00000000"/>
  </w:font>
  <w:font w:name="Athelas Bold">
    <w:charset w:val="00"/>
    <w:family w:val="auto"/>
    <w:pitch w:val="variable"/>
    <w:sig w:usb0="A00000A7" w:usb1="4000004A"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962B5" w14:textId="77777777" w:rsidR="00CB1662" w:rsidRDefault="00CB1662" w:rsidP="0088695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E3C959E" w14:textId="77777777" w:rsidR="00CB1662" w:rsidRDefault="00CB1662">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0D244" w14:textId="77777777" w:rsidR="00CB1662" w:rsidRDefault="00CB1662" w:rsidP="0088695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B146D">
      <w:rPr>
        <w:rStyle w:val="Numeropagina"/>
        <w:noProof/>
      </w:rPr>
      <w:t>1</w:t>
    </w:r>
    <w:r>
      <w:rPr>
        <w:rStyle w:val="Numeropagina"/>
      </w:rPr>
      <w:fldChar w:fldCharType="end"/>
    </w:r>
  </w:p>
  <w:p w14:paraId="7FFF530A" w14:textId="77777777" w:rsidR="00CB1662" w:rsidRDefault="00CB1662">
    <w:pPr>
      <w:pStyle w:val="Intestazioneepidipagina"/>
      <w:tabs>
        <w:tab w:val="clear" w:pos="9020"/>
        <w:tab w:val="center" w:pos="4819"/>
        <w:tab w:val="right" w:pos="9638"/>
      </w:tabs>
    </w:pPr>
    <w:r>
      <w:rPr>
        <w:rFonts w:ascii="Palatino" w:hAnsi="Palatino"/>
        <w:sz w:val="20"/>
        <w:szCs w:val="20"/>
      </w:rPr>
      <w:tab/>
    </w:r>
    <w:r>
      <w:rPr>
        <w:rFonts w:ascii="Palatino" w:hAnsi="Palatino"/>
        <w:sz w:val="20"/>
        <w:szCs w:val="20"/>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19355" w14:textId="77777777" w:rsidR="00CB1662" w:rsidRDefault="00CB1662" w:rsidP="0088695C">
      <w:r>
        <w:separator/>
      </w:r>
    </w:p>
  </w:footnote>
  <w:footnote w:type="continuationSeparator" w:id="0">
    <w:p w14:paraId="19B98BC4" w14:textId="77777777" w:rsidR="00CB1662" w:rsidRDefault="00CB1662" w:rsidP="0088695C">
      <w:r>
        <w:continuationSeparator/>
      </w:r>
    </w:p>
  </w:footnote>
  <w:footnote w:id="1">
    <w:p w14:paraId="40D6F601" w14:textId="0FA88C17" w:rsidR="00CB1662" w:rsidRPr="0088695C" w:rsidRDefault="00CB1662" w:rsidP="00CB146D">
      <w:pPr>
        <w:pStyle w:val="Testonotaapidipagina"/>
        <w:jc w:val="both"/>
        <w:rPr>
          <w:rFonts w:ascii="Adobe Garamond Pro" w:hAnsi="Adobe Garamond Pro"/>
        </w:rPr>
      </w:pPr>
      <w:r w:rsidRPr="0088695C">
        <w:rPr>
          <w:rFonts w:ascii="Adobe Garamond Pro" w:hAnsi="Adobe Garamond Pro"/>
          <w:sz w:val="20"/>
          <w:szCs w:val="20"/>
        </w:rPr>
        <w:t>La présente contribution est le résultat de réflexions développées au cours d</w:t>
      </w:r>
      <w:r>
        <w:rPr>
          <w:rFonts w:ascii="Adobe Garamond Pro" w:hAnsi="Adobe Garamond Pro"/>
          <w:sz w:val="20"/>
          <w:szCs w:val="20"/>
        </w:rPr>
        <w:t>’</w:t>
      </w:r>
      <w:r w:rsidRPr="0088695C">
        <w:rPr>
          <w:rFonts w:ascii="Adobe Garamond Pro" w:hAnsi="Adobe Garamond Pro"/>
          <w:sz w:val="20"/>
          <w:szCs w:val="20"/>
        </w:rPr>
        <w:t>un trimestre passé à Paris en tant que professeure invitée à la Sorbonne. Ces idées ont été exposées et ont fait l</w:t>
      </w:r>
      <w:r>
        <w:rPr>
          <w:rFonts w:ascii="Adobe Garamond Pro" w:hAnsi="Adobe Garamond Pro"/>
          <w:sz w:val="20"/>
          <w:szCs w:val="20"/>
        </w:rPr>
        <w:t>’</w:t>
      </w:r>
      <w:r w:rsidRPr="0088695C">
        <w:rPr>
          <w:rFonts w:ascii="Adobe Garamond Pro" w:hAnsi="Adobe Garamond Pro"/>
          <w:sz w:val="20"/>
          <w:szCs w:val="20"/>
        </w:rPr>
        <w:t>objet de discussions lors de deux séminaires à la Sorbonne et à l</w:t>
      </w:r>
      <w:r>
        <w:rPr>
          <w:rFonts w:ascii="Adobe Garamond Pro" w:hAnsi="Adobe Garamond Pro"/>
          <w:sz w:val="20"/>
          <w:szCs w:val="20"/>
        </w:rPr>
        <w:t>’</w:t>
      </w:r>
      <w:r w:rsidRPr="0088695C">
        <w:rPr>
          <w:rFonts w:ascii="Adobe Garamond Pro" w:hAnsi="Adobe Garamond Pro"/>
          <w:sz w:val="20"/>
          <w:szCs w:val="20"/>
        </w:rPr>
        <w:t>Ecole Norm</w:t>
      </w:r>
      <w:r>
        <w:rPr>
          <w:rFonts w:ascii="Adobe Garamond Pro" w:hAnsi="Adobe Garamond Pro"/>
          <w:sz w:val="20"/>
          <w:szCs w:val="20"/>
        </w:rPr>
        <w:t>ale Supérieure, en décembre 2016</w:t>
      </w:r>
      <w:r w:rsidRPr="0088695C">
        <w:rPr>
          <w:rFonts w:ascii="Adobe Garamond Pro" w:hAnsi="Adobe Garamond Pro"/>
          <w:sz w:val="20"/>
          <w:szCs w:val="20"/>
        </w:rPr>
        <w:t>. Je remercie chacune de ces institutions pour m</w:t>
      </w:r>
      <w:r>
        <w:rPr>
          <w:rFonts w:ascii="Adobe Garamond Pro" w:hAnsi="Adobe Garamond Pro"/>
          <w:sz w:val="20"/>
          <w:szCs w:val="20"/>
        </w:rPr>
        <w:t>’</w:t>
      </w:r>
      <w:r w:rsidRPr="0088695C">
        <w:rPr>
          <w:rFonts w:ascii="Adobe Garamond Pro" w:hAnsi="Adobe Garamond Pro"/>
          <w:sz w:val="20"/>
          <w:szCs w:val="20"/>
        </w:rPr>
        <w:t>avoir permis de partager ces résultats. Je voudrais particulièrement remercier à ce propos la directrice de l</w:t>
      </w:r>
      <w:r>
        <w:rPr>
          <w:rFonts w:ascii="Adobe Garamond Pro" w:hAnsi="Adobe Garamond Pro"/>
          <w:sz w:val="20"/>
          <w:szCs w:val="20"/>
        </w:rPr>
        <w:t>’</w:t>
      </w:r>
      <w:r w:rsidRPr="0088695C">
        <w:rPr>
          <w:rFonts w:ascii="Adobe Garamond Pro" w:hAnsi="Adobe Garamond Pro"/>
          <w:sz w:val="20"/>
          <w:szCs w:val="20"/>
        </w:rPr>
        <w:t>UFR de Latin de l</w:t>
      </w:r>
      <w:r>
        <w:rPr>
          <w:rFonts w:ascii="Adobe Garamond Pro" w:hAnsi="Adobe Garamond Pro"/>
          <w:sz w:val="20"/>
          <w:szCs w:val="20"/>
        </w:rPr>
        <w:t>’</w:t>
      </w:r>
      <w:r w:rsidRPr="0088695C">
        <w:rPr>
          <w:rFonts w:ascii="Adobe Garamond Pro" w:hAnsi="Adobe Garamond Pro"/>
          <w:sz w:val="20"/>
          <w:szCs w:val="20"/>
        </w:rPr>
        <w:t>Université de Paris-Sorbonne et surtout mon collègue et ami Alessandro Garcea.</w:t>
      </w:r>
      <w:r w:rsidR="00CB146D">
        <w:rPr>
          <w:rFonts w:ascii="Adobe Garamond Pro" w:hAnsi="Adobe Garamond Pro"/>
          <w:sz w:val="20"/>
          <w:szCs w:val="20"/>
        </w:rPr>
        <w:t xml:space="preserve"> </w:t>
      </w:r>
      <w:r w:rsidR="00CB146D" w:rsidRPr="00CB146D">
        <w:rPr>
          <w:rFonts w:ascii="Adobe Garamond Pro" w:hAnsi="Adobe Garamond Pro"/>
          <w:sz w:val="20"/>
          <w:szCs w:val="20"/>
        </w:rPr>
        <w:t>Je suis aussi reconnaissante à Nicolas Tran de sa lecture</w:t>
      </w:r>
      <w:r w:rsidR="00CB146D">
        <w:rPr>
          <w:rFonts w:ascii="Adobe Garamond Pro" w:hAnsi="Adobe Garamond Pro"/>
          <w:sz w:val="20"/>
          <w:szCs w:val="20"/>
        </w:rPr>
        <w:t xml:space="preserve"> </w:t>
      </w:r>
      <w:r w:rsidR="00CB146D" w:rsidRPr="00CB146D">
        <w:rPr>
          <w:rFonts w:ascii="Adobe Garamond Pro" w:hAnsi="Adobe Garamond Pro"/>
          <w:sz w:val="20"/>
          <w:szCs w:val="20"/>
        </w:rPr>
        <w:t>attentive de mon texte. La recherche qui a abouti à ces résultats a reçu des financements du Conseil</w:t>
      </w:r>
      <w:r w:rsidR="00CB146D">
        <w:rPr>
          <w:rFonts w:ascii="Adobe Garamond Pro" w:hAnsi="Adobe Garamond Pro"/>
          <w:sz w:val="20"/>
          <w:szCs w:val="20"/>
        </w:rPr>
        <w:t xml:space="preserve"> </w:t>
      </w:r>
      <w:r w:rsidR="00CB146D" w:rsidRPr="00CB146D">
        <w:rPr>
          <w:rFonts w:ascii="Adobe Garamond Pro" w:hAnsi="Adobe Garamond Pro"/>
          <w:sz w:val="20"/>
          <w:szCs w:val="20"/>
        </w:rPr>
        <w:t>Européen de la Recherche (ERC) dans le cadre du programme de Recherche et Innovation Horizon</w:t>
      </w:r>
      <w:r w:rsidR="00CB146D">
        <w:rPr>
          <w:rFonts w:ascii="Adobe Garamond Pro" w:hAnsi="Adobe Garamond Pro"/>
          <w:sz w:val="20"/>
          <w:szCs w:val="20"/>
        </w:rPr>
        <w:t xml:space="preserve"> </w:t>
      </w:r>
      <w:r w:rsidR="00CB146D" w:rsidRPr="00CB146D">
        <w:rPr>
          <w:rFonts w:ascii="Adobe Garamond Pro" w:hAnsi="Adobe Garamond Pro"/>
          <w:sz w:val="20"/>
          <w:szCs w:val="20"/>
        </w:rPr>
        <w:t>2</w:t>
      </w:r>
      <w:r w:rsidR="00CB146D">
        <w:rPr>
          <w:rFonts w:ascii="Adobe Garamond Pro" w:hAnsi="Adobe Garamond Pro"/>
          <w:sz w:val="20"/>
          <w:szCs w:val="20"/>
        </w:rPr>
        <w:t>020 (Grant agreement n° 636983)</w:t>
      </w:r>
      <w:bookmarkStart w:id="0" w:name="_GoBack"/>
      <w:bookmarkEnd w:id="0"/>
      <w:r w:rsidR="00CB146D" w:rsidRPr="00CB146D">
        <w:rPr>
          <w:rFonts w:ascii="Adobe Garamond Pro" w:hAnsi="Adobe Garamond Pro"/>
          <w:sz w:val="20"/>
          <w:szCs w:val="20"/>
        </w:rPr>
        <w:t>; projet ERC-PLATINUM, Université de Naples ‘Federico II’.</w:t>
      </w:r>
    </w:p>
    <w:p w14:paraId="11A84D14" w14:textId="77777777" w:rsidR="00CB1662" w:rsidRPr="0088695C" w:rsidRDefault="00CB1662" w:rsidP="0088695C">
      <w:pPr>
        <w:pStyle w:val="Testonotaapidipagina"/>
        <w:jc w:val="both"/>
        <w:rPr>
          <w:rFonts w:ascii="Adobe Garamond Pro" w:hAnsi="Adobe Garamond Pro"/>
        </w:rPr>
      </w:pPr>
      <w:r w:rsidRPr="0088695C">
        <w:rPr>
          <w:rStyle w:val="Rimandonotaapidipagina"/>
          <w:rFonts w:ascii="Adobe Garamond Pro" w:hAnsi="Adobe Garamond Pro"/>
        </w:rPr>
        <w:footnoteRef/>
      </w:r>
      <w:r w:rsidRPr="0088695C">
        <w:rPr>
          <w:rFonts w:ascii="Adobe Garamond Pro" w:hAnsi="Adobe Garamond Pro"/>
        </w:rPr>
        <w:t xml:space="preserve"> </w:t>
      </w:r>
      <w:r w:rsidRPr="0088695C">
        <w:rPr>
          <w:rFonts w:ascii="Adobe Garamond Pro" w:hAnsi="Adobe Garamond Pro"/>
          <w:sz w:val="20"/>
          <w:szCs w:val="20"/>
        </w:rPr>
        <w:t xml:space="preserve">H.R. Jauss, </w:t>
      </w:r>
      <w:r w:rsidRPr="0088695C">
        <w:rPr>
          <w:rFonts w:ascii="Adobe Garamond Pro" w:hAnsi="Adobe Garamond Pro"/>
          <w:i/>
          <w:iCs/>
          <w:sz w:val="20"/>
          <w:szCs w:val="20"/>
        </w:rPr>
        <w:t>Pour une esthétique de la réception</w:t>
      </w:r>
      <w:r w:rsidRPr="0088695C">
        <w:rPr>
          <w:rFonts w:ascii="Adobe Garamond Pro" w:hAnsi="Adobe Garamond Pro"/>
          <w:sz w:val="20"/>
          <w:szCs w:val="20"/>
        </w:rPr>
        <w:t xml:space="preserve"> (traduit de l</w:t>
      </w:r>
      <w:r>
        <w:rPr>
          <w:rFonts w:ascii="Adobe Garamond Pro" w:hAnsi="Adobe Garamond Pro"/>
          <w:sz w:val="20"/>
          <w:szCs w:val="20"/>
        </w:rPr>
        <w:t>’</w:t>
      </w:r>
      <w:r w:rsidRPr="0088695C">
        <w:rPr>
          <w:rFonts w:ascii="Adobe Garamond Pro" w:hAnsi="Adobe Garamond Pro"/>
          <w:sz w:val="20"/>
          <w:szCs w:val="20"/>
        </w:rPr>
        <w:t xml:space="preserve">allemand par Claude Maillard : </w:t>
      </w:r>
      <w:r w:rsidRPr="0088695C">
        <w:rPr>
          <w:rFonts w:ascii="Adobe Garamond Pro" w:hAnsi="Adobe Garamond Pro"/>
          <w:i/>
          <w:iCs/>
          <w:sz w:val="20"/>
          <w:szCs w:val="20"/>
        </w:rPr>
        <w:t>Literaturgeschichte als Provokation der Literaturwissenschaft</w:t>
      </w:r>
      <w:r w:rsidRPr="0088695C">
        <w:rPr>
          <w:rFonts w:ascii="Adobe Garamond Pro" w:hAnsi="Adobe Garamond Pro"/>
          <w:sz w:val="20"/>
          <w:szCs w:val="20"/>
        </w:rPr>
        <w:t>, Frankfurt, 1967), Paris, 1978, p. 49.</w:t>
      </w:r>
    </w:p>
  </w:footnote>
  <w:footnote w:id="2">
    <w:p w14:paraId="00A1C226" w14:textId="4B3B788F"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Varro </w:t>
      </w:r>
      <w:r w:rsidRPr="0088695C">
        <w:rPr>
          <w:rFonts w:ascii="Adobe Garamond Pro" w:hAnsi="Adobe Garamond Pro"/>
          <w:i/>
          <w:iCs/>
          <w:sz w:val="20"/>
          <w:szCs w:val="20"/>
          <w:lang w:val="fr-FR"/>
        </w:rPr>
        <w:t>fr</w:t>
      </w:r>
      <w:r w:rsidRPr="0088695C">
        <w:rPr>
          <w:rFonts w:ascii="Adobe Garamond Pro" w:hAnsi="Adobe Garamond Pro"/>
          <w:sz w:val="20"/>
          <w:szCs w:val="20"/>
          <w:lang w:val="fr-FR"/>
        </w:rPr>
        <w:t>. 236 Funaiol</w:t>
      </w:r>
      <w:r w:rsidR="00CB146D">
        <w:rPr>
          <w:rFonts w:ascii="Adobe Garamond Pro" w:hAnsi="Adobe Garamond Pro"/>
          <w:sz w:val="20"/>
          <w:szCs w:val="20"/>
          <w:lang w:val="fr-FR"/>
        </w:rPr>
        <w:t>i (Diomedes, GL I 426, 21-31 K)</w:t>
      </w:r>
      <w:r w:rsidRPr="0088695C">
        <w:rPr>
          <w:rFonts w:ascii="Adobe Garamond Pro" w:hAnsi="Adobe Garamond Pro"/>
          <w:sz w:val="20"/>
          <w:szCs w:val="20"/>
          <w:lang w:val="fr-FR"/>
        </w:rPr>
        <w:t xml:space="preserve"> : </w:t>
      </w:r>
      <w:r w:rsidRPr="0088695C">
        <w:rPr>
          <w:rFonts w:ascii="Adobe Garamond Pro" w:hAnsi="Adobe Garamond Pro"/>
          <w:i/>
          <w:iCs/>
          <w:sz w:val="20"/>
          <w:szCs w:val="20"/>
          <w:lang w:val="fr-FR"/>
        </w:rPr>
        <w:t xml:space="preserve">grammaticae officia, ut adserit Varro, constant in partibus quattuor, lectione enarratione emendatione iudicio. Lectio est artificialis interpretatio, vel varia cuiusque scripti enuntiatio serviens dignitati personarum exprimensque animi habitum cuiusque. Enarratio est obscurorum sensum quaestionumve explanatio, vel exquisitio per quam unius cuiusque rei qualitatem poeticis glossulis exsolvimus. Emendatio est qua singula pro ut ipsa res postulat dirigimus aestimantes universorum scriptorum diversam sententiam, vel recorrectio errorum qui per scripturam dictionemve fiunt. Iudicium est quo omnem orationem recte vel minus quam recte pronuntiatam specialiter iudicamus, vel aestimatio qua poema ceteraque scripta perpendimus. </w:t>
      </w:r>
      <w:r w:rsidRPr="0088695C">
        <w:rPr>
          <w:rFonts w:ascii="Adobe Garamond Pro" w:hAnsi="Adobe Garamond Pro"/>
          <w:sz w:val="20"/>
          <w:szCs w:val="20"/>
          <w:lang w:val="fr-FR"/>
        </w:rPr>
        <w:t xml:space="preserve">La théorie de Varron postule quatre </w:t>
      </w:r>
      <w:r w:rsidRPr="0088695C">
        <w:rPr>
          <w:rFonts w:ascii="Adobe Garamond Pro" w:hAnsi="Adobe Garamond Pro"/>
          <w:i/>
          <w:iCs/>
          <w:sz w:val="20"/>
          <w:szCs w:val="20"/>
          <w:lang w:val="fr-FR"/>
        </w:rPr>
        <w:t>officia</w:t>
      </w:r>
      <w:r w:rsidRPr="0088695C">
        <w:rPr>
          <w:rFonts w:ascii="Adobe Garamond Pro" w:hAnsi="Adobe Garamond Pro"/>
          <w:sz w:val="20"/>
          <w:szCs w:val="20"/>
          <w:lang w:val="fr-FR"/>
        </w:rPr>
        <w:t xml:space="preserve"> et se situe dans une tradition grammaticale longue et complexe ; à ce propos</w:t>
      </w:r>
      <w:r>
        <w:rPr>
          <w:rFonts w:ascii="Adobe Garamond Pro" w:hAnsi="Adobe Garamond Pro"/>
          <w:sz w:val="20"/>
          <w:szCs w:val="20"/>
          <w:lang w:val="fr-FR"/>
        </w:rPr>
        <w:t>,</w:t>
      </w:r>
      <w:r w:rsidRPr="0088695C">
        <w:rPr>
          <w:rFonts w:ascii="Adobe Garamond Pro" w:hAnsi="Adobe Garamond Pro"/>
          <w:sz w:val="20"/>
          <w:szCs w:val="20"/>
          <w:lang w:val="fr-FR"/>
        </w:rPr>
        <w:t xml:space="preserve"> voir au moins Blank 2000 (spec. p. 407-417).</w:t>
      </w:r>
    </w:p>
  </w:footnote>
  <w:footnote w:id="3">
    <w:p w14:paraId="58A1E307"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Quint. </w:t>
      </w:r>
      <w:r w:rsidRPr="0088695C">
        <w:rPr>
          <w:rFonts w:ascii="Adobe Garamond Pro" w:hAnsi="Adobe Garamond Pro"/>
          <w:i/>
          <w:iCs/>
          <w:sz w:val="20"/>
          <w:szCs w:val="20"/>
          <w:lang w:val="fr-FR"/>
        </w:rPr>
        <w:t>inst</w:t>
      </w:r>
      <w:r w:rsidRPr="0088695C">
        <w:rPr>
          <w:rFonts w:ascii="Adobe Garamond Pro" w:hAnsi="Adobe Garamond Pro"/>
          <w:sz w:val="20"/>
          <w:szCs w:val="20"/>
          <w:lang w:val="fr-FR"/>
        </w:rPr>
        <w:t xml:space="preserve">. 1, 4, 2 : </w:t>
      </w:r>
      <w:r w:rsidRPr="0088695C">
        <w:rPr>
          <w:rFonts w:ascii="Adobe Garamond Pro" w:hAnsi="Adobe Garamond Pro"/>
          <w:i/>
          <w:iCs/>
          <w:sz w:val="20"/>
          <w:szCs w:val="20"/>
          <w:lang w:val="fr-FR"/>
        </w:rPr>
        <w:t>haec igitur professio, cum brevissime in duas partis dividatur, recte loquendi scientiam et poetarum enarrationem, plus habet in recessu quam fronte promittit</w:t>
      </w:r>
      <w:r w:rsidRPr="0088695C">
        <w:rPr>
          <w:rFonts w:ascii="Adobe Garamond Pro" w:hAnsi="Adobe Garamond Pro"/>
          <w:sz w:val="20"/>
          <w:szCs w:val="20"/>
          <w:lang w:val="fr-FR"/>
        </w:rPr>
        <w:t>.</w:t>
      </w:r>
    </w:p>
  </w:footnote>
  <w:footnote w:id="4">
    <w:p w14:paraId="558F585D"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Tac. </w:t>
      </w:r>
      <w:r w:rsidRPr="0088695C">
        <w:rPr>
          <w:rFonts w:ascii="Adobe Garamond Pro" w:hAnsi="Adobe Garamond Pro"/>
          <w:i/>
          <w:iCs/>
          <w:sz w:val="20"/>
          <w:szCs w:val="20"/>
          <w:lang w:val="fr-FR"/>
        </w:rPr>
        <w:t>dial</w:t>
      </w:r>
      <w:r w:rsidRPr="0088695C">
        <w:rPr>
          <w:rFonts w:ascii="Adobe Garamond Pro" w:hAnsi="Adobe Garamond Pro"/>
          <w:sz w:val="20"/>
          <w:szCs w:val="20"/>
          <w:lang w:val="fr-FR"/>
        </w:rPr>
        <w:t xml:space="preserve">. 20, 5-6 : </w:t>
      </w:r>
      <w:r w:rsidRPr="0088695C">
        <w:rPr>
          <w:rFonts w:ascii="Adobe Garamond Pro" w:hAnsi="Adobe Garamond Pro"/>
          <w:i/>
          <w:iCs/>
          <w:sz w:val="20"/>
          <w:szCs w:val="20"/>
          <w:lang w:val="fr-FR"/>
        </w:rPr>
        <w:t>exigitur enim iam ab oratore etiam poeticus decor, non Accii aut Pacuvii veterno inquinatus, sed ex Horatii et Virgilii et Lucani sacrario prolatus. Horum igitur auribus et iudiciis obtemperans nostrorum oratorum aetas pulchrior et ornatior extitit</w:t>
      </w:r>
      <w:r w:rsidRPr="0088695C">
        <w:rPr>
          <w:rFonts w:ascii="Adobe Garamond Pro" w:hAnsi="Adobe Garamond Pro"/>
          <w:sz w:val="20"/>
          <w:szCs w:val="20"/>
          <w:lang w:val="fr-FR"/>
        </w:rPr>
        <w:t xml:space="preserve"> ; ce discours est attribué à </w:t>
      </w:r>
      <w:r w:rsidRPr="0088695C">
        <w:rPr>
          <w:rFonts w:ascii="Adobe Garamond Pro" w:hAnsi="Adobe Garamond Pro"/>
          <w:i/>
          <w:iCs/>
          <w:sz w:val="20"/>
          <w:szCs w:val="20"/>
          <w:lang w:val="fr-FR"/>
        </w:rPr>
        <w:t>Aprus</w:t>
      </w:r>
      <w:r w:rsidRPr="0088695C">
        <w:rPr>
          <w:rFonts w:ascii="Adobe Garamond Pro" w:hAnsi="Adobe Garamond Pro"/>
          <w:sz w:val="20"/>
          <w:szCs w:val="20"/>
          <w:lang w:val="fr-FR"/>
        </w:rPr>
        <w:t>. Sur l</w:t>
      </w:r>
      <w:r>
        <w:rPr>
          <w:rFonts w:ascii="Adobe Garamond Pro" w:hAnsi="Adobe Garamond Pro"/>
          <w:sz w:val="20"/>
          <w:szCs w:val="20"/>
          <w:lang w:val="fr-FR"/>
        </w:rPr>
        <w:t>’</w:t>
      </w:r>
      <w:r w:rsidRPr="0088695C">
        <w:rPr>
          <w:rFonts w:ascii="Adobe Garamond Pro" w:hAnsi="Adobe Garamond Pro"/>
          <w:sz w:val="20"/>
          <w:szCs w:val="20"/>
          <w:lang w:val="fr-FR"/>
        </w:rPr>
        <w:t>apprentissage dans les classes du grammairien</w:t>
      </w:r>
      <w:r>
        <w:rPr>
          <w:rFonts w:ascii="Adobe Garamond Pro" w:hAnsi="Adobe Garamond Pro"/>
          <w:sz w:val="20"/>
          <w:szCs w:val="20"/>
          <w:lang w:val="fr-FR"/>
        </w:rPr>
        <w:t>,</w:t>
      </w:r>
      <w:r w:rsidRPr="0088695C">
        <w:rPr>
          <w:rFonts w:ascii="Adobe Garamond Pro" w:hAnsi="Adobe Garamond Pro"/>
          <w:sz w:val="20"/>
          <w:szCs w:val="20"/>
          <w:lang w:val="fr-FR"/>
        </w:rPr>
        <w:t xml:space="preserve"> voir De Paolis 2013 (sur Virgile, voir spec. p. 477-480), où l</w:t>
      </w:r>
      <w:r>
        <w:rPr>
          <w:rFonts w:ascii="Adobe Garamond Pro" w:hAnsi="Adobe Garamond Pro"/>
          <w:sz w:val="20"/>
          <w:szCs w:val="20"/>
          <w:lang w:val="fr-FR"/>
        </w:rPr>
        <w:t>’</w:t>
      </w:r>
      <w:r w:rsidRPr="0088695C">
        <w:rPr>
          <w:rFonts w:ascii="Adobe Garamond Pro" w:hAnsi="Adobe Garamond Pro"/>
          <w:sz w:val="20"/>
          <w:szCs w:val="20"/>
          <w:lang w:val="fr-FR"/>
        </w:rPr>
        <w:t>on peut également trouver des références bibliographiques supplémentaires. Sur la présence de Virgile dans les manuels des grammairiens, dans les commentaires anciens et dans l</w:t>
      </w:r>
      <w:r>
        <w:rPr>
          <w:rFonts w:ascii="Adobe Garamond Pro" w:hAnsi="Adobe Garamond Pro"/>
          <w:sz w:val="20"/>
          <w:szCs w:val="20"/>
          <w:lang w:val="fr-FR"/>
        </w:rPr>
        <w:t>’</w:t>
      </w:r>
      <w:r w:rsidRPr="0088695C">
        <w:rPr>
          <w:rFonts w:ascii="Adobe Garamond Pro" w:hAnsi="Adobe Garamond Pro"/>
          <w:sz w:val="20"/>
          <w:szCs w:val="20"/>
          <w:lang w:val="fr-FR"/>
        </w:rPr>
        <w:t>environ</w:t>
      </w:r>
      <w:r>
        <w:rPr>
          <w:rFonts w:ascii="Adobe Garamond Pro" w:hAnsi="Adobe Garamond Pro"/>
          <w:sz w:val="20"/>
          <w:szCs w:val="20"/>
          <w:lang w:val="fr-FR"/>
        </w:rPr>
        <w:t>ne</w:t>
      </w:r>
      <w:r w:rsidRPr="0088695C">
        <w:rPr>
          <w:rFonts w:ascii="Adobe Garamond Pro" w:hAnsi="Adobe Garamond Pro"/>
          <w:sz w:val="20"/>
          <w:szCs w:val="20"/>
          <w:lang w:val="fr-FR"/>
        </w:rPr>
        <w:t>ment scolaire de l</w:t>
      </w:r>
      <w:r>
        <w:rPr>
          <w:rFonts w:ascii="Adobe Garamond Pro" w:hAnsi="Adobe Garamond Pro"/>
          <w:sz w:val="20"/>
          <w:szCs w:val="20"/>
          <w:lang w:val="fr-FR"/>
        </w:rPr>
        <w:t>’</w:t>
      </w:r>
      <w:r w:rsidRPr="0088695C">
        <w:rPr>
          <w:rFonts w:ascii="Adobe Garamond Pro" w:hAnsi="Adobe Garamond Pro"/>
          <w:sz w:val="20"/>
          <w:szCs w:val="20"/>
          <w:lang w:val="fr-FR"/>
        </w:rPr>
        <w:t>Antiquité tardive</w:t>
      </w:r>
      <w:r>
        <w:rPr>
          <w:rFonts w:ascii="Adobe Garamond Pro" w:hAnsi="Adobe Garamond Pro"/>
          <w:sz w:val="20"/>
          <w:szCs w:val="20"/>
          <w:lang w:val="fr-FR"/>
        </w:rPr>
        <w:t>,</w:t>
      </w:r>
      <w:r w:rsidRPr="0088695C">
        <w:rPr>
          <w:rFonts w:ascii="Adobe Garamond Pro" w:hAnsi="Adobe Garamond Pro"/>
          <w:sz w:val="20"/>
          <w:szCs w:val="20"/>
          <w:lang w:val="fr-FR"/>
        </w:rPr>
        <w:t xml:space="preserve"> voir au moins Lomanto 1984 ; Brugnoli 1985 et, plus récemment, Kaster 2014 ; Ziolkowski 2014; et Hutchinson 2014.</w:t>
      </w:r>
    </w:p>
  </w:footnote>
  <w:footnote w:id="5">
    <w:p w14:paraId="773DBE66"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Maximus Victorinus, GL VI 227, 25 – 228, 2 K : </w:t>
      </w:r>
      <w:r w:rsidRPr="0088695C">
        <w:rPr>
          <w:rFonts w:ascii="Adobe Garamond Pro" w:hAnsi="Adobe Garamond Pro"/>
          <w:i/>
          <w:iCs/>
          <w:sz w:val="20"/>
          <w:szCs w:val="20"/>
          <w:lang w:val="fr-FR"/>
        </w:rPr>
        <w:t>rhetoricam autem eloquentiam, id est veram, nosse non poterit, nisi qui ad eam hoc vestigio venerit, primum ut discat, quot sint pedes metrorum ; deinde quae sit natura syllabarum in verbis, quod hic docuimus ; tu quid sit colon, quid comma ; deinde quid sit periodus, quid numerus ; quid sint orationes solutae, quid numerosum</w:t>
      </w:r>
      <w:r w:rsidRPr="0088695C">
        <w:rPr>
          <w:rFonts w:ascii="Adobe Garamond Pro" w:hAnsi="Adobe Garamond Pro"/>
          <w:sz w:val="20"/>
          <w:szCs w:val="20"/>
          <w:lang w:val="fr-FR"/>
        </w:rPr>
        <w:t>.</w:t>
      </w:r>
    </w:p>
  </w:footnote>
  <w:footnote w:id="6">
    <w:p w14:paraId="16BE4E5C"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Quint. </w:t>
      </w:r>
      <w:r w:rsidRPr="0088695C">
        <w:rPr>
          <w:rFonts w:ascii="Adobe Garamond Pro" w:hAnsi="Adobe Garamond Pro"/>
          <w:i/>
          <w:iCs/>
          <w:sz w:val="20"/>
          <w:szCs w:val="20"/>
          <w:lang w:val="fr-FR"/>
        </w:rPr>
        <w:t>inst</w:t>
      </w:r>
      <w:r w:rsidRPr="0088695C">
        <w:rPr>
          <w:rFonts w:ascii="Adobe Garamond Pro" w:hAnsi="Adobe Garamond Pro"/>
          <w:sz w:val="20"/>
          <w:szCs w:val="20"/>
          <w:lang w:val="fr-FR"/>
        </w:rPr>
        <w:t xml:space="preserve">. 1, 8, 5 : </w:t>
      </w:r>
      <w:r w:rsidRPr="0088695C">
        <w:rPr>
          <w:rFonts w:ascii="Adobe Garamond Pro" w:hAnsi="Adobe Garamond Pro"/>
          <w:i/>
          <w:iCs/>
          <w:sz w:val="20"/>
          <w:szCs w:val="20"/>
          <w:lang w:val="fr-FR"/>
        </w:rPr>
        <w:t>ideoque optime institutum est ut ab Homero atque Vergilio lectio inciperet, quamquam ad intellegendas eorum virtutes firmiore iudicio opus est : sed huic rei superest tempus, neque enim semel legentur</w:t>
      </w:r>
      <w:r w:rsidRPr="0088695C">
        <w:rPr>
          <w:rFonts w:ascii="Adobe Garamond Pro" w:hAnsi="Adobe Garamond Pro"/>
          <w:sz w:val="20"/>
          <w:szCs w:val="20"/>
          <w:lang w:val="fr-FR"/>
        </w:rPr>
        <w:t>.</w:t>
      </w:r>
    </w:p>
  </w:footnote>
  <w:footnote w:id="7">
    <w:p w14:paraId="1DD0EA47"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Quint. </w:t>
      </w:r>
      <w:r w:rsidRPr="0088695C">
        <w:rPr>
          <w:rFonts w:ascii="Adobe Garamond Pro" w:hAnsi="Adobe Garamond Pro"/>
          <w:i/>
          <w:iCs/>
          <w:sz w:val="20"/>
          <w:szCs w:val="20"/>
          <w:lang w:val="fr-FR"/>
        </w:rPr>
        <w:t>inst</w:t>
      </w:r>
      <w:r w:rsidRPr="0088695C">
        <w:rPr>
          <w:rFonts w:ascii="Adobe Garamond Pro" w:hAnsi="Adobe Garamond Pro"/>
          <w:sz w:val="20"/>
          <w:szCs w:val="20"/>
          <w:lang w:val="fr-FR"/>
        </w:rPr>
        <w:t>. 10, 1, 105 :</w:t>
      </w:r>
      <w:r w:rsidRPr="0088695C">
        <w:rPr>
          <w:rFonts w:ascii="Adobe Garamond Pro" w:hAnsi="Adobe Garamond Pro"/>
          <w:i/>
          <w:iCs/>
          <w:sz w:val="20"/>
          <w:szCs w:val="20"/>
          <w:lang w:val="fr-FR"/>
        </w:rPr>
        <w:t xml:space="preserve"> oratores vero vel praecipue Latinam eloquentiam parem facere Graecam possunt : nam Ciceronem cuicumque eorum fortiter opposuerim</w:t>
      </w:r>
      <w:r w:rsidRPr="0088695C">
        <w:rPr>
          <w:rFonts w:ascii="Adobe Garamond Pro" w:hAnsi="Adobe Garamond Pro"/>
          <w:sz w:val="20"/>
          <w:szCs w:val="20"/>
          <w:lang w:val="fr-FR"/>
        </w:rPr>
        <w:t>.</w:t>
      </w:r>
    </w:p>
  </w:footnote>
  <w:footnote w:id="8">
    <w:p w14:paraId="72B86AE0"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Svet. </w:t>
      </w:r>
      <w:r w:rsidRPr="0088695C">
        <w:rPr>
          <w:rFonts w:ascii="Adobe Garamond Pro" w:hAnsi="Adobe Garamond Pro"/>
          <w:i/>
          <w:iCs/>
          <w:sz w:val="20"/>
          <w:szCs w:val="20"/>
          <w:lang w:val="fr-FR"/>
        </w:rPr>
        <w:t>gramm</w:t>
      </w:r>
      <w:r w:rsidRPr="0088695C">
        <w:rPr>
          <w:rFonts w:ascii="Adobe Garamond Pro" w:hAnsi="Adobe Garamond Pro"/>
          <w:sz w:val="20"/>
          <w:szCs w:val="20"/>
          <w:lang w:val="fr-FR"/>
        </w:rPr>
        <w:t>. 26, 2-3.</w:t>
      </w:r>
    </w:p>
  </w:footnote>
  <w:footnote w:id="9">
    <w:p w14:paraId="27E8FF59"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Cassiod. </w:t>
      </w:r>
      <w:r w:rsidRPr="0088695C">
        <w:rPr>
          <w:rFonts w:ascii="Adobe Garamond Pro" w:hAnsi="Adobe Garamond Pro"/>
          <w:i/>
          <w:iCs/>
          <w:sz w:val="20"/>
          <w:szCs w:val="20"/>
          <w:lang w:val="fr-FR"/>
        </w:rPr>
        <w:t>inst</w:t>
      </w:r>
      <w:r w:rsidRPr="0088695C">
        <w:rPr>
          <w:rFonts w:ascii="Adobe Garamond Pro" w:hAnsi="Adobe Garamond Pro"/>
          <w:sz w:val="20"/>
          <w:szCs w:val="20"/>
          <w:lang w:val="fr-FR"/>
        </w:rPr>
        <w:t xml:space="preserve">. 1, 15, 7 : </w:t>
      </w:r>
      <w:r w:rsidRPr="0088695C">
        <w:rPr>
          <w:rFonts w:ascii="Adobe Garamond Pro" w:hAnsi="Adobe Garamond Pro"/>
          <w:i/>
          <w:iCs/>
          <w:sz w:val="20"/>
          <w:szCs w:val="20"/>
          <w:lang w:val="fr-FR"/>
        </w:rPr>
        <w:t>regulas igitur elocutionum Latinorum, id est quadriga Messii, omnimodis non sequaris, ubi tamen priscorum codicum auctoritate convinceris ; expedit enim interdum praetermittere humanarum formulas dictionum, et divini magis eloquii custodire mensuram.</w:t>
      </w:r>
    </w:p>
  </w:footnote>
  <w:footnote w:id="10">
    <w:p w14:paraId="3098C96F"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la tradition du texte et sur les manuscrits de Virgile</w:t>
      </w:r>
      <w:r>
        <w:rPr>
          <w:rFonts w:ascii="Adobe Garamond Pro" w:hAnsi="Adobe Garamond Pro"/>
          <w:sz w:val="20"/>
          <w:szCs w:val="20"/>
          <w:lang w:val="fr-FR"/>
        </w:rPr>
        <w:t>,</w:t>
      </w:r>
      <w:r w:rsidRPr="0088695C">
        <w:rPr>
          <w:rFonts w:ascii="Adobe Garamond Pro" w:hAnsi="Adobe Garamond Pro"/>
          <w:sz w:val="20"/>
          <w:szCs w:val="20"/>
          <w:lang w:val="fr-FR"/>
        </w:rPr>
        <w:t xml:space="preserve"> voir Murgia 2014 et Tarrant 2014, où l</w:t>
      </w:r>
      <w:r>
        <w:rPr>
          <w:rFonts w:ascii="Adobe Garamond Pro" w:hAnsi="Adobe Garamond Pro"/>
          <w:sz w:val="20"/>
          <w:szCs w:val="20"/>
          <w:lang w:val="fr-FR"/>
        </w:rPr>
        <w:t>’</w:t>
      </w:r>
      <w:r w:rsidRPr="0088695C">
        <w:rPr>
          <w:rFonts w:ascii="Adobe Garamond Pro" w:hAnsi="Adobe Garamond Pro"/>
          <w:sz w:val="20"/>
          <w:szCs w:val="20"/>
          <w:lang w:val="fr-FR"/>
        </w:rPr>
        <w:t>on trouve</w:t>
      </w:r>
      <w:r>
        <w:rPr>
          <w:rFonts w:ascii="Adobe Garamond Pro" w:hAnsi="Adobe Garamond Pro"/>
          <w:sz w:val="20"/>
          <w:szCs w:val="20"/>
          <w:lang w:val="fr-FR"/>
        </w:rPr>
        <w:t>ra</w:t>
      </w:r>
      <w:r w:rsidRPr="0088695C">
        <w:rPr>
          <w:rFonts w:ascii="Adobe Garamond Pro" w:hAnsi="Adobe Garamond Pro"/>
          <w:sz w:val="20"/>
          <w:szCs w:val="20"/>
          <w:lang w:val="fr-FR"/>
        </w:rPr>
        <w:t xml:space="preserve"> des références bibliographiques supplémentaires. Le recueil des papyrus de Virgile a été publié pour la première fois très récemment, et Scappaticcio 2013 est le point de départ pour les réflexions développées ici. C</w:t>
      </w:r>
      <w:r>
        <w:rPr>
          <w:rFonts w:ascii="Adobe Garamond Pro" w:hAnsi="Adobe Garamond Pro"/>
          <w:sz w:val="20"/>
          <w:szCs w:val="20"/>
          <w:lang w:val="fr-FR"/>
        </w:rPr>
        <w:t>’</w:t>
      </w:r>
      <w:r w:rsidRPr="0088695C">
        <w:rPr>
          <w:rFonts w:ascii="Adobe Garamond Pro" w:hAnsi="Adobe Garamond Pro"/>
          <w:sz w:val="20"/>
          <w:szCs w:val="20"/>
          <w:lang w:val="fr-FR"/>
        </w:rPr>
        <w:t>est à ce travail qu</w:t>
      </w:r>
      <w:r>
        <w:rPr>
          <w:rFonts w:ascii="Adobe Garamond Pro" w:hAnsi="Adobe Garamond Pro"/>
          <w:sz w:val="20"/>
          <w:szCs w:val="20"/>
          <w:lang w:val="fr-FR"/>
        </w:rPr>
        <w:t>’</w:t>
      </w:r>
      <w:r w:rsidRPr="0088695C">
        <w:rPr>
          <w:rFonts w:ascii="Adobe Garamond Pro" w:hAnsi="Adobe Garamond Pro"/>
          <w:sz w:val="20"/>
          <w:szCs w:val="20"/>
          <w:lang w:val="fr-FR"/>
        </w:rPr>
        <w:t>on renvoie aussi pour toute la bibliographie sur les papyrus virgiliens déjà existante. Voir aussi l</w:t>
      </w:r>
      <w:r>
        <w:rPr>
          <w:rFonts w:ascii="Adobe Garamond Pro" w:hAnsi="Adobe Garamond Pro"/>
          <w:sz w:val="20"/>
          <w:szCs w:val="20"/>
          <w:lang w:val="fr-FR"/>
        </w:rPr>
        <w:t>’</w:t>
      </w:r>
      <w:r w:rsidRPr="0088695C">
        <w:rPr>
          <w:rFonts w:ascii="Adobe Garamond Pro" w:hAnsi="Adobe Garamond Pro"/>
          <w:sz w:val="20"/>
          <w:szCs w:val="20"/>
          <w:lang w:val="fr-FR"/>
        </w:rPr>
        <w:t xml:space="preserve">entrée sur les papyrus dans la nouvelle Encyclopédie Virgilienne </w:t>
      </w:r>
      <w:r>
        <w:rPr>
          <w:rFonts w:ascii="Adobe Garamond Pro" w:hAnsi="Adobe Garamond Pro"/>
          <w:sz w:val="20"/>
          <w:szCs w:val="20"/>
          <w:lang w:val="fr-FR"/>
        </w:rPr>
        <w:t>due à</w:t>
      </w:r>
      <w:r w:rsidRPr="0088695C">
        <w:rPr>
          <w:rFonts w:ascii="Adobe Garamond Pro" w:hAnsi="Adobe Garamond Pro"/>
          <w:sz w:val="20"/>
          <w:szCs w:val="20"/>
          <w:lang w:val="fr-FR"/>
        </w:rPr>
        <w:t xml:space="preserve"> Schironi 2014. La recherche paléographique d</w:t>
      </w:r>
      <w:r>
        <w:rPr>
          <w:rFonts w:ascii="Adobe Garamond Pro" w:hAnsi="Adobe Garamond Pro"/>
          <w:sz w:val="20"/>
          <w:szCs w:val="20"/>
          <w:lang w:val="fr-FR"/>
        </w:rPr>
        <w:t>’</w:t>
      </w:r>
      <w:r w:rsidRPr="0088695C">
        <w:rPr>
          <w:rFonts w:ascii="Adobe Garamond Pro" w:hAnsi="Adobe Garamond Pro"/>
          <w:sz w:val="20"/>
          <w:szCs w:val="20"/>
          <w:lang w:val="fr-FR"/>
        </w:rPr>
        <w:t>Ammirati 2015, d</w:t>
      </w:r>
      <w:r>
        <w:rPr>
          <w:rFonts w:ascii="Adobe Garamond Pro" w:hAnsi="Adobe Garamond Pro"/>
          <w:sz w:val="20"/>
          <w:szCs w:val="20"/>
          <w:lang w:val="fr-FR"/>
        </w:rPr>
        <w:t>’</w:t>
      </w:r>
      <w:r w:rsidRPr="0088695C">
        <w:rPr>
          <w:rFonts w:ascii="Adobe Garamond Pro" w:hAnsi="Adobe Garamond Pro"/>
          <w:sz w:val="20"/>
          <w:szCs w:val="20"/>
          <w:lang w:val="fr-FR"/>
        </w:rPr>
        <w:t>autre part, offre un panorama complet sur la production littéraire latine de l</w:t>
      </w:r>
      <w:r>
        <w:rPr>
          <w:rFonts w:ascii="Adobe Garamond Pro" w:hAnsi="Adobe Garamond Pro"/>
          <w:sz w:val="20"/>
          <w:szCs w:val="20"/>
          <w:lang w:val="fr-FR"/>
        </w:rPr>
        <w:t>’</w:t>
      </w:r>
      <w:r w:rsidRPr="0088695C">
        <w:rPr>
          <w:rFonts w:ascii="Adobe Garamond Pro" w:hAnsi="Adobe Garamond Pro"/>
          <w:sz w:val="20"/>
          <w:szCs w:val="20"/>
          <w:lang w:val="fr-FR"/>
        </w:rPr>
        <w:t>Antiquité et de l</w:t>
      </w:r>
      <w:r>
        <w:rPr>
          <w:rFonts w:ascii="Adobe Garamond Pro" w:hAnsi="Adobe Garamond Pro"/>
          <w:sz w:val="20"/>
          <w:szCs w:val="20"/>
          <w:lang w:val="fr-FR"/>
        </w:rPr>
        <w:t>’</w:t>
      </w:r>
      <w:r w:rsidRPr="0088695C">
        <w:rPr>
          <w:rFonts w:ascii="Adobe Garamond Pro" w:hAnsi="Adobe Garamond Pro"/>
          <w:sz w:val="20"/>
          <w:szCs w:val="20"/>
          <w:lang w:val="fr-FR"/>
        </w:rPr>
        <w:t>Antiquité tardive</w:t>
      </w:r>
      <w:r>
        <w:rPr>
          <w:rFonts w:ascii="Adobe Garamond Pro" w:hAnsi="Adobe Garamond Pro"/>
          <w:sz w:val="20"/>
          <w:szCs w:val="20"/>
          <w:lang w:val="fr-FR"/>
        </w:rPr>
        <w:t>. Elle</w:t>
      </w:r>
      <w:r w:rsidRPr="0088695C">
        <w:rPr>
          <w:rFonts w:ascii="Adobe Garamond Pro" w:hAnsi="Adobe Garamond Pro"/>
          <w:sz w:val="20"/>
          <w:szCs w:val="20"/>
          <w:lang w:val="fr-FR"/>
        </w:rPr>
        <w:t xml:space="preserve"> a permis d</w:t>
      </w:r>
      <w:r>
        <w:rPr>
          <w:rFonts w:ascii="Adobe Garamond Pro" w:hAnsi="Adobe Garamond Pro"/>
          <w:sz w:val="20"/>
          <w:szCs w:val="20"/>
          <w:lang w:val="fr-FR"/>
        </w:rPr>
        <w:t>’</w:t>
      </w:r>
      <w:r w:rsidRPr="0088695C">
        <w:rPr>
          <w:rFonts w:ascii="Adobe Garamond Pro" w:hAnsi="Adobe Garamond Pro"/>
          <w:sz w:val="20"/>
          <w:szCs w:val="20"/>
          <w:lang w:val="fr-FR"/>
        </w:rPr>
        <w:t xml:space="preserve">améliorer la connaissance des aspects écritoires et codicologiques du livre latin ancien et également de mieux réfléchir sur certains aspects supplémentaires par rapport à Scappaticcio 2013. </w:t>
      </w:r>
    </w:p>
  </w:footnote>
  <w:footnote w:id="11">
    <w:p w14:paraId="70746177"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ce point, voir Barchiesi 2005 (spec. p. 398) mais aussi pour les autres références bibliographiques.</w:t>
      </w:r>
    </w:p>
  </w:footnote>
  <w:footnote w:id="12">
    <w:p w14:paraId="3BCC10A3"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P.Narm</w:t>
      </w:r>
      <w:r w:rsidRPr="0088695C">
        <w:rPr>
          <w:rFonts w:ascii="Adobe Garamond Pro" w:hAnsi="Adobe Garamond Pro"/>
          <w:sz w:val="20"/>
          <w:szCs w:val="20"/>
          <w:lang w:val="fr-FR"/>
        </w:rPr>
        <w:t>. inv. 66.362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4138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 xml:space="preserve">3 </w:t>
      </w:r>
      <w:r w:rsidRPr="0088695C">
        <w:rPr>
          <w:rFonts w:ascii="Adobe Garamond Pro" w:hAnsi="Adobe Garamond Pro"/>
          <w:sz w:val="20"/>
          <w:szCs w:val="20"/>
          <w:lang w:val="fr-FR"/>
        </w:rPr>
        <w:t>2935.1 ; Scappaticcio 2013, p. 165-166 n°31), daté du I</w:t>
      </w:r>
      <w:r w:rsidRPr="0088695C">
        <w:rPr>
          <w:rFonts w:ascii="Adobe Garamond Pro" w:hAnsi="Adobe Garamond Pro"/>
          <w:sz w:val="20"/>
          <w:szCs w:val="20"/>
          <w:vertAlign w:val="superscript"/>
          <w:lang w:val="fr-FR"/>
        </w:rPr>
        <w:t>er</w:t>
      </w:r>
      <w:r w:rsidRPr="0088695C">
        <w:rPr>
          <w:rFonts w:ascii="Adobe Garamond Pro" w:hAnsi="Adobe Garamond Pro"/>
          <w:sz w:val="20"/>
          <w:szCs w:val="20"/>
          <w:lang w:val="fr-FR"/>
        </w:rPr>
        <w:t xml:space="preserve"> siècle ap. J.-C. Il s</w:t>
      </w:r>
      <w:r>
        <w:rPr>
          <w:rFonts w:ascii="Adobe Garamond Pro" w:hAnsi="Adobe Garamond Pro"/>
          <w:sz w:val="20"/>
          <w:szCs w:val="20"/>
          <w:lang w:val="fr-FR"/>
        </w:rPr>
        <w:t>’</w:t>
      </w:r>
      <w:r w:rsidRPr="0088695C">
        <w:rPr>
          <w:rFonts w:ascii="Adobe Garamond Pro" w:hAnsi="Adobe Garamond Pro"/>
          <w:sz w:val="20"/>
          <w:szCs w:val="20"/>
          <w:lang w:val="fr-FR"/>
        </w:rPr>
        <w:t xml:space="preserve">agit du seul texte latin connu provenant de </w:t>
      </w:r>
      <w:r w:rsidRPr="0088695C">
        <w:rPr>
          <w:rFonts w:ascii="Adobe Garamond Pro" w:hAnsi="Adobe Garamond Pro"/>
          <w:i/>
          <w:iCs/>
          <w:sz w:val="20"/>
          <w:szCs w:val="20"/>
          <w:lang w:val="fr-FR"/>
        </w:rPr>
        <w:t>Narmouthis</w:t>
      </w:r>
      <w:r w:rsidRPr="0088695C">
        <w:rPr>
          <w:rFonts w:ascii="Adobe Garamond Pro" w:hAnsi="Adobe Garamond Pro"/>
          <w:sz w:val="20"/>
          <w:szCs w:val="20"/>
          <w:lang w:val="fr-FR"/>
        </w:rPr>
        <w:t xml:space="preserve"> et il est fort possible qu</w:t>
      </w:r>
      <w:r>
        <w:rPr>
          <w:rFonts w:ascii="Adobe Garamond Pro" w:hAnsi="Adobe Garamond Pro"/>
          <w:sz w:val="20"/>
          <w:szCs w:val="20"/>
          <w:lang w:val="fr-FR"/>
        </w:rPr>
        <w:t>’</w:t>
      </w:r>
      <w:r w:rsidRPr="0088695C">
        <w:rPr>
          <w:rFonts w:ascii="Adobe Garamond Pro" w:hAnsi="Adobe Garamond Pro"/>
          <w:sz w:val="20"/>
          <w:szCs w:val="20"/>
          <w:lang w:val="fr-FR"/>
        </w:rPr>
        <w:t xml:space="preserve">il ait appartenu à </w:t>
      </w:r>
      <w:r>
        <w:rPr>
          <w:rFonts w:ascii="Adobe Garamond Pro" w:hAnsi="Adobe Garamond Pro"/>
          <w:sz w:val="20"/>
          <w:szCs w:val="20"/>
          <w:lang w:val="fr-FR"/>
        </w:rPr>
        <w:t>un individu</w:t>
      </w:r>
      <w:r w:rsidRPr="0088695C">
        <w:rPr>
          <w:rFonts w:ascii="Adobe Garamond Pro" w:hAnsi="Adobe Garamond Pro"/>
          <w:sz w:val="20"/>
          <w:szCs w:val="20"/>
          <w:lang w:val="fr-FR"/>
        </w:rPr>
        <w:t xml:space="preserve"> lié aux milieux militaires romains du village.</w:t>
      </w:r>
    </w:p>
  </w:footnote>
  <w:footnote w:id="13">
    <w:p w14:paraId="1EA7012D"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Radiciotti 2010, p. 90 : « Virgilio è stato uno dei principali attori di questo processo di acculturazione letteraria e grafica ».</w:t>
      </w:r>
    </w:p>
  </w:footnote>
  <w:footnote w:id="14">
    <w:p w14:paraId="07E4EB86"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Au </w:t>
      </w:r>
      <w:r w:rsidRPr="0088695C">
        <w:rPr>
          <w:rFonts w:ascii="Adobe Garamond Pro" w:hAnsi="Adobe Garamond Pro"/>
          <w:i/>
          <w:iCs/>
          <w:sz w:val="20"/>
          <w:szCs w:val="20"/>
          <w:lang w:val="fr-FR"/>
        </w:rPr>
        <w:t xml:space="preserve">verso </w:t>
      </w:r>
      <w:r w:rsidRPr="0088695C">
        <w:rPr>
          <w:rFonts w:ascii="Adobe Garamond Pro" w:hAnsi="Adobe Garamond Pro"/>
          <w:sz w:val="20"/>
          <w:szCs w:val="20"/>
          <w:lang w:val="fr-FR"/>
        </w:rPr>
        <w:t xml:space="preserve">on trouve Verg. </w:t>
      </w:r>
      <w:r w:rsidRPr="0088695C">
        <w:rPr>
          <w:rFonts w:ascii="Adobe Garamond Pro" w:hAnsi="Adobe Garamond Pro"/>
          <w:i/>
          <w:iCs/>
          <w:sz w:val="20"/>
          <w:szCs w:val="20"/>
          <w:lang w:val="fr-FR"/>
        </w:rPr>
        <w:t>Aen</w:t>
      </w:r>
      <w:r w:rsidRPr="0088695C">
        <w:rPr>
          <w:rFonts w:ascii="Adobe Garamond Pro" w:hAnsi="Adobe Garamond Pro"/>
          <w:sz w:val="20"/>
          <w:szCs w:val="20"/>
          <w:lang w:val="fr-FR"/>
        </w:rPr>
        <w:t xml:space="preserve">. 2, 601 : </w:t>
      </w:r>
      <w:r w:rsidRPr="0088695C">
        <w:rPr>
          <w:rFonts w:ascii="Adobe Garamond Pro" w:hAnsi="Adobe Garamond Pro"/>
          <w:i/>
          <w:iCs/>
          <w:sz w:val="20"/>
          <w:szCs w:val="20"/>
          <w:lang w:val="fr-FR"/>
        </w:rPr>
        <w:t>non tibi Tyndaridis facies[ invisa Lacenae</w:t>
      </w:r>
      <w:r w:rsidRPr="0088695C">
        <w:rPr>
          <w:rFonts w:ascii="Adobe Garamond Pro" w:hAnsi="Adobe Garamond Pro"/>
          <w:sz w:val="20"/>
          <w:szCs w:val="20"/>
          <w:lang w:val="fr-FR"/>
        </w:rPr>
        <w:t>, tandis qu</w:t>
      </w:r>
      <w:r>
        <w:rPr>
          <w:rFonts w:ascii="Adobe Garamond Pro" w:hAnsi="Adobe Garamond Pro"/>
          <w:sz w:val="20"/>
          <w:szCs w:val="20"/>
          <w:lang w:val="fr-FR"/>
        </w:rPr>
        <w:t>’</w:t>
      </w:r>
      <w:r w:rsidRPr="0088695C">
        <w:rPr>
          <w:rFonts w:ascii="Adobe Garamond Pro" w:hAnsi="Adobe Garamond Pro"/>
          <w:sz w:val="20"/>
          <w:szCs w:val="20"/>
          <w:lang w:val="fr-FR"/>
        </w:rPr>
        <w:t xml:space="preserve">au </w:t>
      </w:r>
      <w:r w:rsidRPr="0088695C">
        <w:rPr>
          <w:rFonts w:ascii="Adobe Garamond Pro" w:hAnsi="Adobe Garamond Pro"/>
          <w:i/>
          <w:iCs/>
          <w:sz w:val="20"/>
          <w:szCs w:val="20"/>
          <w:lang w:val="fr-FR"/>
        </w:rPr>
        <w:t xml:space="preserve">recto </w:t>
      </w:r>
      <w:r w:rsidRPr="0088695C">
        <w:rPr>
          <w:rFonts w:ascii="Adobe Garamond Pro" w:hAnsi="Adobe Garamond Pro"/>
          <w:sz w:val="20"/>
          <w:szCs w:val="20"/>
          <w:lang w:val="fr-FR"/>
        </w:rPr>
        <w:t xml:space="preserve">on a </w:t>
      </w:r>
      <w:r w:rsidRPr="0088695C">
        <w:rPr>
          <w:rFonts w:ascii="Adobe Garamond Pro" w:hAnsi="Adobe Garamond Pro"/>
          <w:i/>
          <w:iCs/>
          <w:sz w:val="20"/>
          <w:szCs w:val="20"/>
          <w:lang w:val="fr-FR"/>
        </w:rPr>
        <w:t>Aen</w:t>
      </w:r>
      <w:r>
        <w:rPr>
          <w:rFonts w:ascii="Adobe Garamond Pro" w:hAnsi="Adobe Garamond Pro"/>
          <w:sz w:val="20"/>
          <w:szCs w:val="20"/>
          <w:lang w:val="fr-FR"/>
        </w:rPr>
        <w:t>. 4, 174 </w:t>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Fama, malum qua n]on aliut velocius [ullum</w:t>
      </w:r>
      <w:r w:rsidRPr="0088695C">
        <w:rPr>
          <w:rFonts w:ascii="Adobe Garamond Pro" w:hAnsi="Adobe Garamond Pro"/>
          <w:sz w:val="20"/>
          <w:szCs w:val="20"/>
          <w:lang w:val="fr-FR"/>
        </w:rPr>
        <w:t>. Sur ce fragment et sur la possibilité que l</w:t>
      </w:r>
      <w:r>
        <w:rPr>
          <w:rFonts w:ascii="Adobe Garamond Pro" w:hAnsi="Adobe Garamond Pro"/>
          <w:sz w:val="20"/>
          <w:szCs w:val="20"/>
          <w:lang w:val="fr-FR"/>
        </w:rPr>
        <w:t>’</w:t>
      </w:r>
      <w:r w:rsidRPr="0088695C">
        <w:rPr>
          <w:rFonts w:ascii="Adobe Garamond Pro" w:hAnsi="Adobe Garamond Pro"/>
          <w:sz w:val="20"/>
          <w:szCs w:val="20"/>
          <w:lang w:val="fr-FR"/>
        </w:rPr>
        <w:t>autre séquence ne soit pas horatienne, voir Scappaticcio 2017a.</w:t>
      </w:r>
    </w:p>
  </w:footnote>
  <w:footnote w:id="15">
    <w:p w14:paraId="742C34CA"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4141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2947 ; Scappaticcio 2013, p. 109-111 n°14.</w:t>
      </w:r>
    </w:p>
  </w:footnote>
  <w:footnote w:id="16">
    <w:p w14:paraId="5EF223AA"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Gigante 1986, p. 36 : « gemma del </w:t>
      </w:r>
      <w:r w:rsidRPr="0088695C">
        <w:rPr>
          <w:rFonts w:ascii="Adobe Garamond Pro" w:hAnsi="Adobe Garamond Pro"/>
          <w:i/>
          <w:iCs/>
          <w:sz w:val="20"/>
          <w:szCs w:val="20"/>
          <w:lang w:val="fr-FR"/>
        </w:rPr>
        <w:t>dossier</w:t>
      </w:r>
      <w:r w:rsidRPr="0088695C">
        <w:rPr>
          <w:rFonts w:ascii="Adobe Garamond Pro" w:hAnsi="Adobe Garamond Pro"/>
          <w:sz w:val="20"/>
          <w:szCs w:val="20"/>
          <w:lang w:val="fr-FR"/>
        </w:rPr>
        <w:t xml:space="preserve"> virgiliano in Egitto ».</w:t>
      </w:r>
    </w:p>
  </w:footnote>
  <w:footnote w:id="17">
    <w:p w14:paraId="0A4F1B62"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Pour l</w:t>
      </w:r>
      <w:r>
        <w:rPr>
          <w:rFonts w:ascii="Adobe Garamond Pro" w:hAnsi="Adobe Garamond Pro"/>
          <w:sz w:val="20"/>
          <w:szCs w:val="20"/>
          <w:lang w:val="fr-FR"/>
        </w:rPr>
        <w:t>’</w:t>
      </w:r>
      <w:r w:rsidRPr="0088695C">
        <w:rPr>
          <w:rFonts w:ascii="Adobe Garamond Pro" w:hAnsi="Adobe Garamond Pro"/>
          <w:sz w:val="20"/>
          <w:szCs w:val="20"/>
          <w:lang w:val="fr-FR"/>
        </w:rPr>
        <w:t>analyse paléographique du papyrus, voir Ammirati 2015, p. 26.</w:t>
      </w:r>
    </w:p>
  </w:footnote>
  <w:footnote w:id="18">
    <w:p w14:paraId="17DA444A"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4142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2951 ; Scappaticcio 2013, p. 149-151 n°26. Voir aussi Ammirati 2015, p. 26.</w:t>
      </w:r>
    </w:p>
  </w:footnote>
  <w:footnote w:id="19">
    <w:p w14:paraId="2B7A7B83"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Horsfall 2003, p. XIV : « for much of 11, though, V. is writing of cavalry actions and that directs his reading elsewhere » ; sur les vers en</w:t>
      </w:r>
      <w:r>
        <w:rPr>
          <w:rFonts w:ascii="Adobe Garamond Pro" w:hAnsi="Adobe Garamond Pro"/>
          <w:sz w:val="20"/>
          <w:szCs w:val="20"/>
          <w:lang w:val="fr-FR"/>
        </w:rPr>
        <w:t xml:space="preserve"> question, voir le commentaire de la</w:t>
      </w:r>
      <w:r w:rsidRPr="0088695C">
        <w:rPr>
          <w:rFonts w:ascii="Adobe Garamond Pro" w:hAnsi="Adobe Garamond Pro"/>
          <w:sz w:val="20"/>
          <w:szCs w:val="20"/>
          <w:lang w:val="fr-FR"/>
        </w:rPr>
        <w:t xml:space="preserve"> p. 235.</w:t>
      </w:r>
    </w:p>
  </w:footnote>
  <w:footnote w:id="20">
    <w:p w14:paraId="14E12603"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aussi Ammirati 2015, p. 27 : « si tratta molto verosimilmente di allestimenti locali, non essendoci ragione di ipotizzare, considerate le condizioni d</w:t>
      </w:r>
      <w:r>
        <w:rPr>
          <w:rFonts w:ascii="Adobe Garamond Pro" w:hAnsi="Adobe Garamond Pro"/>
          <w:sz w:val="20"/>
          <w:szCs w:val="20"/>
          <w:lang w:val="fr-FR"/>
        </w:rPr>
        <w:t>’</w:t>
      </w:r>
      <w:r w:rsidRPr="0088695C">
        <w:rPr>
          <w:rFonts w:ascii="Adobe Garamond Pro" w:hAnsi="Adobe Garamond Pro"/>
          <w:sz w:val="20"/>
          <w:szCs w:val="20"/>
          <w:lang w:val="fr-FR"/>
        </w:rPr>
        <w:t>uso, che si tratti di prodotti italici importati ».</w:t>
      </w:r>
    </w:p>
  </w:footnote>
  <w:footnote w:id="21">
    <w:p w14:paraId="1C7BF744" w14:textId="48B2B014"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cette question voir Scappaticcio 2013, p. 27-28, où on trouve</w:t>
      </w:r>
      <w:r>
        <w:rPr>
          <w:rFonts w:ascii="Adobe Garamond Pro" w:hAnsi="Adobe Garamond Pro"/>
          <w:sz w:val="20"/>
          <w:szCs w:val="20"/>
          <w:lang w:val="fr-FR"/>
        </w:rPr>
        <w:t>ra</w:t>
      </w:r>
      <w:r w:rsidRPr="0088695C">
        <w:rPr>
          <w:rFonts w:ascii="Adobe Garamond Pro" w:hAnsi="Adobe Garamond Pro"/>
          <w:sz w:val="20"/>
          <w:szCs w:val="20"/>
          <w:lang w:val="fr-FR"/>
        </w:rPr>
        <w:t xml:space="preserve"> des références bibliographiques supplémentaires. Il serait ici superflu, de toute façon, de mentionner le contexte plus tardif de Veg. </w:t>
      </w:r>
      <w:r w:rsidRPr="0088695C">
        <w:rPr>
          <w:rFonts w:ascii="Adobe Garamond Pro" w:hAnsi="Adobe Garamond Pro"/>
          <w:i/>
          <w:iCs/>
          <w:sz w:val="20"/>
          <w:szCs w:val="20"/>
          <w:lang w:val="fr-FR"/>
        </w:rPr>
        <w:t>mil</w:t>
      </w:r>
      <w:r w:rsidRPr="0088695C">
        <w:rPr>
          <w:rFonts w:ascii="Adobe Garamond Pro" w:hAnsi="Adobe Garamond Pro"/>
          <w:sz w:val="20"/>
          <w:szCs w:val="20"/>
          <w:lang w:val="fr-FR"/>
        </w:rPr>
        <w:t xml:space="preserve">. 2, 19 : </w:t>
      </w:r>
      <w:r w:rsidRPr="0088695C">
        <w:rPr>
          <w:rFonts w:ascii="Adobe Garamond Pro" w:hAnsi="Adobe Garamond Pro"/>
          <w:i/>
          <w:iCs/>
          <w:sz w:val="20"/>
          <w:szCs w:val="20"/>
          <w:lang w:val="fr-FR"/>
        </w:rPr>
        <w:t>in legionibus plures scholae sunt, quae litteratos milites quaerunt</w:t>
      </w:r>
      <w:r w:rsidRPr="0088695C">
        <w:rPr>
          <w:rFonts w:ascii="Adobe Garamond Pro" w:hAnsi="Adobe Garamond Pro"/>
          <w:sz w:val="20"/>
          <w:szCs w:val="20"/>
          <w:lang w:val="fr-FR"/>
        </w:rPr>
        <w:t xml:space="preserve">. </w:t>
      </w:r>
      <w:r>
        <w:rPr>
          <w:rFonts w:ascii="Adobe Garamond Pro" w:hAnsi="Adobe Garamond Pro"/>
          <w:sz w:val="20"/>
          <w:szCs w:val="20"/>
          <w:lang w:val="fr-FR"/>
        </w:rPr>
        <w:t>Voir</w:t>
      </w:r>
      <w:r w:rsidRPr="0088695C">
        <w:rPr>
          <w:rFonts w:ascii="Adobe Garamond Pro" w:hAnsi="Adobe Garamond Pro"/>
          <w:sz w:val="20"/>
          <w:szCs w:val="20"/>
          <w:lang w:val="fr-FR"/>
        </w:rPr>
        <w:t xml:space="preserve"> aussi, sur ce sujet des exercices d</w:t>
      </w:r>
      <w:r>
        <w:rPr>
          <w:rFonts w:ascii="Adobe Garamond Pro" w:hAnsi="Adobe Garamond Pro"/>
          <w:sz w:val="20"/>
          <w:szCs w:val="20"/>
          <w:lang w:val="fr-FR"/>
        </w:rPr>
        <w:t>’</w:t>
      </w:r>
      <w:r w:rsidRPr="0088695C">
        <w:rPr>
          <w:rFonts w:ascii="Adobe Garamond Pro" w:hAnsi="Adobe Garamond Pro"/>
          <w:sz w:val="20"/>
          <w:szCs w:val="20"/>
          <w:lang w:val="fr-FR"/>
        </w:rPr>
        <w:t xml:space="preserve">écriture, Ammirati 2015, </w:t>
      </w:r>
      <w:r>
        <w:rPr>
          <w:rFonts w:ascii="Adobe Garamond Pro" w:hAnsi="Adobe Garamond Pro"/>
          <w:sz w:val="20"/>
          <w:szCs w:val="20"/>
          <w:lang w:val="fr-FR"/>
        </w:rPr>
        <w:t xml:space="preserve">p. </w:t>
      </w:r>
      <w:r w:rsidRPr="0088695C">
        <w:rPr>
          <w:rFonts w:ascii="Adobe Garamond Pro" w:hAnsi="Adobe Garamond Pro"/>
          <w:sz w:val="20"/>
          <w:szCs w:val="20"/>
          <w:lang w:val="fr-FR"/>
        </w:rPr>
        <w:t xml:space="preserve">26, </w:t>
      </w:r>
      <w:r>
        <w:rPr>
          <w:rFonts w:ascii="Adobe Garamond Pro" w:hAnsi="Adobe Garamond Pro"/>
          <w:sz w:val="20"/>
          <w:szCs w:val="20"/>
          <w:lang w:val="fr-FR"/>
        </w:rPr>
        <w:t>qui</w:t>
      </w:r>
      <w:r w:rsidRPr="0088695C">
        <w:rPr>
          <w:rFonts w:ascii="Adobe Garamond Pro" w:hAnsi="Adobe Garamond Pro"/>
          <w:sz w:val="20"/>
          <w:szCs w:val="20"/>
          <w:lang w:val="fr-FR"/>
        </w:rPr>
        <w:t xml:space="preserve"> ne </w:t>
      </w:r>
      <w:r>
        <w:rPr>
          <w:rFonts w:ascii="Adobe Garamond Pro" w:hAnsi="Adobe Garamond Pro"/>
          <w:sz w:val="20"/>
          <w:szCs w:val="20"/>
          <w:lang w:val="fr-FR"/>
        </w:rPr>
        <w:t>prend pas position</w:t>
      </w:r>
      <w:r w:rsidRPr="0088695C">
        <w:rPr>
          <w:rFonts w:ascii="Adobe Garamond Pro" w:hAnsi="Adobe Garamond Pro"/>
          <w:sz w:val="20"/>
          <w:szCs w:val="20"/>
          <w:lang w:val="fr-FR"/>
        </w:rPr>
        <w:t xml:space="preserve"> à propos des origines (latinophone ou hellénophone) des copistes. </w:t>
      </w:r>
    </w:p>
  </w:footnote>
  <w:footnote w:id="22">
    <w:p w14:paraId="5AC9ABB1"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les raisons et les formes de circulation du latin en Égypte avant Dioclétien, voir Scappaticcio 2017a.</w:t>
      </w:r>
    </w:p>
  </w:footnote>
  <w:footnote w:id="23">
    <w:p w14:paraId="05CC83CA"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4139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 xml:space="preserve">3 </w:t>
      </w:r>
      <w:r w:rsidRPr="0088695C">
        <w:rPr>
          <w:rFonts w:ascii="Adobe Garamond Pro" w:hAnsi="Adobe Garamond Pro"/>
          <w:sz w:val="20"/>
          <w:szCs w:val="20"/>
          <w:lang w:val="fr-FR"/>
        </w:rPr>
        <w:t xml:space="preserve">2749 ; Scappaticcio 2013, p. 161-162 n°29. Voir aussi Ammirati 2015, p. 26-27. Le </w:t>
      </w:r>
      <w:r w:rsidRPr="0088695C">
        <w:rPr>
          <w:rFonts w:ascii="Adobe Garamond Pro" w:hAnsi="Adobe Garamond Pro"/>
          <w:i/>
          <w:iCs/>
          <w:sz w:val="20"/>
          <w:szCs w:val="20"/>
          <w:lang w:val="fr-FR"/>
        </w:rPr>
        <w:t>P.Tebt</w:t>
      </w:r>
      <w:r w:rsidRPr="0088695C">
        <w:rPr>
          <w:rFonts w:ascii="Adobe Garamond Pro" w:hAnsi="Adobe Garamond Pro"/>
          <w:sz w:val="20"/>
          <w:szCs w:val="20"/>
          <w:lang w:val="fr-FR"/>
        </w:rPr>
        <w:t>. II 686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4145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2938 + 2998 + 3015 + 3015.1 + 3015.2 ; Scappaticcio 2013, p. 175-176 n°35) contient aussi, parmi ses textes latins, une </w:t>
      </w:r>
      <w:r w:rsidRPr="0088695C">
        <w:rPr>
          <w:rFonts w:ascii="Adobe Garamond Pro" w:hAnsi="Adobe Garamond Pro"/>
          <w:i/>
          <w:iCs/>
          <w:sz w:val="20"/>
          <w:szCs w:val="20"/>
          <w:lang w:val="fr-FR"/>
        </w:rPr>
        <w:t>exercitatio scribendi</w:t>
      </w:r>
      <w:r w:rsidRPr="0088695C">
        <w:rPr>
          <w:rFonts w:ascii="Adobe Garamond Pro" w:hAnsi="Adobe Garamond Pro"/>
          <w:sz w:val="20"/>
          <w:szCs w:val="20"/>
          <w:lang w:val="fr-FR"/>
        </w:rPr>
        <w:t xml:space="preserve"> virgilienne, parce que on trouve copiés au moins six fois les premiers deux vers du quatrième livre des </w:t>
      </w:r>
      <w:r w:rsidRPr="0088695C">
        <w:rPr>
          <w:rFonts w:ascii="Adobe Garamond Pro" w:hAnsi="Adobe Garamond Pro"/>
          <w:i/>
          <w:iCs/>
          <w:sz w:val="20"/>
          <w:szCs w:val="20"/>
          <w:lang w:val="fr-FR"/>
        </w:rPr>
        <w:t>Géorgiques ;</w:t>
      </w:r>
      <w:r w:rsidRPr="0088695C">
        <w:rPr>
          <w:rFonts w:ascii="Adobe Garamond Pro" w:hAnsi="Adobe Garamond Pro"/>
          <w:sz w:val="20"/>
          <w:szCs w:val="20"/>
          <w:lang w:val="fr-FR"/>
        </w:rPr>
        <w:t xml:space="preserve"> sur ce papyrus, voir Scappaticcio 2016a et 2017a, où on peut trouver des références bibliographiques supplémentaires.</w:t>
      </w:r>
    </w:p>
  </w:footnote>
  <w:footnote w:id="24">
    <w:p w14:paraId="11E891BC"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Radiciotti 2010, p. 90  : « Virgilio è stato uno dei principali attori di questo processo di acculturazione letteraria e grafica ».</w:t>
      </w:r>
    </w:p>
  </w:footnote>
  <w:footnote w:id="25">
    <w:p w14:paraId="222B995D"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Radiciotti 2010, p. 91  : « il testo non è molto significativo per chi compie questi esercizi di scrittura » ; le sujet de Radiciotti concerne aussi les </w:t>
      </w:r>
      <w:r w:rsidRPr="0088695C">
        <w:rPr>
          <w:rFonts w:ascii="Adobe Garamond Pro" w:hAnsi="Adobe Garamond Pro"/>
          <w:i/>
          <w:iCs/>
          <w:sz w:val="20"/>
          <w:szCs w:val="20"/>
          <w:lang w:val="fr-FR"/>
        </w:rPr>
        <w:t>T.Vindol</w:t>
      </w:r>
      <w:r w:rsidRPr="0088695C">
        <w:rPr>
          <w:rFonts w:ascii="Adobe Garamond Pro" w:hAnsi="Adobe Garamond Pro"/>
          <w:sz w:val="20"/>
          <w:szCs w:val="20"/>
          <w:lang w:val="fr-FR"/>
        </w:rPr>
        <w:t>. II 118, II 452 et IV 854, qui viennent de Vindolanda et à propos desquelles voir Scappaticcio 2013, p. 29-34.</w:t>
      </w:r>
    </w:p>
  </w:footnote>
  <w:footnote w:id="26">
    <w:p w14:paraId="7DA743DF"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4144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3016.01 ; Scappaticcio 2013, p. 45-46 n°2.</w:t>
      </w:r>
    </w:p>
  </w:footnote>
  <w:footnote w:id="27">
    <w:p w14:paraId="14E3BFF8"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Il est couramment admis que l</w:t>
      </w:r>
      <w:r>
        <w:rPr>
          <w:rFonts w:ascii="Adobe Garamond Pro" w:hAnsi="Adobe Garamond Pro"/>
          <w:sz w:val="20"/>
          <w:szCs w:val="20"/>
          <w:lang w:val="fr-FR"/>
        </w:rPr>
        <w:t>’</w:t>
      </w:r>
      <w:r w:rsidRPr="0088695C">
        <w:rPr>
          <w:rFonts w:ascii="Adobe Garamond Pro" w:hAnsi="Adobe Garamond Pro"/>
          <w:i/>
          <w:iCs/>
          <w:sz w:val="20"/>
          <w:szCs w:val="20"/>
          <w:lang w:val="fr-FR"/>
        </w:rPr>
        <w:t>O.Claud</w:t>
      </w:r>
      <w:r w:rsidRPr="0088695C">
        <w:rPr>
          <w:rFonts w:ascii="Adobe Garamond Pro" w:hAnsi="Adobe Garamond Pro"/>
          <w:sz w:val="20"/>
          <w:szCs w:val="20"/>
          <w:lang w:val="fr-FR"/>
        </w:rPr>
        <w:t xml:space="preserve">. I 190 est une </w:t>
      </w:r>
      <w:r w:rsidRPr="0088695C">
        <w:rPr>
          <w:rFonts w:ascii="Adobe Garamond Pro" w:hAnsi="Adobe Garamond Pro"/>
          <w:i/>
          <w:iCs/>
          <w:sz w:val="20"/>
          <w:szCs w:val="20"/>
          <w:lang w:val="fr-FR"/>
        </w:rPr>
        <w:t xml:space="preserve">exercitatio scribendi </w:t>
      </w:r>
      <w:r w:rsidRPr="0088695C">
        <w:rPr>
          <w:rFonts w:ascii="Adobe Garamond Pro" w:hAnsi="Adobe Garamond Pro"/>
          <w:sz w:val="20"/>
          <w:szCs w:val="20"/>
          <w:lang w:val="fr-FR"/>
        </w:rPr>
        <w:t xml:space="preserve">; </w:t>
      </w:r>
      <w:r>
        <w:rPr>
          <w:rFonts w:ascii="Adobe Garamond Pro" w:hAnsi="Adobe Garamond Pro"/>
          <w:sz w:val="20"/>
          <w:szCs w:val="20"/>
          <w:lang w:val="fr-FR"/>
        </w:rPr>
        <w:t>voir</w:t>
      </w:r>
      <w:r w:rsidRPr="0088695C">
        <w:rPr>
          <w:rFonts w:ascii="Adobe Garamond Pro" w:hAnsi="Adobe Garamond Pro"/>
          <w:sz w:val="20"/>
          <w:szCs w:val="20"/>
          <w:lang w:val="fr-FR"/>
        </w:rPr>
        <w:t xml:space="preserve"> Radiciotti 2010, p. 91-92.</w:t>
      </w:r>
    </w:p>
  </w:footnote>
  <w:footnote w:id="28">
    <w:p w14:paraId="00484D9C"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À la l. 3 de l</w:t>
      </w:r>
      <w:r>
        <w:rPr>
          <w:rFonts w:ascii="Adobe Garamond Pro" w:hAnsi="Adobe Garamond Pro"/>
          <w:sz w:val="20"/>
          <w:szCs w:val="20"/>
          <w:lang w:val="fr-FR"/>
        </w:rPr>
        <w:t>’</w:t>
      </w:r>
      <w:r w:rsidRPr="0088695C">
        <w:rPr>
          <w:rFonts w:ascii="Adobe Garamond Pro" w:hAnsi="Adobe Garamond Pro"/>
          <w:i/>
          <w:iCs/>
          <w:sz w:val="20"/>
          <w:szCs w:val="20"/>
          <w:lang w:val="fr-FR"/>
        </w:rPr>
        <w:t>O.Claud</w:t>
      </w:r>
      <w:r w:rsidRPr="0088695C">
        <w:rPr>
          <w:rFonts w:ascii="Adobe Garamond Pro" w:hAnsi="Adobe Garamond Pro"/>
          <w:sz w:val="20"/>
          <w:szCs w:val="20"/>
          <w:lang w:val="fr-FR"/>
        </w:rPr>
        <w:t xml:space="preserve">. I 190 on lit </w:t>
      </w:r>
      <w:r w:rsidRPr="0088695C">
        <w:rPr>
          <w:rFonts w:ascii="Adobe Garamond Pro" w:hAnsi="Adobe Garamond Pro"/>
          <w:i/>
          <w:iCs/>
          <w:sz w:val="20"/>
          <w:szCs w:val="20"/>
          <w:lang w:val="fr-FR"/>
        </w:rPr>
        <w:t>Itataliam</w:t>
      </w:r>
      <w:r w:rsidRPr="0088695C">
        <w:rPr>
          <w:rFonts w:ascii="Adobe Garamond Pro" w:hAnsi="Adobe Garamond Pro"/>
          <w:sz w:val="20"/>
          <w:szCs w:val="20"/>
          <w:lang w:val="fr-FR"/>
        </w:rPr>
        <w:t xml:space="preserve">, diplographie à partir du </w:t>
      </w:r>
      <w:r w:rsidRPr="0088695C">
        <w:rPr>
          <w:rFonts w:ascii="Adobe Garamond Pro" w:hAnsi="Adobe Garamond Pro"/>
          <w:i/>
          <w:iCs/>
          <w:sz w:val="20"/>
          <w:szCs w:val="20"/>
          <w:lang w:val="fr-FR"/>
        </w:rPr>
        <w:t>Italiam</w:t>
      </w:r>
      <w:r w:rsidRPr="0088695C">
        <w:rPr>
          <w:rFonts w:ascii="Adobe Garamond Pro" w:hAnsi="Adobe Garamond Pro"/>
          <w:sz w:val="20"/>
          <w:szCs w:val="20"/>
          <w:lang w:val="fr-FR"/>
        </w:rPr>
        <w:t xml:space="preserve"> de </w:t>
      </w:r>
      <w:r w:rsidRPr="0088695C">
        <w:rPr>
          <w:rFonts w:ascii="Adobe Garamond Pro" w:hAnsi="Adobe Garamond Pro"/>
          <w:i/>
          <w:iCs/>
          <w:sz w:val="20"/>
          <w:szCs w:val="20"/>
          <w:lang w:val="fr-FR"/>
        </w:rPr>
        <w:t>Aen</w:t>
      </w:r>
      <w:r w:rsidRPr="0088695C">
        <w:rPr>
          <w:rFonts w:ascii="Adobe Garamond Pro" w:hAnsi="Adobe Garamond Pro"/>
          <w:sz w:val="20"/>
          <w:szCs w:val="20"/>
          <w:lang w:val="fr-FR"/>
        </w:rPr>
        <w:t>. 1, 2. La diplographie a été facilement causée par une erreur de copie d</w:t>
      </w:r>
      <w:r>
        <w:rPr>
          <w:rFonts w:ascii="Adobe Garamond Pro" w:hAnsi="Adobe Garamond Pro"/>
          <w:sz w:val="20"/>
          <w:szCs w:val="20"/>
          <w:lang w:val="fr-FR"/>
        </w:rPr>
        <w:t>’</w:t>
      </w:r>
      <w:r w:rsidRPr="0088695C">
        <w:rPr>
          <w:rFonts w:ascii="Adobe Garamond Pro" w:hAnsi="Adobe Garamond Pro"/>
          <w:sz w:val="20"/>
          <w:szCs w:val="20"/>
          <w:lang w:val="fr-FR"/>
        </w:rPr>
        <w:t>un antigraphe, mais cela ne signifie pas nécessairement que le copiste soit un scribe, parce qu</w:t>
      </w:r>
      <w:r>
        <w:rPr>
          <w:rFonts w:ascii="Adobe Garamond Pro" w:hAnsi="Adobe Garamond Pro"/>
          <w:sz w:val="20"/>
          <w:szCs w:val="20"/>
          <w:lang w:val="fr-FR"/>
        </w:rPr>
        <w:t>’</w:t>
      </w:r>
      <w:r w:rsidRPr="0088695C">
        <w:rPr>
          <w:rFonts w:ascii="Adobe Garamond Pro" w:hAnsi="Adobe Garamond Pro"/>
          <w:sz w:val="20"/>
          <w:szCs w:val="20"/>
          <w:lang w:val="fr-FR"/>
        </w:rPr>
        <w:t>on peut imaginer qu</w:t>
      </w:r>
      <w:r>
        <w:rPr>
          <w:rFonts w:ascii="Adobe Garamond Pro" w:hAnsi="Adobe Garamond Pro"/>
          <w:sz w:val="20"/>
          <w:szCs w:val="20"/>
          <w:lang w:val="fr-FR"/>
        </w:rPr>
        <w:t>’</w:t>
      </w:r>
      <w:r w:rsidRPr="0088695C">
        <w:rPr>
          <w:rFonts w:ascii="Adobe Garamond Pro" w:hAnsi="Adobe Garamond Pro"/>
          <w:sz w:val="20"/>
          <w:szCs w:val="20"/>
          <w:lang w:val="fr-FR"/>
        </w:rPr>
        <w:t>un élève (peut-être hellénophone, vu l</w:t>
      </w:r>
      <w:r>
        <w:rPr>
          <w:rFonts w:ascii="Adobe Garamond Pro" w:hAnsi="Adobe Garamond Pro"/>
          <w:sz w:val="20"/>
          <w:szCs w:val="20"/>
          <w:lang w:val="fr-FR"/>
        </w:rPr>
        <w:t>’</w:t>
      </w:r>
      <w:r w:rsidRPr="0088695C">
        <w:rPr>
          <w:rFonts w:ascii="Adobe Garamond Pro" w:hAnsi="Adobe Garamond Pro"/>
          <w:sz w:val="20"/>
          <w:szCs w:val="20"/>
          <w:lang w:val="fr-FR"/>
        </w:rPr>
        <w:t xml:space="preserve">erreur grossière) ait copié les vers de Virgile </w:t>
      </w:r>
      <w:r>
        <w:rPr>
          <w:rFonts w:ascii="Adobe Garamond Pro" w:hAnsi="Adobe Garamond Pro"/>
          <w:sz w:val="20"/>
          <w:szCs w:val="20"/>
          <w:lang w:val="fr-FR"/>
        </w:rPr>
        <w:t>à partir d’</w:t>
      </w:r>
      <w:r w:rsidRPr="0088695C">
        <w:rPr>
          <w:rFonts w:ascii="Adobe Garamond Pro" w:hAnsi="Adobe Garamond Pro"/>
          <w:sz w:val="20"/>
          <w:szCs w:val="20"/>
          <w:lang w:val="fr-FR"/>
        </w:rPr>
        <w:t xml:space="preserve">un antigraphe identifiable </w:t>
      </w:r>
      <w:r>
        <w:rPr>
          <w:rFonts w:ascii="Adobe Garamond Pro" w:hAnsi="Adobe Garamond Pro"/>
          <w:sz w:val="20"/>
          <w:szCs w:val="20"/>
          <w:lang w:val="fr-FR"/>
        </w:rPr>
        <w:t>au</w:t>
      </w:r>
      <w:r w:rsidRPr="0088695C">
        <w:rPr>
          <w:rFonts w:ascii="Adobe Garamond Pro" w:hAnsi="Adobe Garamond Pro"/>
          <w:sz w:val="20"/>
          <w:szCs w:val="20"/>
          <w:lang w:val="fr-FR"/>
        </w:rPr>
        <w:t xml:space="preserve"> texte d</w:t>
      </w:r>
      <w:r>
        <w:rPr>
          <w:rFonts w:ascii="Adobe Garamond Pro" w:hAnsi="Adobe Garamond Pro"/>
          <w:sz w:val="20"/>
          <w:szCs w:val="20"/>
          <w:lang w:val="fr-FR"/>
        </w:rPr>
        <w:t>’</w:t>
      </w:r>
      <w:r w:rsidRPr="0088695C">
        <w:rPr>
          <w:rFonts w:ascii="Adobe Garamond Pro" w:hAnsi="Adobe Garamond Pro"/>
          <w:sz w:val="20"/>
          <w:szCs w:val="20"/>
          <w:lang w:val="fr-FR"/>
        </w:rPr>
        <w:t>un maître.</w:t>
      </w:r>
    </w:p>
  </w:footnote>
  <w:footnote w:id="29">
    <w:p w14:paraId="70D61C35"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5037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3011 ; Scappaticcio 2013, p. 47-48 n°3. Au </w:t>
      </w:r>
      <w:r w:rsidRPr="0088695C">
        <w:rPr>
          <w:rFonts w:ascii="Adobe Garamond Pro" w:hAnsi="Adobe Garamond Pro"/>
          <w:i/>
          <w:iCs/>
          <w:sz w:val="20"/>
          <w:szCs w:val="20"/>
          <w:lang w:val="fr-FR"/>
        </w:rPr>
        <w:t>recto</w:t>
      </w:r>
      <w:r>
        <w:rPr>
          <w:rFonts w:ascii="Adobe Garamond Pro" w:hAnsi="Adobe Garamond Pro"/>
          <w:iCs/>
          <w:sz w:val="20"/>
          <w:szCs w:val="20"/>
          <w:lang w:val="fr-FR"/>
        </w:rPr>
        <w:t>,</w:t>
      </w:r>
      <w:r w:rsidRPr="0088695C">
        <w:rPr>
          <w:rFonts w:ascii="Adobe Garamond Pro" w:hAnsi="Adobe Garamond Pro"/>
          <w:sz w:val="20"/>
          <w:szCs w:val="20"/>
          <w:lang w:val="fr-FR"/>
        </w:rPr>
        <w:t xml:space="preserve"> on trouve un texte littéraire difficile à identifier et pour lequel on a évoqué le nom d</w:t>
      </w:r>
      <w:r>
        <w:rPr>
          <w:rFonts w:ascii="Adobe Garamond Pro" w:hAnsi="Adobe Garamond Pro"/>
          <w:sz w:val="20"/>
          <w:szCs w:val="20"/>
          <w:lang w:val="fr-FR"/>
        </w:rPr>
        <w:t>’</w:t>
      </w:r>
      <w:r w:rsidRPr="0088695C">
        <w:rPr>
          <w:rFonts w:ascii="Adobe Garamond Pro" w:hAnsi="Adobe Garamond Pro"/>
          <w:sz w:val="20"/>
          <w:szCs w:val="20"/>
          <w:lang w:val="fr-FR"/>
        </w:rPr>
        <w:t>Afranius. Sur ce papyrus, voir Ammirati 2015, p. 29, où l</w:t>
      </w:r>
      <w:r>
        <w:rPr>
          <w:rFonts w:ascii="Adobe Garamond Pro" w:hAnsi="Adobe Garamond Pro"/>
          <w:sz w:val="20"/>
          <w:szCs w:val="20"/>
          <w:lang w:val="fr-FR"/>
        </w:rPr>
        <w:t>’</w:t>
      </w:r>
      <w:r w:rsidRPr="0088695C">
        <w:rPr>
          <w:rFonts w:ascii="Adobe Garamond Pro" w:hAnsi="Adobe Garamond Pro"/>
          <w:sz w:val="20"/>
          <w:szCs w:val="20"/>
          <w:lang w:val="fr-FR"/>
        </w:rPr>
        <w:t>on trouve des références bibliographiques supplémentaires.</w:t>
      </w:r>
    </w:p>
  </w:footnote>
  <w:footnote w:id="30">
    <w:p w14:paraId="6105027B" w14:textId="2E5267E0"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5037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 xml:space="preserve">3 </w:t>
      </w:r>
      <w:r w:rsidRPr="0088695C">
        <w:rPr>
          <w:rFonts w:ascii="Adobe Garamond Pro" w:hAnsi="Adobe Garamond Pro"/>
          <w:sz w:val="20"/>
          <w:szCs w:val="20"/>
          <w:lang w:val="fr-FR"/>
        </w:rPr>
        <w:t xml:space="preserve">3011 ; Scappaticcio 2013, p. 117-119 n°16. Sur ce fragment voir la description paléographique </w:t>
      </w:r>
      <w:r>
        <w:rPr>
          <w:rFonts w:ascii="Adobe Garamond Pro" w:hAnsi="Adobe Garamond Pro"/>
          <w:sz w:val="20"/>
          <w:szCs w:val="20"/>
          <w:lang w:val="fr-FR"/>
        </w:rPr>
        <w:t xml:space="preserve">proposée </w:t>
      </w:r>
      <w:r w:rsidRPr="0088695C">
        <w:rPr>
          <w:rFonts w:ascii="Adobe Garamond Pro" w:hAnsi="Adobe Garamond Pro"/>
          <w:sz w:val="20"/>
          <w:szCs w:val="20"/>
          <w:lang w:val="fr-FR"/>
        </w:rPr>
        <w:t xml:space="preserve">par Ammirati 2015, </w:t>
      </w:r>
      <w:r w:rsidR="00191B1C">
        <w:rPr>
          <w:rFonts w:ascii="Adobe Garamond Pro" w:hAnsi="Adobe Garamond Pro"/>
          <w:sz w:val="20"/>
          <w:szCs w:val="20"/>
          <w:lang w:val="fr-FR"/>
        </w:rPr>
        <w:t xml:space="preserve">p. </w:t>
      </w:r>
      <w:r w:rsidRPr="0088695C">
        <w:rPr>
          <w:rFonts w:ascii="Adobe Garamond Pro" w:hAnsi="Adobe Garamond Pro"/>
          <w:sz w:val="20"/>
          <w:szCs w:val="20"/>
          <w:lang w:val="fr-FR"/>
        </w:rPr>
        <w:t>26. Il s</w:t>
      </w:r>
      <w:r>
        <w:rPr>
          <w:rFonts w:ascii="Adobe Garamond Pro" w:hAnsi="Adobe Garamond Pro"/>
          <w:sz w:val="20"/>
          <w:szCs w:val="20"/>
          <w:lang w:val="fr-FR"/>
        </w:rPr>
        <w:t>’</w:t>
      </w:r>
      <w:r w:rsidRPr="0088695C">
        <w:rPr>
          <w:rFonts w:ascii="Adobe Garamond Pro" w:hAnsi="Adobe Garamond Pro"/>
          <w:sz w:val="20"/>
          <w:szCs w:val="20"/>
          <w:lang w:val="fr-FR"/>
        </w:rPr>
        <w:t>agit d</w:t>
      </w:r>
      <w:r>
        <w:rPr>
          <w:rFonts w:ascii="Adobe Garamond Pro" w:hAnsi="Adobe Garamond Pro"/>
          <w:sz w:val="20"/>
          <w:szCs w:val="20"/>
          <w:lang w:val="fr-FR"/>
        </w:rPr>
        <w:t>’</w:t>
      </w:r>
      <w:r w:rsidRPr="0088695C">
        <w:rPr>
          <w:rFonts w:ascii="Adobe Garamond Pro" w:hAnsi="Adobe Garamond Pro"/>
          <w:sz w:val="20"/>
          <w:szCs w:val="20"/>
          <w:lang w:val="fr-FR"/>
        </w:rPr>
        <w:t>un fragment d</w:t>
      </w:r>
      <w:r>
        <w:rPr>
          <w:rFonts w:ascii="Adobe Garamond Pro" w:hAnsi="Adobe Garamond Pro"/>
          <w:sz w:val="20"/>
          <w:szCs w:val="20"/>
          <w:lang w:val="fr-FR"/>
        </w:rPr>
        <w:t>’</w:t>
      </w:r>
      <w:r w:rsidRPr="0088695C">
        <w:rPr>
          <w:rFonts w:ascii="Adobe Garamond Pro" w:hAnsi="Adobe Garamond Pro"/>
          <w:sz w:val="20"/>
          <w:szCs w:val="20"/>
          <w:lang w:val="fr-FR"/>
        </w:rPr>
        <w:t xml:space="preserve">une feuille de papyrus isolée (et non pas </w:t>
      </w:r>
      <w:r>
        <w:rPr>
          <w:rFonts w:ascii="Adobe Garamond Pro" w:hAnsi="Adobe Garamond Pro"/>
          <w:sz w:val="20"/>
          <w:szCs w:val="20"/>
          <w:lang w:val="fr-FR"/>
        </w:rPr>
        <w:t>d’</w:t>
      </w:r>
      <w:r w:rsidRPr="0088695C">
        <w:rPr>
          <w:rFonts w:ascii="Adobe Garamond Pro" w:hAnsi="Adobe Garamond Pro"/>
          <w:sz w:val="20"/>
          <w:szCs w:val="20"/>
          <w:lang w:val="fr-FR"/>
        </w:rPr>
        <w:t>un rouleau) ; sur l</w:t>
      </w:r>
      <w:r>
        <w:rPr>
          <w:rFonts w:ascii="Adobe Garamond Pro" w:hAnsi="Adobe Garamond Pro"/>
          <w:sz w:val="20"/>
          <w:szCs w:val="20"/>
          <w:lang w:val="fr-FR"/>
        </w:rPr>
        <w:t>’</w:t>
      </w:r>
      <w:r w:rsidRPr="0088695C">
        <w:rPr>
          <w:rFonts w:ascii="Adobe Garamond Pro" w:hAnsi="Adobe Garamond Pro"/>
          <w:sz w:val="20"/>
          <w:szCs w:val="20"/>
          <w:lang w:val="fr-FR"/>
        </w:rPr>
        <w:t>autre côté</w:t>
      </w:r>
      <w:r>
        <w:rPr>
          <w:rFonts w:ascii="Adobe Garamond Pro" w:hAnsi="Adobe Garamond Pro"/>
          <w:sz w:val="20"/>
          <w:szCs w:val="20"/>
          <w:lang w:val="fr-FR"/>
        </w:rPr>
        <w:t>,</w:t>
      </w:r>
      <w:r w:rsidRPr="0088695C">
        <w:rPr>
          <w:rFonts w:ascii="Adobe Garamond Pro" w:hAnsi="Adobe Garamond Pro"/>
          <w:sz w:val="20"/>
          <w:szCs w:val="20"/>
          <w:lang w:val="fr-FR"/>
        </w:rPr>
        <w:t xml:space="preserve"> on trouve une séquence hexamétrique en latin sur laquelle voir Scappaticcio 2016b.</w:t>
      </w:r>
    </w:p>
  </w:footnote>
  <w:footnote w:id="31">
    <w:p w14:paraId="183D2032"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Verg. </w:t>
      </w:r>
      <w:r w:rsidRPr="0088695C">
        <w:rPr>
          <w:rFonts w:ascii="Adobe Garamond Pro" w:hAnsi="Adobe Garamond Pro"/>
          <w:i/>
          <w:iCs/>
          <w:sz w:val="20"/>
          <w:szCs w:val="20"/>
          <w:lang w:val="fr-FR"/>
        </w:rPr>
        <w:t>Aen</w:t>
      </w:r>
      <w:r w:rsidRPr="0088695C">
        <w:rPr>
          <w:rFonts w:ascii="Adobe Garamond Pro" w:hAnsi="Adobe Garamond Pro"/>
          <w:sz w:val="20"/>
          <w:szCs w:val="20"/>
          <w:lang w:val="fr-FR"/>
        </w:rPr>
        <w:t xml:space="preserve">. 4, 9 : </w:t>
      </w:r>
      <w:r w:rsidRPr="0088695C">
        <w:rPr>
          <w:rFonts w:ascii="Adobe Garamond Pro" w:hAnsi="Adobe Garamond Pro"/>
          <w:i/>
          <w:iCs/>
          <w:sz w:val="20"/>
          <w:szCs w:val="20"/>
          <w:lang w:val="fr-FR"/>
        </w:rPr>
        <w:t>Anna soror, quae me suspensam insomnia terrent!</w:t>
      </w:r>
    </w:p>
  </w:footnote>
  <w:footnote w:id="32">
    <w:p w14:paraId="7C08ED23"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3016.011. Sur l</w:t>
      </w:r>
      <w:r>
        <w:rPr>
          <w:rFonts w:ascii="Adobe Garamond Pro" w:hAnsi="Adobe Garamond Pro"/>
          <w:sz w:val="20"/>
          <w:szCs w:val="20"/>
          <w:lang w:val="fr-FR"/>
        </w:rPr>
        <w:t>’</w:t>
      </w:r>
      <w:r w:rsidRPr="0088695C">
        <w:rPr>
          <w:rFonts w:ascii="Adobe Garamond Pro" w:hAnsi="Adobe Garamond Pro"/>
          <w:sz w:val="20"/>
          <w:szCs w:val="20"/>
          <w:lang w:val="fr-FR"/>
        </w:rPr>
        <w:t>ostracon on trouve aussi des lignes d</w:t>
      </w:r>
      <w:r>
        <w:rPr>
          <w:rFonts w:ascii="Adobe Garamond Pro" w:hAnsi="Adobe Garamond Pro"/>
          <w:sz w:val="20"/>
          <w:szCs w:val="20"/>
          <w:lang w:val="fr-FR"/>
        </w:rPr>
        <w:t>’</w:t>
      </w:r>
      <w:r w:rsidRPr="0088695C">
        <w:rPr>
          <w:rFonts w:ascii="Adobe Garamond Pro" w:hAnsi="Adobe Garamond Pro"/>
          <w:sz w:val="20"/>
          <w:szCs w:val="20"/>
          <w:lang w:val="fr-FR"/>
        </w:rPr>
        <w:t>un autre texte latin, apparem</w:t>
      </w:r>
      <w:r>
        <w:rPr>
          <w:rFonts w:ascii="Adobe Garamond Pro" w:hAnsi="Adobe Garamond Pro"/>
          <w:sz w:val="20"/>
          <w:szCs w:val="20"/>
          <w:lang w:val="fr-FR"/>
        </w:rPr>
        <w:t>m</w:t>
      </w:r>
      <w:r w:rsidRPr="0088695C">
        <w:rPr>
          <w:rFonts w:ascii="Adobe Garamond Pro" w:hAnsi="Adobe Garamond Pro"/>
          <w:sz w:val="20"/>
          <w:szCs w:val="20"/>
          <w:lang w:val="fr-FR"/>
        </w:rPr>
        <w:t>ent écrites par une autre main que celle qui a copié les vers de Virgile. On ne peut pas être sûr qu</w:t>
      </w:r>
      <w:r>
        <w:rPr>
          <w:rFonts w:ascii="Adobe Garamond Pro" w:hAnsi="Adobe Garamond Pro"/>
          <w:sz w:val="20"/>
          <w:szCs w:val="20"/>
          <w:lang w:val="fr-FR"/>
        </w:rPr>
        <w:t>’</w:t>
      </w:r>
      <w:r w:rsidRPr="0088695C">
        <w:rPr>
          <w:rFonts w:ascii="Adobe Garamond Pro" w:hAnsi="Adobe Garamond Pro"/>
          <w:sz w:val="20"/>
          <w:szCs w:val="20"/>
          <w:lang w:val="fr-FR"/>
        </w:rPr>
        <w:t>il s</w:t>
      </w:r>
      <w:r>
        <w:rPr>
          <w:rFonts w:ascii="Adobe Garamond Pro" w:hAnsi="Adobe Garamond Pro"/>
          <w:sz w:val="20"/>
          <w:szCs w:val="20"/>
          <w:lang w:val="fr-FR"/>
        </w:rPr>
        <w:t>’</w:t>
      </w:r>
      <w:r w:rsidRPr="0088695C">
        <w:rPr>
          <w:rFonts w:ascii="Adobe Garamond Pro" w:hAnsi="Adobe Garamond Pro"/>
          <w:sz w:val="20"/>
          <w:szCs w:val="20"/>
          <w:lang w:val="fr-FR"/>
        </w:rPr>
        <w:t>agisse d</w:t>
      </w:r>
      <w:r>
        <w:rPr>
          <w:rFonts w:ascii="Adobe Garamond Pro" w:hAnsi="Adobe Garamond Pro"/>
          <w:sz w:val="20"/>
          <w:szCs w:val="20"/>
          <w:lang w:val="fr-FR"/>
        </w:rPr>
        <w:t>’</w:t>
      </w:r>
      <w:r w:rsidRPr="0088695C">
        <w:rPr>
          <w:rFonts w:ascii="Adobe Garamond Pro" w:hAnsi="Adobe Garamond Pro"/>
          <w:sz w:val="20"/>
          <w:szCs w:val="20"/>
          <w:lang w:val="fr-FR"/>
        </w:rPr>
        <w:t>une épître plutôt que d</w:t>
      </w:r>
      <w:r>
        <w:rPr>
          <w:rFonts w:ascii="Adobe Garamond Pro" w:hAnsi="Adobe Garamond Pro"/>
          <w:sz w:val="20"/>
          <w:szCs w:val="20"/>
          <w:lang w:val="fr-FR"/>
        </w:rPr>
        <w:t>’</w:t>
      </w:r>
      <w:r w:rsidRPr="0088695C">
        <w:rPr>
          <w:rFonts w:ascii="Adobe Garamond Pro" w:hAnsi="Adobe Garamond Pro"/>
          <w:sz w:val="20"/>
          <w:szCs w:val="20"/>
          <w:lang w:val="fr-FR"/>
        </w:rPr>
        <w:t>une liste de noms romains. L</w:t>
      </w:r>
      <w:r>
        <w:rPr>
          <w:rFonts w:ascii="Adobe Garamond Pro" w:hAnsi="Adobe Garamond Pro"/>
          <w:sz w:val="20"/>
          <w:szCs w:val="20"/>
          <w:lang w:val="fr-FR"/>
        </w:rPr>
        <w:t>’</w:t>
      </w:r>
      <w:r w:rsidRPr="0088695C">
        <w:rPr>
          <w:rFonts w:ascii="Adobe Garamond Pro" w:hAnsi="Adobe Garamond Pro"/>
          <w:i/>
          <w:iCs/>
          <w:sz w:val="20"/>
          <w:szCs w:val="20"/>
          <w:lang w:val="fr-FR"/>
        </w:rPr>
        <w:t xml:space="preserve">editio princeps </w:t>
      </w:r>
      <w:r w:rsidRPr="0088695C">
        <w:rPr>
          <w:rFonts w:ascii="Adobe Garamond Pro" w:hAnsi="Adobe Garamond Pro"/>
          <w:sz w:val="20"/>
          <w:szCs w:val="20"/>
          <w:lang w:val="fr-FR"/>
        </w:rPr>
        <w:t>a  été récemment publiée par Bülow-Jacobsen 2014.</w:t>
      </w:r>
    </w:p>
  </w:footnote>
  <w:footnote w:id="33">
    <w:p w14:paraId="7D7E42C9" w14:textId="336BF695"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Il s</w:t>
      </w:r>
      <w:r>
        <w:rPr>
          <w:rFonts w:ascii="Adobe Garamond Pro" w:hAnsi="Adobe Garamond Pro"/>
          <w:sz w:val="20"/>
          <w:szCs w:val="20"/>
          <w:lang w:val="fr-FR"/>
        </w:rPr>
        <w:t>’</w:t>
      </w:r>
      <w:r w:rsidRPr="0088695C">
        <w:rPr>
          <w:rFonts w:ascii="Adobe Garamond Pro" w:hAnsi="Adobe Garamond Pro"/>
          <w:sz w:val="20"/>
          <w:szCs w:val="20"/>
          <w:lang w:val="fr-FR"/>
        </w:rPr>
        <w:t>agit des hexamètres qui ouvrent la description de la rencontre d</w:t>
      </w:r>
      <w:r>
        <w:rPr>
          <w:rFonts w:ascii="Adobe Garamond Pro" w:hAnsi="Adobe Garamond Pro"/>
          <w:sz w:val="20"/>
          <w:szCs w:val="20"/>
          <w:lang w:val="fr-FR"/>
        </w:rPr>
        <w:t>’</w:t>
      </w:r>
      <w:r w:rsidRPr="0088695C">
        <w:rPr>
          <w:rFonts w:ascii="Adobe Garamond Pro" w:hAnsi="Adobe Garamond Pro"/>
          <w:sz w:val="20"/>
          <w:szCs w:val="20"/>
          <w:lang w:val="fr-FR"/>
        </w:rPr>
        <w:t xml:space="preserve">Énée  avec les troupes italiques, à propos desquels on lit dans Dingel 1997, p. 156 : « </w:t>
      </w:r>
      <w:r w:rsidRPr="0027430F">
        <w:rPr>
          <w:rFonts w:ascii="Adobe Garamond Pro" w:hAnsi="Adobe Garamond Pro"/>
          <w:sz w:val="20"/>
          <w:szCs w:val="20"/>
        </w:rPr>
        <w:t>die Begründung ihres Erscheinens bereitet den Erklärern seit der Antike Kopfzerbrechen. Glatt in den Handlungszusammenhang einfü</w:t>
      </w:r>
      <w:r>
        <w:rPr>
          <w:rFonts w:ascii="Adobe Garamond Pro" w:hAnsi="Adobe Garamond Pro"/>
          <w:sz w:val="20"/>
          <w:szCs w:val="20"/>
        </w:rPr>
        <w:t>gen läßt sich die Passage nicht</w:t>
      </w:r>
      <w:r w:rsidRPr="0027430F">
        <w:rPr>
          <w:rFonts w:ascii="Adobe Garamond Pro" w:hAnsi="Adobe Garamond Pro"/>
          <w:sz w:val="20"/>
          <w:szCs w:val="20"/>
        </w:rPr>
        <w:t>; es zu versuchen, verfehlt die Eigenart eines Textes, der nicht von Anfang an pragmatisch durchgerechnet und der überdies unvollendet geblieben ist</w:t>
      </w:r>
      <w:r w:rsidRPr="0088695C">
        <w:rPr>
          <w:rFonts w:ascii="Adobe Garamond Pro" w:hAnsi="Adobe Garamond Pro"/>
          <w:sz w:val="20"/>
          <w:szCs w:val="20"/>
          <w:lang w:val="fr-FR"/>
        </w:rPr>
        <w:t xml:space="preserve"> ».</w:t>
      </w:r>
    </w:p>
  </w:footnote>
  <w:footnote w:id="34">
    <w:p w14:paraId="6FD50896"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l. 4 : </w:t>
      </w:r>
      <w:r w:rsidRPr="0088695C">
        <w:rPr>
          <w:rFonts w:ascii="Adobe Garamond Pro" w:hAnsi="Adobe Garamond Pro"/>
          <w:i/>
          <w:iCs/>
          <w:sz w:val="20"/>
          <w:szCs w:val="20"/>
          <w:lang w:val="fr-FR"/>
        </w:rPr>
        <w:t xml:space="preserve">ṣẹve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 xml:space="preserve">saevae </w:t>
      </w:r>
      <w:r w:rsidRPr="0088695C">
        <w:rPr>
          <w:rFonts w:ascii="Adobe Garamond Pro" w:hAnsi="Adobe Garamond Pro"/>
          <w:sz w:val="20"/>
          <w:szCs w:val="20"/>
          <w:lang w:val="fr-FR"/>
        </w:rPr>
        <w:t>(</w:t>
      </w:r>
      <w:r w:rsidRPr="0088695C">
        <w:rPr>
          <w:rFonts w:ascii="Adobe Garamond Pro" w:hAnsi="Adobe Garamond Pro"/>
          <w:i/>
          <w:iCs/>
          <w:sz w:val="20"/>
          <w:szCs w:val="20"/>
          <w:lang w:val="fr-FR"/>
        </w:rPr>
        <w:t>Aen</w:t>
      </w:r>
      <w:r w:rsidRPr="0088695C">
        <w:rPr>
          <w:rFonts w:ascii="Adobe Garamond Pro" w:hAnsi="Adobe Garamond Pro"/>
          <w:sz w:val="20"/>
          <w:szCs w:val="20"/>
          <w:lang w:val="fr-FR"/>
        </w:rPr>
        <w:t xml:space="preserve">. 1, 4) ; l. 8 : </w:t>
      </w:r>
      <w:r w:rsidRPr="0088695C">
        <w:rPr>
          <w:rFonts w:ascii="Adobe Garamond Pro" w:hAnsi="Adobe Garamond Pro"/>
          <w:i/>
          <w:iCs/>
          <w:sz w:val="20"/>
          <w:szCs w:val="20"/>
          <w:lang w:val="fr-FR"/>
        </w:rPr>
        <w:t>leso</w:t>
      </w:r>
      <w:r w:rsidRPr="0088695C">
        <w:rPr>
          <w:rFonts w:ascii="Adobe Garamond Pro" w:hAnsi="Adobe Garamond Pro"/>
          <w:sz w:val="20"/>
          <w:szCs w:val="20"/>
          <w:lang w:val="fr-FR"/>
        </w:rPr>
        <w:t xml:space="preserve"> pour </w:t>
      </w:r>
      <w:r w:rsidRPr="0088695C">
        <w:rPr>
          <w:rFonts w:ascii="Adobe Garamond Pro" w:hAnsi="Adobe Garamond Pro"/>
          <w:i/>
          <w:iCs/>
          <w:sz w:val="20"/>
          <w:szCs w:val="20"/>
          <w:lang w:val="fr-FR"/>
        </w:rPr>
        <w:t>laeso</w:t>
      </w:r>
      <w:r w:rsidRPr="0088695C">
        <w:rPr>
          <w:rFonts w:ascii="Adobe Garamond Pro" w:hAnsi="Adobe Garamond Pro"/>
          <w:sz w:val="20"/>
          <w:szCs w:val="20"/>
          <w:lang w:val="fr-FR"/>
        </w:rPr>
        <w:t xml:space="preserve"> (1, 8) ; l. 19 </w:t>
      </w:r>
      <w:r w:rsidRPr="0088695C">
        <w:rPr>
          <w:rFonts w:ascii="Adobe Garamond Pro" w:hAnsi="Adobe Garamond Pro"/>
          <w:i/>
          <w:iCs/>
          <w:sz w:val="20"/>
          <w:szCs w:val="20"/>
          <w:lang w:val="fr-FR"/>
        </w:rPr>
        <w:t xml:space="preserve">tanteṇ[e]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tantaene</w:t>
      </w:r>
      <w:r w:rsidRPr="0088695C">
        <w:rPr>
          <w:rFonts w:ascii="Adobe Garamond Pro" w:hAnsi="Adobe Garamond Pro"/>
          <w:sz w:val="20"/>
          <w:szCs w:val="20"/>
          <w:lang w:val="fr-FR"/>
        </w:rPr>
        <w:t xml:space="preserve"> et </w:t>
      </w:r>
      <w:r w:rsidRPr="0088695C">
        <w:rPr>
          <w:rFonts w:ascii="Adobe Garamond Pro" w:hAnsi="Adobe Garamond Pro"/>
          <w:i/>
          <w:iCs/>
          <w:sz w:val="20"/>
          <w:szCs w:val="20"/>
          <w:lang w:val="fr-FR"/>
        </w:rPr>
        <w:t xml:space="preserve">ire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irae</w:t>
      </w:r>
      <w:r w:rsidRPr="0088695C">
        <w:rPr>
          <w:rFonts w:ascii="Adobe Garamond Pro" w:hAnsi="Adobe Garamond Pro"/>
          <w:sz w:val="20"/>
          <w:szCs w:val="20"/>
          <w:lang w:val="fr-FR"/>
        </w:rPr>
        <w:t xml:space="preserve"> (1, 11) ; l. 15 : </w:t>
      </w:r>
      <w:r w:rsidRPr="0088695C">
        <w:rPr>
          <w:rFonts w:ascii="Adobe Garamond Pro" w:hAnsi="Adobe Garamond Pro"/>
          <w:i/>
          <w:iCs/>
          <w:sz w:val="20"/>
          <w:szCs w:val="20"/>
          <w:lang w:val="fr-FR"/>
        </w:rPr>
        <w:t>Eneas</w:t>
      </w:r>
      <w:r w:rsidRPr="0088695C">
        <w:rPr>
          <w:rFonts w:ascii="Adobe Garamond Pro" w:hAnsi="Adobe Garamond Pro"/>
          <w:sz w:val="20"/>
          <w:szCs w:val="20"/>
          <w:lang w:val="fr-FR"/>
        </w:rPr>
        <w:t xml:space="preserve"> pour </w:t>
      </w:r>
      <w:r w:rsidRPr="0088695C">
        <w:rPr>
          <w:rFonts w:ascii="Adobe Garamond Pro" w:hAnsi="Adobe Garamond Pro"/>
          <w:i/>
          <w:iCs/>
          <w:sz w:val="20"/>
          <w:szCs w:val="20"/>
          <w:lang w:val="fr-FR"/>
        </w:rPr>
        <w:t>Aeneas</w:t>
      </w:r>
      <w:r w:rsidRPr="0088695C">
        <w:rPr>
          <w:rFonts w:ascii="Adobe Garamond Pro" w:hAnsi="Adobe Garamond Pro"/>
          <w:sz w:val="20"/>
          <w:szCs w:val="20"/>
          <w:lang w:val="fr-FR"/>
        </w:rPr>
        <w:t xml:space="preserve"> (2, 2) ; l. 18 : </w:t>
      </w:r>
      <w:r w:rsidRPr="0088695C">
        <w:rPr>
          <w:rFonts w:ascii="Adobe Garamond Pro" w:hAnsi="Adobe Garamond Pro"/>
          <w:i/>
          <w:iCs/>
          <w:sz w:val="20"/>
          <w:szCs w:val="20"/>
          <w:lang w:val="fr-FR"/>
        </w:rPr>
        <w:t xml:space="preserve">q̣ue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quae</w:t>
      </w:r>
      <w:r w:rsidRPr="0088695C">
        <w:rPr>
          <w:rFonts w:ascii="Adobe Garamond Pro" w:hAnsi="Adobe Garamond Pro"/>
          <w:sz w:val="20"/>
          <w:szCs w:val="20"/>
          <w:lang w:val="fr-FR"/>
        </w:rPr>
        <w:t xml:space="preserve"> (1, 20) ; l. 20 : </w:t>
      </w:r>
      <w:r w:rsidRPr="0088695C">
        <w:rPr>
          <w:rFonts w:ascii="Adobe Garamond Pro" w:hAnsi="Adobe Garamond Pro"/>
          <w:i/>
          <w:iCs/>
          <w:sz w:val="20"/>
          <w:szCs w:val="20"/>
          <w:lang w:val="fr-FR"/>
        </w:rPr>
        <w:t xml:space="preserve">equoṛ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aequor</w:t>
      </w:r>
      <w:r w:rsidRPr="0088695C">
        <w:rPr>
          <w:rFonts w:ascii="Adobe Garamond Pro" w:hAnsi="Adobe Garamond Pro"/>
          <w:sz w:val="20"/>
          <w:szCs w:val="20"/>
          <w:lang w:val="fr-FR"/>
        </w:rPr>
        <w:t xml:space="preserve"> (1, 67) ; l. 21 : </w:t>
      </w:r>
      <w:r w:rsidRPr="0088695C">
        <w:rPr>
          <w:rFonts w:ascii="Adobe Garamond Pro" w:hAnsi="Adobe Garamond Pro"/>
          <w:i/>
          <w:iCs/>
          <w:sz w:val="20"/>
          <w:szCs w:val="20"/>
          <w:lang w:val="fr-FR"/>
        </w:rPr>
        <w:t xml:space="preserve">premisiṭ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praemissi</w:t>
      </w:r>
      <w:r w:rsidRPr="0088695C">
        <w:rPr>
          <w:rFonts w:ascii="Adobe Garamond Pro" w:hAnsi="Adobe Garamond Pro"/>
          <w:sz w:val="20"/>
          <w:szCs w:val="20"/>
          <w:lang w:val="fr-FR"/>
        </w:rPr>
        <w:t xml:space="preserve"> (9, 367) ; l. 23 : </w:t>
      </w:r>
      <w:r w:rsidRPr="0088695C">
        <w:rPr>
          <w:rFonts w:ascii="Adobe Garamond Pro" w:hAnsi="Adobe Garamond Pro"/>
          <w:i/>
          <w:iCs/>
          <w:sz w:val="20"/>
          <w:szCs w:val="20"/>
          <w:lang w:val="fr-FR"/>
        </w:rPr>
        <w:t xml:space="preserve">prestanti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praestanti</w:t>
      </w:r>
      <w:r w:rsidRPr="0088695C">
        <w:rPr>
          <w:rFonts w:ascii="Adobe Garamond Pro" w:hAnsi="Adobe Garamond Pro"/>
          <w:sz w:val="20"/>
          <w:szCs w:val="20"/>
          <w:lang w:val="fr-FR"/>
        </w:rPr>
        <w:t xml:space="preserve"> (1, 71). Sur ce phénomène voir Adams 2013, p. 71-81.</w:t>
      </w:r>
    </w:p>
  </w:footnote>
  <w:footnote w:id="35">
    <w:p w14:paraId="5AB74E2A"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l. 5 : </w:t>
      </w:r>
      <w:r w:rsidRPr="0088695C">
        <w:rPr>
          <w:rFonts w:ascii="Adobe Garamond Pro" w:hAnsi="Adobe Garamond Pro"/>
          <w:i/>
          <w:iCs/>
          <w:sz w:val="20"/>
          <w:szCs w:val="20"/>
          <w:lang w:val="fr-FR"/>
        </w:rPr>
        <w:t xml:space="preserve">memore . </w:t>
      </w:r>
      <w:r w:rsidRPr="0088695C">
        <w:rPr>
          <w:rFonts w:ascii="Adobe Garamond Pro" w:hAnsi="Adobe Garamond Pro"/>
          <w:sz w:val="20"/>
          <w:szCs w:val="20"/>
          <w:lang w:val="fr-FR"/>
        </w:rPr>
        <w:t>(où l</w:t>
      </w:r>
      <w:r>
        <w:rPr>
          <w:rFonts w:ascii="Adobe Garamond Pro" w:hAnsi="Adobe Garamond Pro"/>
          <w:sz w:val="20"/>
          <w:szCs w:val="20"/>
          <w:lang w:val="fr-FR"/>
        </w:rPr>
        <w:t>’</w:t>
      </w:r>
      <w:r w:rsidRPr="0088695C">
        <w:rPr>
          <w:rFonts w:ascii="Adobe Garamond Pro" w:hAnsi="Adobe Garamond Pro"/>
          <w:sz w:val="20"/>
          <w:szCs w:val="20"/>
          <w:lang w:val="fr-FR"/>
        </w:rPr>
        <w:t xml:space="preserve">on ne peut pas exclure un </w:t>
      </w:r>
      <w:r w:rsidRPr="0088695C">
        <w:rPr>
          <w:rFonts w:ascii="Adobe Garamond Pro" w:hAnsi="Adobe Garamond Pro"/>
          <w:i/>
          <w:iCs/>
          <w:sz w:val="20"/>
          <w:szCs w:val="20"/>
          <w:lang w:val="fr-FR"/>
        </w:rPr>
        <w:t>m</w:t>
      </w:r>
      <w:r w:rsidRPr="0088695C">
        <w:rPr>
          <w:rFonts w:ascii="Adobe Garamond Pro" w:hAnsi="Adobe Garamond Pro"/>
          <w:sz w:val="20"/>
          <w:szCs w:val="20"/>
          <w:lang w:val="fr-FR"/>
        </w:rPr>
        <w:t>)</w:t>
      </w:r>
      <w:r w:rsidRPr="0088695C">
        <w:rPr>
          <w:rFonts w:ascii="Adobe Garamond Pro" w:hAnsi="Adobe Garamond Pro"/>
          <w:i/>
          <w:iCs/>
          <w:sz w:val="20"/>
          <w:szCs w:val="20"/>
          <w:lang w:val="fr-FR"/>
        </w:rPr>
        <w:t xml:space="preserve">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 xml:space="preserve">memorem </w:t>
      </w:r>
      <w:r w:rsidRPr="0088695C">
        <w:rPr>
          <w:rFonts w:ascii="Adobe Garamond Pro" w:hAnsi="Adobe Garamond Pro"/>
          <w:sz w:val="20"/>
          <w:szCs w:val="20"/>
          <w:lang w:val="fr-FR"/>
        </w:rPr>
        <w:t>(</w:t>
      </w:r>
      <w:r w:rsidRPr="0088695C">
        <w:rPr>
          <w:rFonts w:ascii="Adobe Garamond Pro" w:hAnsi="Adobe Garamond Pro"/>
          <w:i/>
          <w:iCs/>
          <w:sz w:val="20"/>
          <w:szCs w:val="20"/>
          <w:lang w:val="fr-FR"/>
        </w:rPr>
        <w:t>Aen</w:t>
      </w:r>
      <w:r w:rsidRPr="0088695C">
        <w:rPr>
          <w:rFonts w:ascii="Adobe Garamond Pro" w:hAnsi="Adobe Garamond Pro"/>
          <w:sz w:val="20"/>
          <w:szCs w:val="20"/>
          <w:lang w:val="fr-FR"/>
        </w:rPr>
        <w:t xml:space="preserve">. 1, 4) ; l. 5 : </w:t>
      </w:r>
      <w:r w:rsidRPr="0088695C">
        <w:rPr>
          <w:rFonts w:ascii="Adobe Garamond Pro" w:hAnsi="Adobe Garamond Pro"/>
          <w:i/>
          <w:iCs/>
          <w:sz w:val="20"/>
          <w:szCs w:val="20"/>
          <w:lang w:val="fr-FR"/>
        </w:rPr>
        <w:t>urbe</w:t>
      </w:r>
      <w:r w:rsidRPr="0088695C">
        <w:rPr>
          <w:rFonts w:ascii="Adobe Garamond Pro" w:hAnsi="Adobe Garamond Pro"/>
          <w:sz w:val="20"/>
          <w:szCs w:val="20"/>
          <w:lang w:val="fr-FR"/>
        </w:rPr>
        <w:t xml:space="preserve"> pour </w:t>
      </w:r>
      <w:r w:rsidRPr="0088695C">
        <w:rPr>
          <w:rFonts w:ascii="Adobe Garamond Pro" w:hAnsi="Adobe Garamond Pro"/>
          <w:i/>
          <w:iCs/>
          <w:sz w:val="20"/>
          <w:szCs w:val="20"/>
          <w:lang w:val="fr-FR"/>
        </w:rPr>
        <w:t>urbem</w:t>
      </w:r>
      <w:r w:rsidRPr="0088695C">
        <w:rPr>
          <w:rFonts w:ascii="Adobe Garamond Pro" w:hAnsi="Adobe Garamond Pro"/>
          <w:sz w:val="20"/>
          <w:szCs w:val="20"/>
          <w:lang w:val="fr-FR"/>
        </w:rPr>
        <w:t xml:space="preserve"> (1, 5) ; l. 11 : </w:t>
      </w:r>
      <w:r w:rsidRPr="0088695C">
        <w:rPr>
          <w:rFonts w:ascii="Adobe Garamond Pro" w:hAnsi="Adobe Garamond Pro"/>
          <w:i/>
          <w:iCs/>
          <w:sz w:val="20"/>
          <w:szCs w:val="20"/>
          <w:lang w:val="fr-FR"/>
        </w:rPr>
        <w:t xml:space="preserve">Ịṭalia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Italiam</w:t>
      </w:r>
      <w:r w:rsidRPr="0088695C">
        <w:rPr>
          <w:rFonts w:ascii="Adobe Garamond Pro" w:hAnsi="Adobe Garamond Pro"/>
          <w:sz w:val="20"/>
          <w:szCs w:val="20"/>
          <w:lang w:val="fr-FR"/>
        </w:rPr>
        <w:t xml:space="preserve"> (1, 13) ; l. 17 : </w:t>
      </w:r>
      <w:r w:rsidRPr="0088695C">
        <w:rPr>
          <w:rFonts w:ascii="Adobe Garamond Pro" w:hAnsi="Adobe Garamond Pro"/>
          <w:i/>
          <w:iCs/>
          <w:sz w:val="20"/>
          <w:szCs w:val="20"/>
          <w:lang w:val="fr-FR"/>
        </w:rPr>
        <w:t xml:space="preserve">progenie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progeniem</w:t>
      </w:r>
      <w:r w:rsidRPr="0088695C">
        <w:rPr>
          <w:rFonts w:ascii="Adobe Garamond Pro" w:hAnsi="Adobe Garamond Pro"/>
          <w:sz w:val="20"/>
          <w:szCs w:val="20"/>
          <w:lang w:val="fr-FR"/>
        </w:rPr>
        <w:t xml:space="preserve"> (1, 19) ; l. 18 : </w:t>
      </w:r>
      <w:r w:rsidRPr="0088695C">
        <w:rPr>
          <w:rFonts w:ascii="Adobe Garamond Pro" w:hAnsi="Adobe Garamond Pro"/>
          <w:i/>
          <w:iCs/>
          <w:sz w:val="20"/>
          <w:szCs w:val="20"/>
          <w:lang w:val="fr-FR"/>
        </w:rPr>
        <w:t>holi</w:t>
      </w:r>
      <w:r w:rsidRPr="0088695C">
        <w:rPr>
          <w:rFonts w:ascii="Adobe Garamond Pro" w:hAnsi="Adobe Garamond Pro"/>
          <w:sz w:val="20"/>
          <w:szCs w:val="20"/>
          <w:lang w:val="fr-FR"/>
        </w:rPr>
        <w:t xml:space="preserve"> pour </w:t>
      </w:r>
      <w:r w:rsidRPr="0088695C">
        <w:rPr>
          <w:rFonts w:ascii="Adobe Garamond Pro" w:hAnsi="Adobe Garamond Pro"/>
          <w:i/>
          <w:iCs/>
          <w:sz w:val="20"/>
          <w:szCs w:val="20"/>
          <w:lang w:val="fr-FR"/>
        </w:rPr>
        <w:t xml:space="preserve">olim </w:t>
      </w:r>
      <w:r w:rsidRPr="0088695C">
        <w:rPr>
          <w:rFonts w:ascii="Adobe Garamond Pro" w:hAnsi="Adobe Garamond Pro"/>
          <w:sz w:val="20"/>
          <w:szCs w:val="20"/>
          <w:lang w:val="fr-FR"/>
        </w:rPr>
        <w:t xml:space="preserve">(1, 20) ; l. 20 : </w:t>
      </w:r>
      <w:r w:rsidRPr="0088695C">
        <w:rPr>
          <w:rFonts w:ascii="Adobe Garamond Pro" w:hAnsi="Adobe Garamond Pro"/>
          <w:i/>
          <w:iCs/>
          <w:sz w:val="20"/>
          <w:szCs w:val="20"/>
          <w:lang w:val="fr-FR"/>
        </w:rPr>
        <w:t xml:space="preserve">Tureno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Tyrrhenum</w:t>
      </w:r>
      <w:r w:rsidRPr="0088695C">
        <w:rPr>
          <w:rFonts w:ascii="Adobe Garamond Pro" w:hAnsi="Adobe Garamond Pro"/>
          <w:sz w:val="20"/>
          <w:szCs w:val="20"/>
          <w:lang w:val="fr-FR"/>
        </w:rPr>
        <w:t xml:space="preserve"> (1, 67) ; l. 23 : </w:t>
      </w:r>
      <w:r w:rsidRPr="0088695C">
        <w:rPr>
          <w:rFonts w:ascii="Adobe Garamond Pro" w:hAnsi="Adobe Garamond Pro"/>
          <w:i/>
          <w:iCs/>
          <w:sz w:val="20"/>
          <w:szCs w:val="20"/>
          <w:lang w:val="fr-FR"/>
        </w:rPr>
        <w:t xml:space="preserve">sẹ[p]te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septem</w:t>
      </w:r>
      <w:r w:rsidRPr="0088695C">
        <w:rPr>
          <w:rFonts w:ascii="Adobe Garamond Pro" w:hAnsi="Adobe Garamond Pro"/>
          <w:sz w:val="20"/>
          <w:szCs w:val="20"/>
          <w:lang w:val="fr-FR"/>
        </w:rPr>
        <w:t xml:space="preserve"> (1, 71). Sur ce phénomène voir Adams 2013, p. 128-132.</w:t>
      </w:r>
    </w:p>
  </w:footnote>
  <w:footnote w:id="36">
    <w:p w14:paraId="453E7BD9" w14:textId="27191244"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l. 5 </w:t>
      </w:r>
      <w:r w:rsidRPr="0088695C">
        <w:rPr>
          <w:rFonts w:ascii="Adobe Garamond Pro" w:hAnsi="Adobe Garamond Pro"/>
          <w:i/>
          <w:iCs/>
          <w:sz w:val="20"/>
          <w:szCs w:val="20"/>
          <w:lang w:val="fr-FR"/>
        </w:rPr>
        <w:t xml:space="preserve">bẹlo paṣụ[us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bello passus</w:t>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Aen</w:t>
      </w:r>
      <w:r w:rsidRPr="0088695C">
        <w:rPr>
          <w:rFonts w:ascii="Adobe Garamond Pro" w:hAnsi="Adobe Garamond Pro"/>
          <w:sz w:val="20"/>
          <w:szCs w:val="20"/>
          <w:lang w:val="fr-FR"/>
        </w:rPr>
        <w:t xml:space="preserve">. 1, 5) ; l. 6 : </w:t>
      </w:r>
      <w:r w:rsidRPr="0088695C">
        <w:rPr>
          <w:rFonts w:ascii="Adobe Garamond Pro" w:hAnsi="Adobe Garamond Pro"/>
          <w:i/>
          <w:iCs/>
          <w:sz w:val="20"/>
          <w:szCs w:val="20"/>
          <w:lang w:val="fr-FR"/>
        </w:rPr>
        <w:t xml:space="preserve">intefereṭque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 xml:space="preserve">inferretque </w:t>
      </w:r>
      <w:r w:rsidRPr="0088695C">
        <w:rPr>
          <w:rFonts w:ascii="Adobe Garamond Pro" w:hAnsi="Adobe Garamond Pro"/>
          <w:sz w:val="20"/>
          <w:szCs w:val="20"/>
          <w:lang w:val="fr-FR"/>
        </w:rPr>
        <w:t xml:space="preserve">(1, 6) ; l. 16 : </w:t>
      </w:r>
      <w:r w:rsidRPr="0088695C">
        <w:rPr>
          <w:rFonts w:ascii="Adobe Garamond Pro" w:hAnsi="Adobe Garamond Pro"/>
          <w:i/>
          <w:iCs/>
          <w:sz w:val="20"/>
          <w:szCs w:val="20"/>
          <w:lang w:val="fr-FR"/>
        </w:rPr>
        <w:t xml:space="preserve">curus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currus</w:t>
      </w:r>
      <w:r w:rsidRPr="0088695C">
        <w:rPr>
          <w:rFonts w:ascii="Adobe Garamond Pro" w:hAnsi="Adobe Garamond Pro"/>
          <w:sz w:val="20"/>
          <w:szCs w:val="20"/>
          <w:lang w:val="fr-FR"/>
        </w:rPr>
        <w:t xml:space="preserve"> et </w:t>
      </w:r>
      <w:r w:rsidRPr="0088695C">
        <w:rPr>
          <w:rFonts w:ascii="Adobe Garamond Pro" w:hAnsi="Adobe Garamond Pro"/>
          <w:i/>
          <w:iCs/>
          <w:sz w:val="20"/>
          <w:szCs w:val="20"/>
          <w:lang w:val="fr-FR"/>
        </w:rPr>
        <w:t xml:space="preserve">ese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esse</w:t>
      </w:r>
      <w:r w:rsidRPr="0088695C">
        <w:rPr>
          <w:rFonts w:ascii="Adobe Garamond Pro" w:hAnsi="Adobe Garamond Pro"/>
          <w:sz w:val="20"/>
          <w:szCs w:val="20"/>
          <w:lang w:val="fr-FR"/>
        </w:rPr>
        <w:t xml:space="preserve"> (1, 17) ; l. 19 : </w:t>
      </w:r>
      <w:r w:rsidRPr="0088695C">
        <w:rPr>
          <w:rFonts w:ascii="Adobe Garamond Pro" w:hAnsi="Adobe Garamond Pro"/>
          <w:i/>
          <w:iCs/>
          <w:sz w:val="20"/>
          <w:szCs w:val="20"/>
          <w:lang w:val="fr-FR"/>
        </w:rPr>
        <w:t xml:space="preserve">tolere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tollere</w:t>
      </w:r>
      <w:r w:rsidRPr="0088695C">
        <w:rPr>
          <w:rFonts w:ascii="Adobe Garamond Pro" w:hAnsi="Adobe Garamond Pro"/>
          <w:sz w:val="20"/>
          <w:szCs w:val="20"/>
          <w:lang w:val="fr-FR"/>
        </w:rPr>
        <w:t xml:space="preserve"> (1, 66) ; l. 20 : </w:t>
      </w:r>
      <w:r w:rsidRPr="0088695C">
        <w:rPr>
          <w:rFonts w:ascii="Adobe Garamond Pro" w:hAnsi="Adobe Garamond Pro"/>
          <w:i/>
          <w:iCs/>
          <w:sz w:val="20"/>
          <w:szCs w:val="20"/>
          <w:lang w:val="fr-FR"/>
        </w:rPr>
        <w:t xml:space="preserve">Tureno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Tyrrhenum</w:t>
      </w:r>
      <w:r w:rsidRPr="0088695C">
        <w:rPr>
          <w:rFonts w:ascii="Adobe Garamond Pro" w:hAnsi="Adobe Garamond Pro"/>
          <w:sz w:val="20"/>
          <w:szCs w:val="20"/>
          <w:lang w:val="fr-FR"/>
        </w:rPr>
        <w:t xml:space="preserve"> (1, 67) ; l. 21 : </w:t>
      </w:r>
      <w:r w:rsidRPr="0088695C">
        <w:rPr>
          <w:rFonts w:ascii="Adobe Garamond Pro" w:hAnsi="Adobe Garamond Pro"/>
          <w:i/>
          <w:iCs/>
          <w:sz w:val="20"/>
          <w:szCs w:val="20"/>
          <w:lang w:val="fr-FR"/>
        </w:rPr>
        <w:t xml:space="preserve">premisiṭ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praemissi</w:t>
      </w:r>
      <w:r>
        <w:rPr>
          <w:rFonts w:ascii="Adobe Garamond Pro" w:hAnsi="Adobe Garamond Pro"/>
          <w:sz w:val="20"/>
          <w:szCs w:val="20"/>
          <w:lang w:val="fr-FR"/>
        </w:rPr>
        <w:t xml:space="preserve"> (9, 367)</w:t>
      </w:r>
      <w:r w:rsidRPr="0088695C">
        <w:rPr>
          <w:rFonts w:ascii="Adobe Garamond Pro" w:hAnsi="Adobe Garamond Pro"/>
          <w:sz w:val="20"/>
          <w:szCs w:val="20"/>
          <w:lang w:val="fr-FR"/>
        </w:rPr>
        <w:t xml:space="preserve">. Le cas du </w:t>
      </w:r>
      <w:r w:rsidRPr="0088695C">
        <w:rPr>
          <w:rFonts w:ascii="Adobe Garamond Pro" w:hAnsi="Adobe Garamond Pro"/>
          <w:i/>
          <w:iCs/>
          <w:sz w:val="20"/>
          <w:szCs w:val="20"/>
          <w:lang w:val="fr-FR"/>
        </w:rPr>
        <w:t>flutus</w:t>
      </w:r>
      <w:r w:rsidRPr="0088695C">
        <w:rPr>
          <w:rFonts w:ascii="Adobe Garamond Pro" w:hAnsi="Adobe Garamond Pro"/>
          <w:sz w:val="20"/>
          <w:szCs w:val="20"/>
          <w:lang w:val="fr-FR"/>
        </w:rPr>
        <w:t xml:space="preserve"> pour </w:t>
      </w:r>
      <w:r w:rsidRPr="0088695C">
        <w:rPr>
          <w:rFonts w:ascii="Adobe Garamond Pro" w:hAnsi="Adobe Garamond Pro"/>
          <w:i/>
          <w:iCs/>
          <w:sz w:val="20"/>
          <w:szCs w:val="20"/>
          <w:lang w:val="fr-FR"/>
        </w:rPr>
        <w:t>fluctus</w:t>
      </w:r>
      <w:r w:rsidRPr="0088695C">
        <w:rPr>
          <w:rFonts w:ascii="Adobe Garamond Pro" w:hAnsi="Adobe Garamond Pro"/>
          <w:sz w:val="20"/>
          <w:szCs w:val="20"/>
          <w:lang w:val="fr-FR"/>
        </w:rPr>
        <w:t xml:space="preserve"> de la l. 19 est intéressant : il faut imaginer la chute d</w:t>
      </w:r>
      <w:r>
        <w:rPr>
          <w:rFonts w:ascii="Adobe Garamond Pro" w:hAnsi="Adobe Garamond Pro"/>
          <w:sz w:val="20"/>
          <w:szCs w:val="20"/>
          <w:lang w:val="fr-FR"/>
        </w:rPr>
        <w:t>’</w:t>
      </w:r>
      <w:r w:rsidRPr="0088695C">
        <w:rPr>
          <w:rFonts w:ascii="Adobe Garamond Pro" w:hAnsi="Adobe Garamond Pro"/>
          <w:sz w:val="20"/>
          <w:szCs w:val="20"/>
          <w:lang w:val="fr-FR"/>
        </w:rPr>
        <w:t>une des deux consonnes redoublées à cause d</w:t>
      </w:r>
      <w:r>
        <w:rPr>
          <w:rFonts w:ascii="Adobe Garamond Pro" w:hAnsi="Adobe Garamond Pro"/>
          <w:sz w:val="20"/>
          <w:szCs w:val="20"/>
          <w:lang w:val="fr-FR"/>
        </w:rPr>
        <w:t>’</w:t>
      </w:r>
      <w:r w:rsidRPr="0088695C">
        <w:rPr>
          <w:rFonts w:ascii="Adobe Garamond Pro" w:hAnsi="Adobe Garamond Pro"/>
          <w:sz w:val="20"/>
          <w:szCs w:val="20"/>
          <w:lang w:val="fr-FR"/>
        </w:rPr>
        <w:t xml:space="preserve">une assimilation consonantique (donc </w:t>
      </w:r>
      <w:r w:rsidRPr="0088695C">
        <w:rPr>
          <w:rFonts w:ascii="Adobe Garamond Pro" w:hAnsi="Adobe Garamond Pro"/>
          <w:i/>
          <w:iCs/>
          <w:sz w:val="20"/>
          <w:szCs w:val="20"/>
          <w:lang w:val="fr-FR"/>
        </w:rPr>
        <w:t>fluctus &gt; fluttus &gt; flutus</w:t>
      </w:r>
      <w:r w:rsidRPr="0088695C">
        <w:rPr>
          <w:rFonts w:ascii="Adobe Garamond Pro" w:hAnsi="Adobe Garamond Pro"/>
          <w:sz w:val="20"/>
          <w:szCs w:val="20"/>
          <w:lang w:val="fr-FR"/>
        </w:rPr>
        <w:t>).</w:t>
      </w:r>
    </w:p>
  </w:footnote>
  <w:footnote w:id="37">
    <w:p w14:paraId="0921FE77" w14:textId="624C5F99"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l. 12 </w:t>
      </w:r>
      <w:r w:rsidRPr="0088695C">
        <w:rPr>
          <w:rFonts w:ascii="Adobe Garamond Pro" w:hAnsi="Adobe Garamond Pro"/>
          <w:i/>
          <w:iCs/>
          <w:sz w:val="20"/>
          <w:szCs w:val="20"/>
          <w:lang w:val="fr-FR"/>
        </w:rPr>
        <w:t xml:space="preserve">logge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longe</w:t>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Aen</w:t>
      </w:r>
      <w:r w:rsidRPr="0088695C">
        <w:rPr>
          <w:rFonts w:ascii="Adobe Garamond Pro" w:hAnsi="Adobe Garamond Pro"/>
          <w:sz w:val="20"/>
          <w:szCs w:val="20"/>
          <w:lang w:val="fr-FR"/>
        </w:rPr>
        <w:t>. 1, 13). Sur le phénomène de l</w:t>
      </w:r>
      <w:r>
        <w:rPr>
          <w:rFonts w:ascii="Adobe Garamond Pro" w:hAnsi="Adobe Garamond Pro"/>
          <w:sz w:val="20"/>
          <w:szCs w:val="20"/>
          <w:lang w:val="fr-FR"/>
        </w:rPr>
        <w:t>’</w:t>
      </w:r>
      <w:r w:rsidRPr="0088695C">
        <w:rPr>
          <w:rFonts w:ascii="Adobe Garamond Pro" w:hAnsi="Adobe Garamond Pro"/>
          <w:sz w:val="20"/>
          <w:szCs w:val="20"/>
          <w:lang w:val="fr-FR"/>
        </w:rPr>
        <w:t>assimilation consonantique</w:t>
      </w:r>
      <w:r>
        <w:rPr>
          <w:rFonts w:ascii="Adobe Garamond Pro" w:hAnsi="Adobe Garamond Pro"/>
          <w:sz w:val="20"/>
          <w:szCs w:val="20"/>
          <w:lang w:val="fr-FR"/>
        </w:rPr>
        <w:t>,</w:t>
      </w:r>
      <w:r w:rsidRPr="0088695C">
        <w:rPr>
          <w:rFonts w:ascii="Adobe Garamond Pro" w:hAnsi="Adobe Garamond Pro"/>
          <w:sz w:val="20"/>
          <w:szCs w:val="20"/>
          <w:lang w:val="fr-FR"/>
        </w:rPr>
        <w:t xml:space="preserve"> voir, </w:t>
      </w:r>
      <w:r>
        <w:rPr>
          <w:rFonts w:ascii="Adobe Garamond Pro" w:hAnsi="Adobe Garamond Pro"/>
          <w:sz w:val="20"/>
          <w:szCs w:val="20"/>
          <w:lang w:val="fr-FR"/>
        </w:rPr>
        <w:t>de manière</w:t>
      </w:r>
      <w:r w:rsidRPr="0088695C">
        <w:rPr>
          <w:rFonts w:ascii="Adobe Garamond Pro" w:hAnsi="Adobe Garamond Pro"/>
          <w:sz w:val="20"/>
          <w:szCs w:val="20"/>
          <w:lang w:val="fr-FR"/>
        </w:rPr>
        <w:t xml:space="preserve"> général</w:t>
      </w:r>
      <w:r>
        <w:rPr>
          <w:rFonts w:ascii="Adobe Garamond Pro" w:hAnsi="Adobe Garamond Pro"/>
          <w:sz w:val="20"/>
          <w:szCs w:val="20"/>
          <w:lang w:val="fr-FR"/>
        </w:rPr>
        <w:t>e</w:t>
      </w:r>
      <w:r w:rsidRPr="0088695C">
        <w:rPr>
          <w:rFonts w:ascii="Adobe Garamond Pro" w:hAnsi="Adobe Garamond Pro"/>
          <w:sz w:val="20"/>
          <w:szCs w:val="20"/>
          <w:lang w:val="fr-FR"/>
        </w:rPr>
        <w:t xml:space="preserve">, Adams 2013, p. 164-178. </w:t>
      </w:r>
    </w:p>
  </w:footnote>
  <w:footnote w:id="38">
    <w:p w14:paraId="782BCB68" w14:textId="4FED6BC6"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l. 7 : </w:t>
      </w:r>
      <w:r w:rsidRPr="0088695C">
        <w:rPr>
          <w:rFonts w:ascii="Adobe Garamond Pro" w:hAnsi="Adobe Garamond Pro"/>
          <w:i/>
          <w:iCs/>
          <w:sz w:val="20"/>
          <w:szCs w:val="20"/>
          <w:lang w:val="fr-FR"/>
        </w:rPr>
        <w:t>Alvanique</w:t>
      </w:r>
      <w:r w:rsidRPr="0088695C">
        <w:rPr>
          <w:rFonts w:ascii="Adobe Garamond Pro" w:hAnsi="Adobe Garamond Pro"/>
          <w:sz w:val="20"/>
          <w:szCs w:val="20"/>
          <w:lang w:val="fr-FR"/>
        </w:rPr>
        <w:t xml:space="preserve"> pour </w:t>
      </w:r>
      <w:r w:rsidRPr="0088695C">
        <w:rPr>
          <w:rFonts w:ascii="Adobe Garamond Pro" w:hAnsi="Adobe Garamond Pro"/>
          <w:i/>
          <w:iCs/>
          <w:sz w:val="20"/>
          <w:szCs w:val="20"/>
          <w:lang w:val="fr-FR"/>
        </w:rPr>
        <w:t>Albanique</w:t>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Aen</w:t>
      </w:r>
      <w:r w:rsidRPr="0088695C">
        <w:rPr>
          <w:rFonts w:ascii="Adobe Garamond Pro" w:hAnsi="Adobe Garamond Pro"/>
          <w:sz w:val="20"/>
          <w:szCs w:val="20"/>
          <w:lang w:val="fr-FR"/>
        </w:rPr>
        <w:t xml:space="preserve">. 1, 7) ; l. 14 : </w:t>
      </w:r>
      <w:r w:rsidRPr="0088695C">
        <w:rPr>
          <w:rFonts w:ascii="Adobe Garamond Pro" w:hAnsi="Adobe Garamond Pro"/>
          <w:i/>
          <w:iCs/>
          <w:sz w:val="20"/>
          <w:szCs w:val="20"/>
          <w:lang w:val="fr-FR"/>
        </w:rPr>
        <w:t xml:space="preserve">tenevant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tenebant</w:t>
      </w:r>
      <w:r w:rsidRPr="0088695C">
        <w:rPr>
          <w:rFonts w:ascii="Adobe Garamond Pro" w:hAnsi="Adobe Garamond Pro"/>
          <w:sz w:val="20"/>
          <w:szCs w:val="20"/>
          <w:lang w:val="fr-FR"/>
        </w:rPr>
        <w:t xml:space="preserve"> (2, 1) ; l. 15 : </w:t>
      </w:r>
      <w:r w:rsidRPr="0088695C">
        <w:rPr>
          <w:rFonts w:ascii="Adobe Garamond Pro" w:hAnsi="Adobe Garamond Pro"/>
          <w:i/>
          <w:iCs/>
          <w:sz w:val="20"/>
          <w:szCs w:val="20"/>
          <w:lang w:val="fr-FR"/>
        </w:rPr>
        <w:t>av</w:t>
      </w:r>
      <w:r w:rsidRPr="0088695C">
        <w:rPr>
          <w:rFonts w:ascii="Adobe Garamond Pro" w:hAnsi="Adobe Garamond Pro"/>
          <w:sz w:val="20"/>
          <w:szCs w:val="20"/>
          <w:lang w:val="fr-FR"/>
        </w:rPr>
        <w:t xml:space="preserve"> pour </w:t>
      </w:r>
      <w:r w:rsidRPr="0088695C">
        <w:rPr>
          <w:rFonts w:ascii="Adobe Garamond Pro" w:hAnsi="Adobe Garamond Pro"/>
          <w:i/>
          <w:iCs/>
          <w:sz w:val="20"/>
          <w:szCs w:val="20"/>
          <w:lang w:val="fr-FR"/>
        </w:rPr>
        <w:t>ab</w:t>
      </w:r>
      <w:r w:rsidRPr="0088695C">
        <w:rPr>
          <w:rFonts w:ascii="Adobe Garamond Pro" w:hAnsi="Adobe Garamond Pro"/>
          <w:sz w:val="20"/>
          <w:szCs w:val="20"/>
          <w:lang w:val="fr-FR"/>
        </w:rPr>
        <w:t xml:space="preserve"> (2, 2). Sur ce sujet</w:t>
      </w:r>
      <w:r>
        <w:rPr>
          <w:rFonts w:ascii="Adobe Garamond Pro" w:hAnsi="Adobe Garamond Pro"/>
          <w:sz w:val="20"/>
          <w:szCs w:val="20"/>
          <w:lang w:val="fr-FR"/>
        </w:rPr>
        <w:t>,</w:t>
      </w:r>
      <w:r w:rsidRPr="0088695C">
        <w:rPr>
          <w:rFonts w:ascii="Adobe Garamond Pro" w:hAnsi="Adobe Garamond Pro"/>
          <w:sz w:val="20"/>
          <w:szCs w:val="20"/>
          <w:lang w:val="fr-FR"/>
        </w:rPr>
        <w:t xml:space="preserve"> voir Adams 2013, p. 183-190.</w:t>
      </w:r>
    </w:p>
  </w:footnote>
  <w:footnote w:id="39">
    <w:p w14:paraId="43274D1E" w14:textId="26FC542A"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l. 9 : </w:t>
      </w:r>
      <w:r w:rsidRPr="0088695C">
        <w:rPr>
          <w:rFonts w:ascii="Adobe Garamond Pro" w:hAnsi="Adobe Garamond Pro"/>
          <w:i/>
          <w:iCs/>
          <w:sz w:val="20"/>
          <w:szCs w:val="20"/>
          <w:lang w:val="fr-FR"/>
        </w:rPr>
        <w:t xml:space="preserve">doles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dolens</w:t>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Aen</w:t>
      </w:r>
      <w:r w:rsidRPr="0088695C">
        <w:rPr>
          <w:rFonts w:ascii="Adobe Garamond Pro" w:hAnsi="Adobe Garamond Pro"/>
          <w:sz w:val="20"/>
          <w:szCs w:val="20"/>
          <w:lang w:val="fr-FR"/>
        </w:rPr>
        <w:t>. 1, 9). Sur ce phénomène</w:t>
      </w:r>
      <w:r>
        <w:rPr>
          <w:rFonts w:ascii="Adobe Garamond Pro" w:hAnsi="Adobe Garamond Pro"/>
          <w:sz w:val="20"/>
          <w:szCs w:val="20"/>
          <w:lang w:val="fr-FR"/>
        </w:rPr>
        <w:t>,</w:t>
      </w:r>
      <w:r w:rsidRPr="0088695C">
        <w:rPr>
          <w:rFonts w:ascii="Adobe Garamond Pro" w:hAnsi="Adobe Garamond Pro"/>
          <w:sz w:val="20"/>
          <w:szCs w:val="20"/>
          <w:lang w:val="fr-FR"/>
        </w:rPr>
        <w:t xml:space="preserve"> voir Adams 2013, p. 178-182.</w:t>
      </w:r>
    </w:p>
  </w:footnote>
  <w:footnote w:id="40">
    <w:p w14:paraId="55C646F2" w14:textId="39359218"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l. 12 </w:t>
      </w:r>
      <w:r w:rsidRPr="0088695C">
        <w:rPr>
          <w:rFonts w:ascii="Adobe Garamond Pro" w:hAnsi="Adobe Garamond Pro"/>
          <w:i/>
          <w:iCs/>
          <w:sz w:val="20"/>
          <w:szCs w:val="20"/>
          <w:lang w:val="fr-FR"/>
        </w:rPr>
        <w:t>Cartago</w:t>
      </w:r>
      <w:r w:rsidRPr="0088695C">
        <w:rPr>
          <w:rFonts w:ascii="Adobe Garamond Pro" w:hAnsi="Adobe Garamond Pro"/>
          <w:sz w:val="20"/>
          <w:szCs w:val="20"/>
          <w:lang w:val="fr-FR"/>
        </w:rPr>
        <w:t xml:space="preserve"> pour </w:t>
      </w:r>
      <w:r w:rsidRPr="0088695C">
        <w:rPr>
          <w:rFonts w:ascii="Adobe Garamond Pro" w:hAnsi="Adobe Garamond Pro"/>
          <w:i/>
          <w:iCs/>
          <w:sz w:val="20"/>
          <w:szCs w:val="20"/>
          <w:lang w:val="fr-FR"/>
        </w:rPr>
        <w:t>Carthago/Karthago</w:t>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Aen</w:t>
      </w:r>
      <w:r w:rsidRPr="0088695C">
        <w:rPr>
          <w:rFonts w:ascii="Adobe Garamond Pro" w:hAnsi="Adobe Garamond Pro"/>
          <w:sz w:val="20"/>
          <w:szCs w:val="20"/>
          <w:lang w:val="fr-FR"/>
        </w:rPr>
        <w:t xml:space="preserve">. 1, 13) ; l. 13 </w:t>
      </w:r>
      <w:r w:rsidRPr="0088695C">
        <w:rPr>
          <w:rFonts w:ascii="Adobe Garamond Pro" w:hAnsi="Adobe Garamond Pro"/>
          <w:i/>
          <w:iCs/>
          <w:sz w:val="20"/>
          <w:szCs w:val="20"/>
          <w:lang w:val="fr-FR"/>
        </w:rPr>
        <w:t>hostia</w:t>
      </w:r>
      <w:r w:rsidRPr="0088695C">
        <w:rPr>
          <w:rFonts w:ascii="Adobe Garamond Pro" w:hAnsi="Adobe Garamond Pro"/>
          <w:sz w:val="20"/>
          <w:szCs w:val="20"/>
          <w:lang w:val="fr-FR"/>
        </w:rPr>
        <w:t xml:space="preserve"> pour </w:t>
      </w:r>
      <w:r w:rsidRPr="0088695C">
        <w:rPr>
          <w:rFonts w:ascii="Adobe Garamond Pro" w:hAnsi="Adobe Garamond Pro"/>
          <w:i/>
          <w:iCs/>
          <w:sz w:val="20"/>
          <w:szCs w:val="20"/>
          <w:lang w:val="fr-FR"/>
        </w:rPr>
        <w:t>ostia</w:t>
      </w:r>
      <w:r w:rsidRPr="0088695C">
        <w:rPr>
          <w:rFonts w:ascii="Adobe Garamond Pro" w:hAnsi="Adobe Garamond Pro"/>
          <w:sz w:val="20"/>
          <w:szCs w:val="20"/>
          <w:lang w:val="fr-FR"/>
        </w:rPr>
        <w:t xml:space="preserve"> et </w:t>
      </w:r>
      <w:r w:rsidRPr="0088695C">
        <w:rPr>
          <w:rFonts w:ascii="Adobe Garamond Pro" w:hAnsi="Adobe Garamond Pro"/>
          <w:i/>
          <w:iCs/>
          <w:sz w:val="20"/>
          <w:szCs w:val="20"/>
          <w:lang w:val="fr-FR"/>
        </w:rPr>
        <w:t xml:space="preserve">hopes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opum</w:t>
      </w:r>
      <w:r w:rsidRPr="0088695C">
        <w:rPr>
          <w:rFonts w:ascii="Adobe Garamond Pro" w:hAnsi="Adobe Garamond Pro"/>
          <w:sz w:val="20"/>
          <w:szCs w:val="20"/>
          <w:lang w:val="fr-FR"/>
        </w:rPr>
        <w:t xml:space="preserve"> (1, 14) ; l. 18 : </w:t>
      </w:r>
      <w:r w:rsidRPr="0088695C">
        <w:rPr>
          <w:rFonts w:ascii="Adobe Garamond Pro" w:hAnsi="Adobe Garamond Pro"/>
          <w:i/>
          <w:iCs/>
          <w:sz w:val="20"/>
          <w:szCs w:val="20"/>
          <w:lang w:val="fr-FR"/>
        </w:rPr>
        <w:t>holi</w:t>
      </w:r>
      <w:r w:rsidRPr="0088695C">
        <w:rPr>
          <w:rFonts w:ascii="Adobe Garamond Pro" w:hAnsi="Adobe Garamond Pro"/>
          <w:sz w:val="20"/>
          <w:szCs w:val="20"/>
          <w:lang w:val="fr-FR"/>
        </w:rPr>
        <w:t xml:space="preserve"> pour </w:t>
      </w:r>
      <w:r w:rsidRPr="0088695C">
        <w:rPr>
          <w:rFonts w:ascii="Adobe Garamond Pro" w:hAnsi="Adobe Garamond Pro"/>
          <w:i/>
          <w:iCs/>
          <w:sz w:val="20"/>
          <w:szCs w:val="20"/>
          <w:lang w:val="fr-FR"/>
        </w:rPr>
        <w:t xml:space="preserve">olim </w:t>
      </w:r>
      <w:r w:rsidRPr="0088695C">
        <w:rPr>
          <w:rFonts w:ascii="Adobe Garamond Pro" w:hAnsi="Adobe Garamond Pro"/>
          <w:sz w:val="20"/>
          <w:szCs w:val="20"/>
          <w:lang w:val="fr-FR"/>
        </w:rPr>
        <w:t>(1, 20). Sur l</w:t>
      </w:r>
      <w:r>
        <w:rPr>
          <w:rFonts w:ascii="Adobe Garamond Pro" w:hAnsi="Adobe Garamond Pro"/>
          <w:sz w:val="20"/>
          <w:szCs w:val="20"/>
          <w:lang w:val="fr-FR"/>
        </w:rPr>
        <w:t>’</w:t>
      </w:r>
      <w:r w:rsidRPr="0088695C">
        <w:rPr>
          <w:rFonts w:ascii="Adobe Garamond Pro" w:hAnsi="Adobe Garamond Pro"/>
          <w:sz w:val="20"/>
          <w:szCs w:val="20"/>
          <w:lang w:val="fr-FR"/>
        </w:rPr>
        <w:t>aspiration</w:t>
      </w:r>
      <w:r>
        <w:rPr>
          <w:rFonts w:ascii="Adobe Garamond Pro" w:hAnsi="Adobe Garamond Pro"/>
          <w:sz w:val="20"/>
          <w:szCs w:val="20"/>
          <w:lang w:val="fr-FR"/>
        </w:rPr>
        <w:t>,</w:t>
      </w:r>
      <w:r w:rsidRPr="0088695C">
        <w:rPr>
          <w:rFonts w:ascii="Adobe Garamond Pro" w:hAnsi="Adobe Garamond Pro"/>
          <w:sz w:val="20"/>
          <w:szCs w:val="20"/>
          <w:lang w:val="fr-FR"/>
        </w:rPr>
        <w:t xml:space="preserve"> voir Adams 2013, p. 125-127.</w:t>
      </w:r>
    </w:p>
  </w:footnote>
  <w:footnote w:id="41">
    <w:p w14:paraId="329CA3F5" w14:textId="4181A3E9"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l. 17 : </w:t>
      </w:r>
      <w:r w:rsidRPr="0088695C">
        <w:rPr>
          <w:rFonts w:ascii="Adobe Garamond Pro" w:hAnsi="Adobe Garamond Pro"/>
          <w:i/>
          <w:iCs/>
          <w:sz w:val="20"/>
          <w:szCs w:val="20"/>
          <w:lang w:val="fr-FR"/>
        </w:rPr>
        <w:t xml:space="preserve">set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sed</w:t>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Aen</w:t>
      </w:r>
      <w:r w:rsidRPr="0088695C">
        <w:rPr>
          <w:rFonts w:ascii="Adobe Garamond Pro" w:hAnsi="Adobe Garamond Pro"/>
          <w:sz w:val="20"/>
          <w:szCs w:val="20"/>
          <w:lang w:val="fr-FR"/>
        </w:rPr>
        <w:t xml:space="preserve">. 1, 19) ; l. 22 : </w:t>
      </w:r>
      <w:r w:rsidRPr="0088695C">
        <w:rPr>
          <w:rFonts w:ascii="Adobe Garamond Pro" w:hAnsi="Adobe Garamond Pro"/>
          <w:i/>
          <w:iCs/>
          <w:sz w:val="20"/>
          <w:szCs w:val="20"/>
          <w:lang w:val="fr-FR"/>
        </w:rPr>
        <w:t xml:space="preserve">tum </w:t>
      </w:r>
      <w:r w:rsidRPr="0088695C">
        <w:rPr>
          <w:rFonts w:ascii="Adobe Garamond Pro" w:hAnsi="Adobe Garamond Pro"/>
          <w:sz w:val="20"/>
          <w:szCs w:val="20"/>
          <w:lang w:val="fr-FR"/>
        </w:rPr>
        <w:t xml:space="preserve">pour </w:t>
      </w:r>
      <w:r w:rsidRPr="0088695C">
        <w:rPr>
          <w:rFonts w:ascii="Adobe Garamond Pro" w:hAnsi="Adobe Garamond Pro"/>
          <w:i/>
          <w:iCs/>
          <w:sz w:val="20"/>
          <w:szCs w:val="20"/>
          <w:lang w:val="fr-FR"/>
        </w:rPr>
        <w:t>dum</w:t>
      </w:r>
      <w:r w:rsidRPr="0088695C">
        <w:rPr>
          <w:rFonts w:ascii="Adobe Garamond Pro" w:hAnsi="Adobe Garamond Pro"/>
          <w:sz w:val="20"/>
          <w:szCs w:val="20"/>
          <w:lang w:val="fr-FR"/>
        </w:rPr>
        <w:t xml:space="preserve"> (9, 368). L</w:t>
      </w:r>
      <w:r>
        <w:rPr>
          <w:rFonts w:ascii="Adobe Garamond Pro" w:hAnsi="Adobe Garamond Pro"/>
          <w:sz w:val="20"/>
          <w:szCs w:val="20"/>
          <w:lang w:val="fr-FR"/>
        </w:rPr>
        <w:t>’</w:t>
      </w:r>
      <w:r w:rsidRPr="0088695C">
        <w:rPr>
          <w:rFonts w:ascii="Adobe Garamond Pro" w:hAnsi="Adobe Garamond Pro"/>
          <w:sz w:val="20"/>
          <w:szCs w:val="20"/>
          <w:lang w:val="fr-FR"/>
        </w:rPr>
        <w:t>argumentation d</w:t>
      </w:r>
      <w:r>
        <w:rPr>
          <w:rFonts w:ascii="Adobe Garamond Pro" w:hAnsi="Adobe Garamond Pro"/>
          <w:sz w:val="20"/>
          <w:szCs w:val="20"/>
          <w:lang w:val="fr-FR"/>
        </w:rPr>
        <w:t>’</w:t>
      </w:r>
      <w:r w:rsidRPr="0088695C">
        <w:rPr>
          <w:rFonts w:ascii="Adobe Garamond Pro" w:hAnsi="Adobe Garamond Pro"/>
          <w:sz w:val="20"/>
          <w:szCs w:val="20"/>
          <w:lang w:val="fr-FR"/>
        </w:rPr>
        <w:t xml:space="preserve">Adams 2013, p. 147-162 est focalisée sur cette confusion à la fin des mots, mais elle est aussi utile </w:t>
      </w:r>
      <w:r>
        <w:rPr>
          <w:rFonts w:ascii="Adobe Garamond Pro" w:hAnsi="Adobe Garamond Pro"/>
          <w:sz w:val="20"/>
          <w:szCs w:val="20"/>
          <w:lang w:val="fr-FR"/>
        </w:rPr>
        <w:t>pour s</w:t>
      </w:r>
      <w:r w:rsidRPr="0088695C">
        <w:rPr>
          <w:rFonts w:ascii="Adobe Garamond Pro" w:hAnsi="Adobe Garamond Pro"/>
          <w:sz w:val="20"/>
          <w:szCs w:val="20"/>
          <w:lang w:val="fr-FR"/>
        </w:rPr>
        <w:t xml:space="preserve">es références bibliographiques. </w:t>
      </w:r>
    </w:p>
  </w:footnote>
  <w:footnote w:id="42">
    <w:p w14:paraId="3E4AB303"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l. 10 : </w:t>
      </w:r>
      <w:r w:rsidRPr="0088695C">
        <w:rPr>
          <w:rFonts w:ascii="Adobe Garamond Pro" w:hAnsi="Adobe Garamond Pro"/>
          <w:i/>
          <w:iCs/>
          <w:sz w:val="20"/>
          <w:szCs w:val="20"/>
          <w:lang w:val="fr-FR"/>
        </w:rPr>
        <w:t>inpulit</w:t>
      </w:r>
      <w:r w:rsidRPr="0088695C">
        <w:rPr>
          <w:rFonts w:ascii="Adobe Garamond Pro" w:hAnsi="Adobe Garamond Pro"/>
          <w:sz w:val="20"/>
          <w:szCs w:val="20"/>
          <w:lang w:val="fr-FR"/>
        </w:rPr>
        <w:t xml:space="preserve"> pour </w:t>
      </w:r>
      <w:r w:rsidRPr="0088695C">
        <w:rPr>
          <w:rFonts w:ascii="Adobe Garamond Pro" w:hAnsi="Adobe Garamond Pro"/>
          <w:i/>
          <w:iCs/>
          <w:sz w:val="20"/>
          <w:szCs w:val="20"/>
          <w:lang w:val="fr-FR"/>
        </w:rPr>
        <w:t>impulerit</w:t>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Aen</w:t>
      </w:r>
      <w:r w:rsidRPr="0088695C">
        <w:rPr>
          <w:rFonts w:ascii="Adobe Garamond Pro" w:hAnsi="Adobe Garamond Pro"/>
          <w:sz w:val="20"/>
          <w:szCs w:val="20"/>
          <w:lang w:val="fr-FR"/>
        </w:rPr>
        <w:t>. 1, 11).</w:t>
      </w:r>
    </w:p>
  </w:footnote>
  <w:footnote w:id="43">
    <w:p w14:paraId="52C25F18"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Aen</w:t>
      </w:r>
      <w:r w:rsidRPr="0088695C">
        <w:rPr>
          <w:rFonts w:ascii="Adobe Garamond Pro" w:hAnsi="Adobe Garamond Pro"/>
          <w:sz w:val="20"/>
          <w:szCs w:val="20"/>
          <w:lang w:val="fr-FR"/>
        </w:rPr>
        <w:t xml:space="preserve">. 4, 236 : </w:t>
      </w:r>
      <w:r w:rsidRPr="0088695C">
        <w:rPr>
          <w:rFonts w:ascii="Adobe Garamond Pro" w:hAnsi="Adobe Garamond Pro"/>
          <w:i/>
          <w:iCs/>
          <w:sz w:val="20"/>
          <w:szCs w:val="20"/>
          <w:lang w:val="fr-FR"/>
        </w:rPr>
        <w:t>nec prolem Ausoniam et Lavinia respicit arva</w:t>
      </w:r>
      <w:r w:rsidRPr="0088695C">
        <w:rPr>
          <w:rFonts w:ascii="Adobe Garamond Pro" w:hAnsi="Adobe Garamond Pro"/>
          <w:sz w:val="20"/>
          <w:szCs w:val="20"/>
          <w:lang w:val="fr-FR"/>
        </w:rPr>
        <w:t>.</w:t>
      </w:r>
    </w:p>
  </w:footnote>
  <w:footnote w:id="44">
    <w:p w14:paraId="05C6EFDE"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Luc. 9, 987 et Sil. </w:t>
      </w:r>
      <w:r w:rsidRPr="0088695C">
        <w:rPr>
          <w:rFonts w:ascii="Adobe Garamond Pro" w:hAnsi="Adobe Garamond Pro"/>
          <w:i/>
          <w:iCs/>
          <w:sz w:val="20"/>
          <w:szCs w:val="20"/>
          <w:lang w:val="fr-FR"/>
        </w:rPr>
        <w:t>Pun</w:t>
      </w:r>
      <w:r w:rsidRPr="0088695C">
        <w:rPr>
          <w:rFonts w:ascii="Adobe Garamond Pro" w:hAnsi="Adobe Garamond Pro"/>
          <w:sz w:val="20"/>
          <w:szCs w:val="20"/>
          <w:lang w:val="fr-FR"/>
        </w:rPr>
        <w:t>. 1, 38 ; 10, 431 ; 13, 64 ; 806.</w:t>
      </w:r>
    </w:p>
  </w:footnote>
  <w:footnote w:id="45">
    <w:p w14:paraId="3BECCA73"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le commentaire de Servius et sur toutes les sources directes et indirectes pour </w:t>
      </w:r>
      <w:r w:rsidRPr="0088695C">
        <w:rPr>
          <w:rFonts w:ascii="Adobe Garamond Pro" w:hAnsi="Adobe Garamond Pro"/>
          <w:i/>
          <w:iCs/>
          <w:sz w:val="20"/>
          <w:szCs w:val="20"/>
          <w:lang w:val="fr-FR"/>
        </w:rPr>
        <w:t>Lavinia</w:t>
      </w:r>
      <w:r w:rsidRPr="0088695C">
        <w:rPr>
          <w:rFonts w:ascii="Adobe Garamond Pro" w:hAnsi="Adobe Garamond Pro"/>
          <w:sz w:val="20"/>
          <w:szCs w:val="20"/>
          <w:lang w:val="fr-FR"/>
        </w:rPr>
        <w:t>/</w:t>
      </w:r>
      <w:r w:rsidRPr="0088695C">
        <w:rPr>
          <w:rFonts w:ascii="Adobe Garamond Pro" w:hAnsi="Adobe Garamond Pro"/>
          <w:i/>
          <w:iCs/>
          <w:sz w:val="20"/>
          <w:szCs w:val="20"/>
          <w:lang w:val="fr-FR"/>
        </w:rPr>
        <w:t>Lavina</w:t>
      </w:r>
      <w:r w:rsidRPr="0088695C">
        <w:rPr>
          <w:rFonts w:ascii="Adobe Garamond Pro" w:hAnsi="Adobe Garamond Pro"/>
          <w:sz w:val="20"/>
          <w:szCs w:val="20"/>
          <w:lang w:val="fr-FR"/>
        </w:rPr>
        <w:t>, voir le travail exhaustif de Berti 2008.</w:t>
      </w:r>
    </w:p>
  </w:footnote>
  <w:footnote w:id="46">
    <w:p w14:paraId="061F7D77"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Dans Conte 2009 on lit : </w:t>
      </w:r>
      <w:r w:rsidRPr="0088695C">
        <w:rPr>
          <w:rFonts w:ascii="Adobe Garamond Pro" w:hAnsi="Adobe Garamond Pro"/>
          <w:i/>
          <w:iCs/>
          <w:sz w:val="20"/>
          <w:szCs w:val="20"/>
          <w:lang w:val="fr-FR"/>
        </w:rPr>
        <w:t>Lavinaque</w:t>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Aen</w:t>
      </w:r>
      <w:r w:rsidRPr="0088695C">
        <w:rPr>
          <w:rFonts w:ascii="Adobe Garamond Pro" w:hAnsi="Adobe Garamond Pro"/>
          <w:sz w:val="20"/>
          <w:szCs w:val="20"/>
          <w:lang w:val="fr-FR"/>
        </w:rPr>
        <w:t>. 1, 2), tandis que Geymonat 2008</w:t>
      </w:r>
      <w:r w:rsidRPr="0088695C">
        <w:rPr>
          <w:rFonts w:ascii="Adobe Garamond Pro" w:hAnsi="Adobe Garamond Pro"/>
          <w:sz w:val="20"/>
          <w:szCs w:val="20"/>
          <w:vertAlign w:val="superscript"/>
          <w:lang w:val="fr-FR"/>
        </w:rPr>
        <w:t>2</w:t>
      </w:r>
      <w:r w:rsidRPr="0088695C">
        <w:rPr>
          <w:rFonts w:ascii="Adobe Garamond Pro" w:hAnsi="Adobe Garamond Pro"/>
          <w:sz w:val="20"/>
          <w:szCs w:val="20"/>
          <w:lang w:val="fr-FR"/>
        </w:rPr>
        <w:t xml:space="preserve">, p. 174 édite </w:t>
      </w:r>
      <w:r w:rsidRPr="0088695C">
        <w:rPr>
          <w:rFonts w:ascii="Adobe Garamond Pro" w:hAnsi="Adobe Garamond Pro"/>
          <w:i/>
          <w:iCs/>
          <w:sz w:val="20"/>
          <w:szCs w:val="20"/>
          <w:lang w:val="fr-FR"/>
        </w:rPr>
        <w:t>Laviniaque</w:t>
      </w:r>
      <w:r w:rsidRPr="0088695C">
        <w:rPr>
          <w:rFonts w:ascii="Adobe Garamond Pro" w:hAnsi="Adobe Garamond Pro"/>
          <w:sz w:val="20"/>
          <w:szCs w:val="20"/>
          <w:lang w:val="fr-FR"/>
        </w:rPr>
        <w:t>.</w:t>
      </w:r>
    </w:p>
  </w:footnote>
  <w:footnote w:id="47">
    <w:p w14:paraId="011CEFFD" w14:textId="23627F5C"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Parmi les ostraca du désert Oriental, nous avons un grand nombre d</w:t>
      </w:r>
      <w:r>
        <w:rPr>
          <w:rFonts w:ascii="Adobe Garamond Pro" w:hAnsi="Adobe Garamond Pro"/>
          <w:sz w:val="20"/>
          <w:szCs w:val="20"/>
          <w:lang w:val="fr-FR"/>
        </w:rPr>
        <w:t>’</w:t>
      </w:r>
      <w:r w:rsidRPr="0088695C">
        <w:rPr>
          <w:rFonts w:ascii="Adobe Garamond Pro" w:hAnsi="Adobe Garamond Pro"/>
          <w:sz w:val="20"/>
          <w:szCs w:val="20"/>
          <w:lang w:val="fr-FR"/>
        </w:rPr>
        <w:t>abécédaires et exercices préparatoires pour l</w:t>
      </w:r>
      <w:r>
        <w:rPr>
          <w:rFonts w:ascii="Adobe Garamond Pro" w:hAnsi="Adobe Garamond Pro"/>
          <w:sz w:val="20"/>
          <w:szCs w:val="20"/>
          <w:lang w:val="fr-FR"/>
        </w:rPr>
        <w:t>’</w:t>
      </w:r>
      <w:r w:rsidRPr="0088695C">
        <w:rPr>
          <w:rFonts w:ascii="Adobe Garamond Pro" w:hAnsi="Adobe Garamond Pro"/>
          <w:sz w:val="20"/>
          <w:szCs w:val="20"/>
          <w:lang w:val="fr-FR"/>
        </w:rPr>
        <w:t>apprentissage du latin ; sur cet aspect spécifique voir Scappaticcio 2017a. Sur le rôle du latin face aux autre langues attestées dans l</w:t>
      </w:r>
      <w:r>
        <w:rPr>
          <w:rFonts w:ascii="Adobe Garamond Pro" w:hAnsi="Adobe Garamond Pro"/>
          <w:sz w:val="20"/>
          <w:szCs w:val="20"/>
          <w:lang w:val="fr-FR"/>
        </w:rPr>
        <w:t>’</w:t>
      </w:r>
      <w:r w:rsidRPr="0088695C">
        <w:rPr>
          <w:rFonts w:ascii="Adobe Garamond Pro" w:hAnsi="Adobe Garamond Pro"/>
          <w:sz w:val="20"/>
          <w:szCs w:val="20"/>
          <w:lang w:val="fr-FR"/>
        </w:rPr>
        <w:t xml:space="preserve">environnement multilingue des </w:t>
      </w:r>
      <w:r w:rsidRPr="0088695C">
        <w:rPr>
          <w:rFonts w:ascii="Adobe Garamond Pro" w:hAnsi="Adobe Garamond Pro"/>
          <w:i/>
          <w:iCs/>
          <w:sz w:val="20"/>
          <w:szCs w:val="20"/>
          <w:lang w:val="fr-FR"/>
        </w:rPr>
        <w:t>praesida</w:t>
      </w:r>
      <w:r w:rsidRPr="0088695C">
        <w:rPr>
          <w:rFonts w:ascii="Adobe Garamond Pro" w:hAnsi="Adobe Garamond Pro"/>
          <w:sz w:val="20"/>
          <w:szCs w:val="20"/>
          <w:lang w:val="fr-FR"/>
        </w:rPr>
        <w:t xml:space="preserve"> du désert Oriental d</w:t>
      </w:r>
      <w:r>
        <w:rPr>
          <w:rFonts w:ascii="Adobe Garamond Pro" w:hAnsi="Adobe Garamond Pro"/>
          <w:sz w:val="20"/>
          <w:szCs w:val="20"/>
          <w:lang w:val="fr-FR"/>
        </w:rPr>
        <w:t>’</w:t>
      </w:r>
      <w:r w:rsidRPr="0088695C">
        <w:rPr>
          <w:rFonts w:ascii="Adobe Garamond Pro" w:hAnsi="Adobe Garamond Pro"/>
          <w:sz w:val="20"/>
          <w:szCs w:val="20"/>
          <w:lang w:val="fr-FR"/>
        </w:rPr>
        <w:t xml:space="preserve">Égypte voir la mise au point par Fournet 2003 (spec. p. 430-446) et, plus récemment, Scappaticcio 2017b. Il ne serait pas superflu de souligner que les fouilles archéologiques dans le désert Oriental sont très récentes et encore plus récentes (et partielles) sont les </w:t>
      </w:r>
      <w:r w:rsidRPr="0088695C">
        <w:rPr>
          <w:rFonts w:ascii="Adobe Garamond Pro" w:hAnsi="Adobe Garamond Pro"/>
          <w:i/>
          <w:iCs/>
          <w:sz w:val="20"/>
          <w:szCs w:val="20"/>
          <w:lang w:val="fr-FR"/>
        </w:rPr>
        <w:t xml:space="preserve">editiones principes </w:t>
      </w:r>
      <w:r w:rsidRPr="0088695C">
        <w:rPr>
          <w:rFonts w:ascii="Adobe Garamond Pro" w:hAnsi="Adobe Garamond Pro"/>
          <w:sz w:val="20"/>
          <w:szCs w:val="20"/>
          <w:lang w:val="fr-FR"/>
        </w:rPr>
        <w:t>de ces t</w:t>
      </w:r>
      <w:r>
        <w:rPr>
          <w:rFonts w:ascii="Adobe Garamond Pro" w:hAnsi="Adobe Garamond Pro"/>
          <w:sz w:val="20"/>
          <w:szCs w:val="20"/>
          <w:lang w:val="fr-FR"/>
        </w:rPr>
        <w:t>extes ; on ne peut donc</w:t>
      </w:r>
      <w:r w:rsidRPr="0088695C">
        <w:rPr>
          <w:rFonts w:ascii="Adobe Garamond Pro" w:hAnsi="Adobe Garamond Pro"/>
          <w:sz w:val="20"/>
          <w:szCs w:val="20"/>
          <w:lang w:val="fr-FR"/>
        </w:rPr>
        <w:t xml:space="preserve"> pas exclure </w:t>
      </w:r>
      <w:r>
        <w:rPr>
          <w:rFonts w:ascii="Adobe Garamond Pro" w:hAnsi="Adobe Garamond Pro"/>
          <w:sz w:val="20"/>
          <w:szCs w:val="20"/>
          <w:lang w:val="fr-FR"/>
        </w:rPr>
        <w:t>l’existence</w:t>
      </w:r>
      <w:r w:rsidRPr="0088695C">
        <w:rPr>
          <w:rFonts w:ascii="Adobe Garamond Pro" w:hAnsi="Adobe Garamond Pro"/>
          <w:sz w:val="20"/>
          <w:szCs w:val="20"/>
          <w:lang w:val="fr-FR"/>
        </w:rPr>
        <w:t xml:space="preserve"> d</w:t>
      </w:r>
      <w:r>
        <w:rPr>
          <w:rFonts w:ascii="Adobe Garamond Pro" w:hAnsi="Adobe Garamond Pro"/>
          <w:sz w:val="20"/>
          <w:szCs w:val="20"/>
          <w:lang w:val="fr-FR"/>
        </w:rPr>
        <w:t>’</w:t>
      </w:r>
      <w:r w:rsidRPr="0088695C">
        <w:rPr>
          <w:rFonts w:ascii="Adobe Garamond Pro" w:hAnsi="Adobe Garamond Pro"/>
          <w:sz w:val="20"/>
          <w:szCs w:val="20"/>
          <w:lang w:val="fr-FR"/>
        </w:rPr>
        <w:t>autres ostraca latins littéraires et paralittéraires.</w:t>
      </w:r>
    </w:p>
  </w:footnote>
  <w:footnote w:id="48">
    <w:p w14:paraId="4E2F6166" w14:textId="14BCABBD"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Pour une analyse complète</w:t>
      </w:r>
      <w:r>
        <w:rPr>
          <w:rFonts w:ascii="Adobe Garamond Pro" w:hAnsi="Adobe Garamond Pro"/>
          <w:sz w:val="20"/>
          <w:szCs w:val="20"/>
          <w:lang w:val="fr-FR"/>
        </w:rPr>
        <w:t>,</w:t>
      </w:r>
      <w:r w:rsidRPr="0088695C">
        <w:rPr>
          <w:rFonts w:ascii="Adobe Garamond Pro" w:hAnsi="Adobe Garamond Pro"/>
          <w:sz w:val="20"/>
          <w:szCs w:val="20"/>
          <w:lang w:val="fr-FR"/>
        </w:rPr>
        <w:t xml:space="preserve"> voir Scappaticcio 2015.</w:t>
      </w:r>
    </w:p>
  </w:footnote>
  <w:footnote w:id="49">
    <w:p w14:paraId="0AB87182" w14:textId="58DA302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la circulation du latin à </w:t>
      </w:r>
      <w:r w:rsidRPr="0088695C">
        <w:rPr>
          <w:rFonts w:ascii="Adobe Garamond Pro" w:hAnsi="Adobe Garamond Pro"/>
          <w:i/>
          <w:iCs/>
          <w:sz w:val="20"/>
          <w:szCs w:val="20"/>
          <w:lang w:val="fr-FR"/>
        </w:rPr>
        <w:t>Karanis</w:t>
      </w:r>
      <w:r>
        <w:rPr>
          <w:rFonts w:ascii="Adobe Garamond Pro" w:hAnsi="Adobe Garamond Pro"/>
          <w:iCs/>
          <w:sz w:val="20"/>
          <w:szCs w:val="20"/>
          <w:lang w:val="fr-FR"/>
        </w:rPr>
        <w:t>,</w:t>
      </w:r>
      <w:r w:rsidRPr="0088695C">
        <w:rPr>
          <w:rFonts w:ascii="Adobe Garamond Pro" w:hAnsi="Adobe Garamond Pro"/>
          <w:sz w:val="20"/>
          <w:szCs w:val="20"/>
          <w:lang w:val="fr-FR"/>
        </w:rPr>
        <w:t xml:space="preserve"> voir Scappaticcio 2015, p. 30-31 ; sur les archives de Claudius Tiberianus et Claudius Terentianus, voir l</w:t>
      </w:r>
      <w:r>
        <w:rPr>
          <w:rFonts w:ascii="Adobe Garamond Pro" w:hAnsi="Adobe Garamond Pro"/>
          <w:sz w:val="20"/>
          <w:szCs w:val="20"/>
          <w:lang w:val="fr-FR"/>
        </w:rPr>
        <w:t>’</w:t>
      </w:r>
      <w:r w:rsidRPr="0088695C">
        <w:rPr>
          <w:rFonts w:ascii="Adobe Garamond Pro" w:hAnsi="Adobe Garamond Pro"/>
          <w:sz w:val="20"/>
          <w:szCs w:val="20"/>
          <w:lang w:val="fr-FR"/>
        </w:rPr>
        <w:t>édition annotée par Strassi 2008.</w:t>
      </w:r>
    </w:p>
  </w:footnote>
  <w:footnote w:id="50">
    <w:p w14:paraId="60E732EF" w14:textId="45761E1C"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4141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2947 ; Scappaticcio 2013, p. 139-140 n°22. Pour une analyse paléographique des fragments</w:t>
      </w:r>
      <w:r>
        <w:rPr>
          <w:rFonts w:ascii="Adobe Garamond Pro" w:hAnsi="Adobe Garamond Pro"/>
          <w:sz w:val="20"/>
          <w:szCs w:val="20"/>
          <w:lang w:val="fr-FR"/>
        </w:rPr>
        <w:t>,</w:t>
      </w:r>
      <w:r w:rsidRPr="0088695C">
        <w:rPr>
          <w:rFonts w:ascii="Adobe Garamond Pro" w:hAnsi="Adobe Garamond Pro"/>
          <w:sz w:val="20"/>
          <w:szCs w:val="20"/>
          <w:lang w:val="fr-FR"/>
        </w:rPr>
        <w:t xml:space="preserve"> voir Ammirati 2015, p. 39 ; une nouvelle édition commentée de la grammaire de ce papyrus se trouve dans Scappaticcio 2015, p. 93-143. </w:t>
      </w:r>
    </w:p>
  </w:footnote>
  <w:footnote w:id="51">
    <w:p w14:paraId="2099E932" w14:textId="5F6DFF1F"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532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2917.01 ; Scappaticcio 2013, p. 147-148 n°25. Une nouvelle édition commentée du </w:t>
      </w:r>
      <w:r w:rsidRPr="0088695C">
        <w:rPr>
          <w:rFonts w:ascii="Adobe Garamond Pro" w:hAnsi="Adobe Garamond Pro"/>
          <w:i/>
          <w:iCs/>
          <w:sz w:val="20"/>
          <w:szCs w:val="20"/>
          <w:lang w:val="fr-FR"/>
        </w:rPr>
        <w:t>PL</w:t>
      </w:r>
      <w:r w:rsidRPr="0088695C">
        <w:rPr>
          <w:rFonts w:ascii="Adobe Garamond Pro" w:hAnsi="Adobe Garamond Pro"/>
          <w:sz w:val="20"/>
          <w:szCs w:val="20"/>
          <w:lang w:val="fr-FR"/>
        </w:rPr>
        <w:t xml:space="preserve"> III / 504 est récemment parue dans Scappaticcio 2015, p. 144-155 ; pour une description bibliologique et paléographique de ce fragment</w:t>
      </w:r>
      <w:r>
        <w:rPr>
          <w:rFonts w:ascii="Adobe Garamond Pro" w:hAnsi="Adobe Garamond Pro"/>
          <w:sz w:val="20"/>
          <w:szCs w:val="20"/>
          <w:lang w:val="fr-FR"/>
        </w:rPr>
        <w:t>,</w:t>
      </w:r>
      <w:r w:rsidRPr="0088695C">
        <w:rPr>
          <w:rFonts w:ascii="Adobe Garamond Pro" w:hAnsi="Adobe Garamond Pro"/>
          <w:sz w:val="20"/>
          <w:szCs w:val="20"/>
          <w:lang w:val="fr-FR"/>
        </w:rPr>
        <w:t xml:space="preserve"> voir Ammirati 2015, p. 62, où la date du début du V</w:t>
      </w:r>
      <w:r w:rsidRPr="0088695C">
        <w:rPr>
          <w:rFonts w:ascii="Adobe Garamond Pro" w:hAnsi="Adobe Garamond Pro"/>
          <w:sz w:val="20"/>
          <w:szCs w:val="20"/>
          <w:vertAlign w:val="superscript"/>
          <w:lang w:val="fr-FR"/>
        </w:rPr>
        <w:t xml:space="preserve">e </w:t>
      </w:r>
      <w:r w:rsidRPr="0088695C">
        <w:rPr>
          <w:rFonts w:ascii="Adobe Garamond Pro" w:hAnsi="Adobe Garamond Pro"/>
          <w:sz w:val="20"/>
          <w:szCs w:val="20"/>
          <w:lang w:val="fr-FR"/>
        </w:rPr>
        <w:t xml:space="preserve">siècle est supposée. </w:t>
      </w:r>
    </w:p>
  </w:footnote>
  <w:footnote w:id="52">
    <w:p w14:paraId="4B93EBFE" w14:textId="7F07EF35"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Pr>
          <w:rFonts w:ascii="Adobe Garamond Pro" w:hAnsi="Adobe Garamond Pro"/>
          <w:sz w:val="20"/>
          <w:szCs w:val="20"/>
          <w:lang w:val="fr-FR"/>
        </w:rPr>
        <w:t xml:space="preserve"> Pour u</w:t>
      </w:r>
      <w:r w:rsidRPr="0088695C">
        <w:rPr>
          <w:rFonts w:ascii="Adobe Garamond Pro" w:hAnsi="Adobe Garamond Pro"/>
          <w:sz w:val="20"/>
          <w:szCs w:val="20"/>
          <w:lang w:val="fr-FR"/>
        </w:rPr>
        <w:t>ne analyse et une synthèse sur la présence du latin en Égypte</w:t>
      </w:r>
      <w:r>
        <w:rPr>
          <w:rFonts w:ascii="Adobe Garamond Pro" w:hAnsi="Adobe Garamond Pro"/>
          <w:sz w:val="20"/>
          <w:szCs w:val="20"/>
          <w:lang w:val="fr-FR"/>
        </w:rPr>
        <w:t>,</w:t>
      </w:r>
      <w:r w:rsidRPr="0088695C">
        <w:rPr>
          <w:rFonts w:ascii="Adobe Garamond Pro" w:hAnsi="Adobe Garamond Pro"/>
          <w:sz w:val="20"/>
          <w:szCs w:val="20"/>
          <w:lang w:val="fr-FR"/>
        </w:rPr>
        <w:t xml:space="preserve"> </w:t>
      </w:r>
      <w:r>
        <w:rPr>
          <w:rFonts w:ascii="Adobe Garamond Pro" w:hAnsi="Adobe Garamond Pro"/>
          <w:sz w:val="20"/>
          <w:szCs w:val="20"/>
          <w:lang w:val="fr-FR"/>
        </w:rPr>
        <w:t>voir</w:t>
      </w:r>
      <w:r w:rsidRPr="0088695C">
        <w:rPr>
          <w:rFonts w:ascii="Adobe Garamond Pro" w:hAnsi="Adobe Garamond Pro"/>
          <w:sz w:val="20"/>
          <w:szCs w:val="20"/>
          <w:lang w:val="fr-FR"/>
        </w:rPr>
        <w:t xml:space="preserve"> Fournet 2009 (spec. p. 421-430) et, plus récemment, Swiggers, Wouters 2015, </w:t>
      </w:r>
      <w:r>
        <w:rPr>
          <w:rFonts w:ascii="Adobe Garamond Pro" w:hAnsi="Adobe Garamond Pro"/>
          <w:sz w:val="20"/>
          <w:szCs w:val="20"/>
          <w:lang w:val="fr-FR"/>
        </w:rPr>
        <w:t>où l’on trouvera</w:t>
      </w:r>
      <w:r w:rsidRPr="0088695C">
        <w:rPr>
          <w:rFonts w:ascii="Adobe Garamond Pro" w:hAnsi="Adobe Garamond Pro"/>
          <w:sz w:val="20"/>
          <w:szCs w:val="20"/>
          <w:lang w:val="fr-FR"/>
        </w:rPr>
        <w:t xml:space="preserve"> davantage de détails bibliographiques.</w:t>
      </w:r>
    </w:p>
  </w:footnote>
  <w:footnote w:id="53">
    <w:p w14:paraId="04D15E65" w14:textId="7F42B696"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On connaît des instruments </w:t>
      </w:r>
      <w:r>
        <w:rPr>
          <w:rFonts w:ascii="Adobe Garamond Pro" w:hAnsi="Adobe Garamond Pro"/>
          <w:sz w:val="20"/>
          <w:szCs w:val="20"/>
          <w:lang w:val="fr-FR"/>
        </w:rPr>
        <w:t>d’</w:t>
      </w:r>
      <w:r w:rsidRPr="0088695C">
        <w:rPr>
          <w:rFonts w:ascii="Adobe Garamond Pro" w:hAnsi="Adobe Garamond Pro"/>
          <w:sz w:val="20"/>
          <w:szCs w:val="20"/>
          <w:lang w:val="fr-FR"/>
        </w:rPr>
        <w:t>apprentissage du latin par des hellénophones d</w:t>
      </w:r>
      <w:r>
        <w:rPr>
          <w:rFonts w:ascii="Adobe Garamond Pro" w:hAnsi="Adobe Garamond Pro"/>
          <w:sz w:val="20"/>
          <w:szCs w:val="20"/>
          <w:lang w:val="fr-FR"/>
        </w:rPr>
        <w:t>’</w:t>
      </w:r>
      <w:r w:rsidRPr="0088695C">
        <w:rPr>
          <w:rFonts w:ascii="Adobe Garamond Pro" w:hAnsi="Adobe Garamond Pro"/>
          <w:sz w:val="20"/>
          <w:szCs w:val="20"/>
          <w:lang w:val="fr-FR"/>
        </w:rPr>
        <w:t xml:space="preserve">Égypte </w:t>
      </w:r>
      <w:r>
        <w:rPr>
          <w:rFonts w:ascii="Adobe Garamond Pro" w:hAnsi="Adobe Garamond Pro"/>
          <w:sz w:val="20"/>
          <w:szCs w:val="20"/>
          <w:lang w:val="fr-FR"/>
        </w:rPr>
        <w:t>dès le</w:t>
      </w:r>
      <w:r w:rsidRPr="0088695C">
        <w:rPr>
          <w:rFonts w:ascii="Adobe Garamond Pro" w:hAnsi="Adobe Garamond Pro"/>
          <w:sz w:val="20"/>
          <w:szCs w:val="20"/>
          <w:lang w:val="fr-FR"/>
        </w:rPr>
        <w:t xml:space="preserve"> I</w:t>
      </w:r>
      <w:r w:rsidRPr="0088695C">
        <w:rPr>
          <w:rFonts w:ascii="Adobe Garamond Pro" w:hAnsi="Adobe Garamond Pro"/>
          <w:sz w:val="20"/>
          <w:szCs w:val="20"/>
          <w:vertAlign w:val="superscript"/>
          <w:lang w:val="fr-FR"/>
        </w:rPr>
        <w:t>e</w:t>
      </w:r>
      <w:r>
        <w:rPr>
          <w:rFonts w:ascii="Adobe Garamond Pro" w:hAnsi="Adobe Garamond Pro"/>
          <w:sz w:val="20"/>
          <w:szCs w:val="20"/>
          <w:vertAlign w:val="superscript"/>
          <w:lang w:val="fr-FR"/>
        </w:rPr>
        <w:t>r</w:t>
      </w:r>
      <w:r w:rsidRPr="0088695C">
        <w:rPr>
          <w:rFonts w:ascii="Adobe Garamond Pro" w:hAnsi="Adobe Garamond Pro"/>
          <w:sz w:val="20"/>
          <w:szCs w:val="20"/>
          <w:lang w:val="fr-FR"/>
        </w:rPr>
        <w:t xml:space="preserve"> siècle av. J.-C. ; sur ce sujet, voir Scappaticcio 2017a, où on peut trouver des </w:t>
      </w:r>
      <w:r>
        <w:rPr>
          <w:rFonts w:ascii="Adobe Garamond Pro" w:hAnsi="Adobe Garamond Pro"/>
          <w:sz w:val="20"/>
          <w:szCs w:val="20"/>
          <w:lang w:val="fr-FR"/>
        </w:rPr>
        <w:t>indications</w:t>
      </w:r>
      <w:r w:rsidRPr="0088695C">
        <w:rPr>
          <w:rFonts w:ascii="Adobe Garamond Pro" w:hAnsi="Adobe Garamond Pro"/>
          <w:sz w:val="20"/>
          <w:szCs w:val="20"/>
          <w:lang w:val="fr-FR"/>
        </w:rPr>
        <w:t xml:space="preserve"> bibliographiques supplémentaires.</w:t>
      </w:r>
    </w:p>
  </w:footnote>
  <w:footnote w:id="54">
    <w:p w14:paraId="6F1F0A7A" w14:textId="3D63A01D"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les papyrus latins avec fragments de la littérature jurisprudentielle</w:t>
      </w:r>
      <w:r>
        <w:rPr>
          <w:rFonts w:ascii="Adobe Garamond Pro" w:hAnsi="Adobe Garamond Pro"/>
          <w:sz w:val="20"/>
          <w:szCs w:val="20"/>
          <w:lang w:val="fr-FR"/>
        </w:rPr>
        <w:t>,</w:t>
      </w:r>
      <w:r w:rsidRPr="0088695C">
        <w:rPr>
          <w:rFonts w:ascii="Adobe Garamond Pro" w:hAnsi="Adobe Garamond Pro"/>
          <w:sz w:val="20"/>
          <w:szCs w:val="20"/>
          <w:lang w:val="fr-FR"/>
        </w:rPr>
        <w:t xml:space="preserve"> voir Ammirati 2015, p. 83-104.</w:t>
      </w:r>
    </w:p>
  </w:footnote>
  <w:footnote w:id="55">
    <w:p w14:paraId="14E1D698" w14:textId="320249AF"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ce sujet</w:t>
      </w:r>
      <w:r>
        <w:rPr>
          <w:rFonts w:ascii="Adobe Garamond Pro" w:hAnsi="Adobe Garamond Pro"/>
          <w:sz w:val="20"/>
          <w:szCs w:val="20"/>
          <w:lang w:val="fr-FR"/>
        </w:rPr>
        <w:t>,</w:t>
      </w:r>
      <w:r w:rsidRPr="0088695C">
        <w:rPr>
          <w:rFonts w:ascii="Adobe Garamond Pro" w:hAnsi="Adobe Garamond Pro"/>
          <w:sz w:val="20"/>
          <w:szCs w:val="20"/>
          <w:lang w:val="fr-FR"/>
        </w:rPr>
        <w:t xml:space="preserve"> voir la synthèse de Dickey 2016, p. 82-95 ; dans ce volume, Eleanor Dickey donne une synthèse et un encadrement sur l</w:t>
      </w:r>
      <w:r>
        <w:rPr>
          <w:rFonts w:ascii="Adobe Garamond Pro" w:hAnsi="Adobe Garamond Pro"/>
          <w:sz w:val="20"/>
          <w:szCs w:val="20"/>
          <w:lang w:val="fr-FR"/>
        </w:rPr>
        <w:t>’</w:t>
      </w:r>
      <w:r w:rsidRPr="0088695C">
        <w:rPr>
          <w:rFonts w:ascii="Adobe Garamond Pro" w:hAnsi="Adobe Garamond Pro"/>
          <w:sz w:val="20"/>
          <w:szCs w:val="20"/>
          <w:lang w:val="fr-FR"/>
        </w:rPr>
        <w:t>enseignement du latin aux hellénophones, et il s</w:t>
      </w:r>
      <w:r>
        <w:rPr>
          <w:rFonts w:ascii="Adobe Garamond Pro" w:hAnsi="Adobe Garamond Pro"/>
          <w:sz w:val="20"/>
          <w:szCs w:val="20"/>
          <w:lang w:val="fr-FR"/>
        </w:rPr>
        <w:t>’</w:t>
      </w:r>
      <w:r w:rsidRPr="0088695C">
        <w:rPr>
          <w:rFonts w:ascii="Adobe Garamond Pro" w:hAnsi="Adobe Garamond Pro"/>
          <w:sz w:val="20"/>
          <w:szCs w:val="20"/>
          <w:lang w:val="fr-FR"/>
        </w:rPr>
        <w:t>agit d</w:t>
      </w:r>
      <w:r>
        <w:rPr>
          <w:rFonts w:ascii="Adobe Garamond Pro" w:hAnsi="Adobe Garamond Pro"/>
          <w:sz w:val="20"/>
          <w:szCs w:val="20"/>
          <w:lang w:val="fr-FR"/>
        </w:rPr>
        <w:t>’</w:t>
      </w:r>
      <w:r w:rsidRPr="0088695C">
        <w:rPr>
          <w:rFonts w:ascii="Adobe Garamond Pro" w:hAnsi="Adobe Garamond Pro"/>
          <w:sz w:val="20"/>
          <w:szCs w:val="20"/>
          <w:lang w:val="fr-FR"/>
        </w:rPr>
        <w:t>une référence sur le problème du bilinguisme gréco-latin avec Rochette 1997.</w:t>
      </w:r>
    </w:p>
  </w:footnote>
  <w:footnote w:id="56">
    <w:p w14:paraId="36F24AD4"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Scappaticcio 2017a pour plus de détails. </w:t>
      </w:r>
    </w:p>
  </w:footnote>
  <w:footnote w:id="57">
    <w:p w14:paraId="082D770B"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Cette conclusion est déjà présentée dans Scappaticcio 2017a, où l</w:t>
      </w:r>
      <w:r>
        <w:rPr>
          <w:rFonts w:ascii="Adobe Garamond Pro" w:hAnsi="Adobe Garamond Pro"/>
          <w:sz w:val="20"/>
          <w:szCs w:val="20"/>
          <w:lang w:val="fr-FR"/>
        </w:rPr>
        <w:t>’</w:t>
      </w:r>
      <w:r w:rsidRPr="0088695C">
        <w:rPr>
          <w:rFonts w:ascii="Adobe Garamond Pro" w:hAnsi="Adobe Garamond Pro"/>
          <w:sz w:val="20"/>
          <w:szCs w:val="20"/>
          <w:lang w:val="fr-FR"/>
        </w:rPr>
        <w:t>analyse est limitée aux textes littéraires latins antérieurs au III</w:t>
      </w:r>
      <w:r w:rsidRPr="0088695C">
        <w:rPr>
          <w:rFonts w:ascii="Adobe Garamond Pro" w:hAnsi="Adobe Garamond Pro"/>
          <w:sz w:val="20"/>
          <w:szCs w:val="20"/>
          <w:vertAlign w:val="superscript"/>
          <w:lang w:val="fr-FR"/>
        </w:rPr>
        <w:t>e</w:t>
      </w:r>
      <w:r w:rsidRPr="0088695C">
        <w:rPr>
          <w:rFonts w:ascii="Adobe Garamond Pro" w:hAnsi="Adobe Garamond Pro"/>
          <w:sz w:val="20"/>
          <w:szCs w:val="20"/>
          <w:lang w:val="fr-FR"/>
        </w:rPr>
        <w:t xml:space="preserve"> siècle.</w:t>
      </w:r>
    </w:p>
  </w:footnote>
  <w:footnote w:id="58">
    <w:p w14:paraId="533C942C" w14:textId="1481B91F"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Jusqu</w:t>
      </w:r>
      <w:r>
        <w:rPr>
          <w:rFonts w:ascii="Adobe Garamond Pro" w:hAnsi="Adobe Garamond Pro"/>
          <w:sz w:val="20"/>
          <w:szCs w:val="20"/>
          <w:lang w:val="fr-FR"/>
        </w:rPr>
        <w:t>’à pré</w:t>
      </w:r>
      <w:r w:rsidRPr="0088695C">
        <w:rPr>
          <w:rFonts w:ascii="Adobe Garamond Pro" w:hAnsi="Adobe Garamond Pro"/>
          <w:sz w:val="20"/>
          <w:szCs w:val="20"/>
          <w:lang w:val="fr-FR"/>
        </w:rPr>
        <w:t>sent (février 2017), on peut dénombrer douze glossaires bilingues de l</w:t>
      </w:r>
      <w:r>
        <w:rPr>
          <w:rFonts w:ascii="Adobe Garamond Pro" w:hAnsi="Adobe Garamond Pro"/>
          <w:sz w:val="20"/>
          <w:szCs w:val="20"/>
          <w:lang w:val="fr-FR"/>
        </w:rPr>
        <w:t>’</w:t>
      </w:r>
      <w:r w:rsidRPr="0088695C">
        <w:rPr>
          <w:rFonts w:ascii="Adobe Garamond Pro" w:hAnsi="Adobe Garamond Pro"/>
          <w:i/>
          <w:iCs/>
          <w:sz w:val="20"/>
          <w:szCs w:val="20"/>
          <w:lang w:val="fr-FR"/>
        </w:rPr>
        <w:t>Énéide</w:t>
      </w:r>
      <w:r w:rsidRPr="0088695C">
        <w:rPr>
          <w:rFonts w:ascii="Adobe Garamond Pro" w:hAnsi="Adobe Garamond Pro"/>
          <w:sz w:val="20"/>
          <w:szCs w:val="20"/>
          <w:lang w:val="fr-FR"/>
        </w:rPr>
        <w:t xml:space="preserve"> et un seul des </w:t>
      </w:r>
      <w:r w:rsidRPr="0088695C">
        <w:rPr>
          <w:rFonts w:ascii="Adobe Garamond Pro" w:hAnsi="Adobe Garamond Pro"/>
          <w:i/>
          <w:iCs/>
          <w:sz w:val="20"/>
          <w:szCs w:val="20"/>
          <w:lang w:val="fr-FR"/>
        </w:rPr>
        <w:t>Géorgiques</w:t>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P.Allen</w:t>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s.n</w:t>
      </w:r>
      <w:r w:rsidRPr="0088695C">
        <w:rPr>
          <w:rFonts w:ascii="Adobe Garamond Pro" w:hAnsi="Adobe Garamond Pro"/>
          <w:sz w:val="20"/>
          <w:szCs w:val="20"/>
          <w:lang w:val="fr-FR"/>
        </w:rPr>
        <w:t>., daté du V</w:t>
      </w:r>
      <w:r w:rsidRPr="0088695C">
        <w:rPr>
          <w:rFonts w:ascii="Adobe Garamond Pro" w:hAnsi="Adobe Garamond Pro"/>
          <w:sz w:val="20"/>
          <w:szCs w:val="20"/>
          <w:vertAlign w:val="superscript"/>
          <w:lang w:val="fr-FR"/>
        </w:rPr>
        <w:t>e</w:t>
      </w:r>
      <w:r w:rsidRPr="0088695C">
        <w:rPr>
          <w:rFonts w:ascii="Adobe Garamond Pro" w:hAnsi="Adobe Garamond Pro"/>
          <w:sz w:val="20"/>
          <w:szCs w:val="20"/>
          <w:lang w:val="fr-FR"/>
        </w:rPr>
        <w:t xml:space="preserve"> siècle :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4159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2936 ; Scappaticcio 2013, p. 169-170 n°33). Parmi les glossaires de l</w:t>
      </w:r>
      <w:r>
        <w:rPr>
          <w:rFonts w:ascii="Adobe Garamond Pro" w:hAnsi="Adobe Garamond Pro"/>
          <w:sz w:val="20"/>
          <w:szCs w:val="20"/>
          <w:lang w:val="fr-FR"/>
        </w:rPr>
        <w:t>’</w:t>
      </w:r>
      <w:r w:rsidRPr="0088695C">
        <w:rPr>
          <w:rFonts w:ascii="Adobe Garamond Pro" w:hAnsi="Adobe Garamond Pro"/>
          <w:i/>
          <w:iCs/>
          <w:sz w:val="20"/>
          <w:szCs w:val="20"/>
          <w:lang w:val="fr-FR"/>
        </w:rPr>
        <w:t>Énéide</w:t>
      </w:r>
      <w:r>
        <w:rPr>
          <w:rFonts w:ascii="Adobe Garamond Pro" w:hAnsi="Adobe Garamond Pro"/>
          <w:iCs/>
          <w:sz w:val="20"/>
          <w:szCs w:val="20"/>
          <w:lang w:val="fr-FR"/>
        </w:rPr>
        <w:t>,</w:t>
      </w:r>
      <w:r w:rsidRPr="0088695C">
        <w:rPr>
          <w:rFonts w:ascii="Adobe Garamond Pro" w:hAnsi="Adobe Garamond Pro"/>
          <w:sz w:val="20"/>
          <w:szCs w:val="20"/>
          <w:lang w:val="fr-FR"/>
        </w:rPr>
        <w:t xml:space="preserve"> on trouve : </w:t>
      </w:r>
      <w:r w:rsidRPr="0088695C">
        <w:rPr>
          <w:rFonts w:ascii="Adobe Garamond Pro" w:hAnsi="Adobe Garamond Pro"/>
          <w:i/>
          <w:iCs/>
          <w:sz w:val="20"/>
          <w:szCs w:val="20"/>
          <w:lang w:val="fr-FR"/>
        </w:rPr>
        <w:t>P.Ryl</w:t>
      </w:r>
      <w:r w:rsidRPr="0088695C">
        <w:rPr>
          <w:rFonts w:ascii="Adobe Garamond Pro" w:hAnsi="Adobe Garamond Pro"/>
          <w:sz w:val="20"/>
          <w:szCs w:val="20"/>
          <w:lang w:val="fr-FR"/>
        </w:rPr>
        <w:t xml:space="preserve">. III 478 + </w:t>
      </w:r>
      <w:r w:rsidRPr="0088695C">
        <w:rPr>
          <w:rFonts w:ascii="Adobe Garamond Pro" w:hAnsi="Adobe Garamond Pro"/>
          <w:i/>
          <w:iCs/>
          <w:sz w:val="20"/>
          <w:szCs w:val="20"/>
          <w:lang w:val="fr-FR"/>
        </w:rPr>
        <w:t>P.Cairo</w:t>
      </w:r>
      <w:r w:rsidRPr="0088695C">
        <w:rPr>
          <w:rFonts w:ascii="Adobe Garamond Pro" w:hAnsi="Adobe Garamond Pro"/>
          <w:sz w:val="20"/>
          <w:szCs w:val="20"/>
          <w:lang w:val="fr-FR"/>
        </w:rPr>
        <w:t xml:space="preserve"> inv. 8564 + </w:t>
      </w:r>
      <w:r w:rsidRPr="0088695C">
        <w:rPr>
          <w:rFonts w:ascii="Adobe Garamond Pro" w:hAnsi="Adobe Garamond Pro"/>
          <w:i/>
          <w:iCs/>
          <w:sz w:val="20"/>
          <w:szCs w:val="20"/>
          <w:lang w:val="fr-FR"/>
        </w:rPr>
        <w:t>P.Med</w:t>
      </w:r>
      <w:r w:rsidRPr="0088695C">
        <w:rPr>
          <w:rFonts w:ascii="Adobe Garamond Pro" w:hAnsi="Adobe Garamond Pro"/>
          <w:sz w:val="20"/>
          <w:szCs w:val="20"/>
          <w:lang w:val="fr-FR"/>
        </w:rPr>
        <w:t>. I 1 (daté du IV</w:t>
      </w:r>
      <w:r w:rsidRPr="0088695C">
        <w:rPr>
          <w:rFonts w:ascii="Adobe Garamond Pro" w:hAnsi="Adobe Garamond Pro"/>
          <w:sz w:val="20"/>
          <w:szCs w:val="20"/>
          <w:vertAlign w:val="superscript"/>
          <w:lang w:val="fr-FR"/>
        </w:rPr>
        <w:t>e</w:t>
      </w:r>
      <w:r w:rsidRPr="0088695C">
        <w:rPr>
          <w:rFonts w:ascii="Adobe Garamond Pro" w:hAnsi="Adobe Garamond Pro"/>
          <w:sz w:val="20"/>
          <w:szCs w:val="20"/>
          <w:lang w:val="fr-FR"/>
        </w:rPr>
        <w:t xml:space="preserve"> siècle ;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4146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2940 ; Scappaticcio 2013, p. 53-59 n°5), acheté sur le marché </w:t>
      </w:r>
      <w:r>
        <w:rPr>
          <w:rFonts w:ascii="Adobe Garamond Pro" w:hAnsi="Adobe Garamond Pro"/>
          <w:sz w:val="20"/>
          <w:szCs w:val="20"/>
          <w:lang w:val="fr-FR"/>
        </w:rPr>
        <w:t>des antiquités</w:t>
      </w:r>
      <w:r w:rsidRPr="0088695C">
        <w:rPr>
          <w:rFonts w:ascii="Adobe Garamond Pro" w:hAnsi="Adobe Garamond Pro"/>
          <w:sz w:val="20"/>
          <w:szCs w:val="20"/>
          <w:lang w:val="fr-FR"/>
        </w:rPr>
        <w:t xml:space="preserve"> et de provenance inconnue, avec des vers du premier livre et des annotations dans les marges ; </w:t>
      </w:r>
      <w:r w:rsidRPr="0088695C">
        <w:rPr>
          <w:rFonts w:ascii="Adobe Garamond Pro" w:hAnsi="Adobe Garamond Pro"/>
          <w:i/>
          <w:iCs/>
          <w:sz w:val="20"/>
          <w:szCs w:val="20"/>
          <w:lang w:val="fr-FR"/>
        </w:rPr>
        <w:t>BKT</w:t>
      </w:r>
      <w:r w:rsidRPr="0088695C">
        <w:rPr>
          <w:rFonts w:ascii="Adobe Garamond Pro" w:hAnsi="Adobe Garamond Pro"/>
          <w:sz w:val="20"/>
          <w:szCs w:val="20"/>
          <w:lang w:val="fr-FR"/>
        </w:rPr>
        <w:t xml:space="preserve"> IX 39 (</w:t>
      </w:r>
      <w:r w:rsidRPr="0088695C">
        <w:rPr>
          <w:rFonts w:ascii="Adobe Garamond Pro" w:hAnsi="Adobe Garamond Pro"/>
          <w:i/>
          <w:iCs/>
          <w:sz w:val="20"/>
          <w:szCs w:val="20"/>
          <w:lang w:val="fr-FR"/>
        </w:rPr>
        <w:t>P.Berol</w:t>
      </w:r>
      <w:r w:rsidRPr="0088695C">
        <w:rPr>
          <w:rFonts w:ascii="Adobe Garamond Pro" w:hAnsi="Adobe Garamond Pro"/>
          <w:sz w:val="20"/>
          <w:szCs w:val="20"/>
          <w:lang w:val="fr-FR"/>
        </w:rPr>
        <w:t>. inv. 21138 A-B, daté à la fin du  IV</w:t>
      </w:r>
      <w:r w:rsidRPr="0088695C">
        <w:rPr>
          <w:rFonts w:ascii="Adobe Garamond Pro" w:hAnsi="Adobe Garamond Pro"/>
          <w:sz w:val="20"/>
          <w:szCs w:val="20"/>
          <w:vertAlign w:val="superscript"/>
          <w:lang w:val="fr-FR"/>
        </w:rPr>
        <w:t>e</w:t>
      </w:r>
      <w:r w:rsidRPr="0088695C">
        <w:rPr>
          <w:rFonts w:ascii="Adobe Garamond Pro" w:hAnsi="Adobe Garamond Pro"/>
          <w:sz w:val="20"/>
          <w:szCs w:val="20"/>
          <w:lang w:val="fr-FR"/>
        </w:rPr>
        <w:t xml:space="preserve"> siècle :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4149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2939.1 ; Scappaticcio 2013, p. 49-52 n°4), peut-être provenant de l</w:t>
      </w:r>
      <w:r>
        <w:rPr>
          <w:rFonts w:ascii="Adobe Garamond Pro" w:hAnsi="Adobe Garamond Pro"/>
          <w:sz w:val="20"/>
          <w:szCs w:val="20"/>
          <w:lang w:val="fr-FR"/>
        </w:rPr>
        <w:t>’</w:t>
      </w:r>
      <w:r w:rsidRPr="007309AD">
        <w:rPr>
          <w:rFonts w:ascii="Adobe Garamond Pro" w:hAnsi="Adobe Garamond Pro"/>
          <w:iCs/>
          <w:sz w:val="20"/>
          <w:szCs w:val="20"/>
          <w:lang w:val="fr-FR"/>
        </w:rPr>
        <w:t>Arsinoïte</w:t>
      </w:r>
      <w:r w:rsidRPr="0088695C">
        <w:rPr>
          <w:rFonts w:ascii="Adobe Garamond Pro" w:hAnsi="Adobe Garamond Pro"/>
          <w:sz w:val="20"/>
          <w:szCs w:val="20"/>
          <w:lang w:val="fr-FR"/>
        </w:rPr>
        <w:t xml:space="preserve">, avec des hexamètres du premier et du deuxième livres ; </w:t>
      </w:r>
      <w:r w:rsidRPr="0088695C">
        <w:rPr>
          <w:rFonts w:ascii="Adobe Garamond Pro" w:hAnsi="Adobe Garamond Pro"/>
          <w:i/>
          <w:iCs/>
          <w:sz w:val="20"/>
          <w:szCs w:val="20"/>
          <w:lang w:val="fr-FR"/>
        </w:rPr>
        <w:t>Palin.Ambr</w:t>
      </w:r>
      <w:r w:rsidRPr="0088695C">
        <w:rPr>
          <w:rFonts w:ascii="Adobe Garamond Pro" w:hAnsi="Adobe Garamond Pro"/>
          <w:sz w:val="20"/>
          <w:szCs w:val="20"/>
          <w:lang w:val="fr-FR"/>
        </w:rPr>
        <w:t>. L 120 sup. (daté entre le IV</w:t>
      </w:r>
      <w:r w:rsidRPr="0088695C">
        <w:rPr>
          <w:rFonts w:ascii="Adobe Garamond Pro" w:hAnsi="Adobe Garamond Pro"/>
          <w:sz w:val="20"/>
          <w:szCs w:val="20"/>
          <w:vertAlign w:val="superscript"/>
          <w:lang w:val="fr-FR"/>
        </w:rPr>
        <w:t>e</w:t>
      </w:r>
      <w:r w:rsidRPr="0088695C">
        <w:rPr>
          <w:rFonts w:ascii="Adobe Garamond Pro" w:hAnsi="Adobe Garamond Pro"/>
          <w:sz w:val="20"/>
          <w:szCs w:val="20"/>
          <w:lang w:val="fr-FR"/>
        </w:rPr>
        <w:t xml:space="preserve"> et le V</w:t>
      </w:r>
      <w:r w:rsidRPr="0088695C">
        <w:rPr>
          <w:rFonts w:ascii="Adobe Garamond Pro" w:hAnsi="Adobe Garamond Pro"/>
          <w:sz w:val="20"/>
          <w:szCs w:val="20"/>
          <w:vertAlign w:val="superscript"/>
          <w:lang w:val="fr-FR"/>
        </w:rPr>
        <w:t xml:space="preserve">e </w:t>
      </w:r>
      <w:r w:rsidRPr="0088695C">
        <w:rPr>
          <w:rFonts w:ascii="Adobe Garamond Pro" w:hAnsi="Adobe Garamond Pro"/>
          <w:sz w:val="20"/>
          <w:szCs w:val="20"/>
          <w:lang w:val="fr-FR"/>
        </w:rPr>
        <w:t xml:space="preserve">siècle :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4156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2943 ; Scappaticcio 2013, p. 81-86 n°8), </w:t>
      </w:r>
      <w:r w:rsidRPr="0088695C">
        <w:rPr>
          <w:rFonts w:ascii="Adobe Garamond Pro" w:hAnsi="Adobe Garamond Pro"/>
          <w:i/>
          <w:iCs/>
          <w:sz w:val="20"/>
          <w:szCs w:val="20"/>
          <w:lang w:val="fr-FR"/>
        </w:rPr>
        <w:t>scriptio inferior</w:t>
      </w:r>
      <w:r w:rsidRPr="0088695C">
        <w:rPr>
          <w:rFonts w:ascii="Adobe Garamond Pro" w:hAnsi="Adobe Garamond Pro"/>
          <w:sz w:val="20"/>
          <w:szCs w:val="20"/>
          <w:lang w:val="fr-FR"/>
        </w:rPr>
        <w:t xml:space="preserve"> d</w:t>
      </w:r>
      <w:r>
        <w:rPr>
          <w:rFonts w:ascii="Adobe Garamond Pro" w:hAnsi="Adobe Garamond Pro"/>
          <w:sz w:val="20"/>
          <w:szCs w:val="20"/>
          <w:lang w:val="fr-FR"/>
        </w:rPr>
        <w:t>’</w:t>
      </w:r>
      <w:r w:rsidRPr="0088695C">
        <w:rPr>
          <w:rFonts w:ascii="Adobe Garamond Pro" w:hAnsi="Adobe Garamond Pro"/>
          <w:sz w:val="20"/>
          <w:szCs w:val="20"/>
          <w:lang w:val="fr-FR"/>
        </w:rPr>
        <w:t>un manuscrit copié au monas</w:t>
      </w:r>
      <w:r>
        <w:rPr>
          <w:rFonts w:ascii="Adobe Garamond Pro" w:hAnsi="Adobe Garamond Pro"/>
          <w:sz w:val="20"/>
          <w:szCs w:val="20"/>
          <w:lang w:val="fr-FR"/>
        </w:rPr>
        <w:t>tère de Sainte Catherine du Mont Sinaï</w:t>
      </w:r>
      <w:r w:rsidRPr="0088695C">
        <w:rPr>
          <w:rFonts w:ascii="Adobe Garamond Pro" w:hAnsi="Adobe Garamond Pro"/>
          <w:sz w:val="20"/>
          <w:szCs w:val="20"/>
          <w:lang w:val="fr-FR"/>
        </w:rPr>
        <w:t xml:space="preserve"> avec des vers du premier livre de l</w:t>
      </w:r>
      <w:r>
        <w:rPr>
          <w:rFonts w:ascii="Adobe Garamond Pro" w:hAnsi="Adobe Garamond Pro"/>
          <w:sz w:val="20"/>
          <w:szCs w:val="20"/>
          <w:lang w:val="fr-FR"/>
        </w:rPr>
        <w:t>’</w:t>
      </w:r>
      <w:r w:rsidRPr="0088695C">
        <w:rPr>
          <w:rFonts w:ascii="Adobe Garamond Pro" w:hAnsi="Adobe Garamond Pro"/>
          <w:i/>
          <w:iCs/>
          <w:sz w:val="20"/>
          <w:szCs w:val="20"/>
          <w:lang w:val="fr-FR"/>
        </w:rPr>
        <w:t>Énéide</w:t>
      </w:r>
      <w:r w:rsidRPr="0088695C">
        <w:rPr>
          <w:rFonts w:ascii="Adobe Garamond Pro" w:hAnsi="Adobe Garamond Pro"/>
          <w:sz w:val="20"/>
          <w:szCs w:val="20"/>
          <w:lang w:val="fr-FR"/>
        </w:rPr>
        <w:t xml:space="preserve"> seul</w:t>
      </w:r>
      <w:r>
        <w:rPr>
          <w:rFonts w:ascii="Adobe Garamond Pro" w:hAnsi="Adobe Garamond Pro"/>
          <w:sz w:val="20"/>
          <w:szCs w:val="20"/>
          <w:lang w:val="fr-FR"/>
        </w:rPr>
        <w:t xml:space="preserve">ement </w:t>
      </w:r>
      <w:r w:rsidRPr="0088695C">
        <w:rPr>
          <w:rFonts w:ascii="Adobe Garamond Pro" w:hAnsi="Adobe Garamond Pro"/>
          <w:sz w:val="20"/>
          <w:szCs w:val="20"/>
          <w:lang w:val="fr-FR"/>
        </w:rPr>
        <w:t xml:space="preserve">; les </w:t>
      </w:r>
      <w:r w:rsidRPr="0088695C">
        <w:rPr>
          <w:rFonts w:ascii="Adobe Garamond Pro" w:hAnsi="Adobe Garamond Pro"/>
          <w:i/>
          <w:iCs/>
          <w:sz w:val="20"/>
          <w:szCs w:val="20"/>
          <w:lang w:val="fr-FR"/>
        </w:rPr>
        <w:t>P.Vindob</w:t>
      </w:r>
      <w:r w:rsidRPr="0088695C">
        <w:rPr>
          <w:rFonts w:ascii="Adobe Garamond Pro" w:hAnsi="Adobe Garamond Pro"/>
          <w:sz w:val="20"/>
          <w:szCs w:val="20"/>
          <w:lang w:val="fr-FR"/>
        </w:rPr>
        <w:t>. inv. L 102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6193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2993.5) et L 158a (encore inédit), les deux de provenance inconnue et datés entre le IV</w:t>
      </w:r>
      <w:r w:rsidRPr="0088695C">
        <w:rPr>
          <w:rFonts w:ascii="Adobe Garamond Pro" w:hAnsi="Adobe Garamond Pro"/>
          <w:sz w:val="20"/>
          <w:szCs w:val="20"/>
          <w:vertAlign w:val="superscript"/>
          <w:lang w:val="fr-FR"/>
        </w:rPr>
        <w:t>e</w:t>
      </w:r>
      <w:r w:rsidRPr="0088695C">
        <w:rPr>
          <w:rFonts w:ascii="Adobe Garamond Pro" w:hAnsi="Adobe Garamond Pro"/>
          <w:sz w:val="20"/>
          <w:szCs w:val="20"/>
          <w:lang w:val="fr-FR"/>
        </w:rPr>
        <w:t xml:space="preserve"> et le V</w:t>
      </w:r>
      <w:r w:rsidRPr="0088695C">
        <w:rPr>
          <w:rFonts w:ascii="Adobe Garamond Pro" w:hAnsi="Adobe Garamond Pro"/>
          <w:sz w:val="20"/>
          <w:szCs w:val="20"/>
          <w:vertAlign w:val="superscript"/>
          <w:lang w:val="fr-FR"/>
        </w:rPr>
        <w:t xml:space="preserve">e </w:t>
      </w:r>
      <w:r w:rsidRPr="0088695C">
        <w:rPr>
          <w:rFonts w:ascii="Adobe Garamond Pro" w:hAnsi="Adobe Garamond Pro"/>
          <w:sz w:val="20"/>
          <w:szCs w:val="20"/>
          <w:lang w:val="fr-FR"/>
        </w:rPr>
        <w:t xml:space="preserve">siècles, avec des parties du premier et du quatrième livres ; </w:t>
      </w:r>
      <w:r w:rsidRPr="0088695C">
        <w:rPr>
          <w:rFonts w:ascii="Adobe Garamond Pro" w:hAnsi="Adobe Garamond Pro"/>
          <w:i/>
          <w:iCs/>
          <w:sz w:val="20"/>
          <w:szCs w:val="20"/>
          <w:lang w:val="fr-FR"/>
        </w:rPr>
        <w:t xml:space="preserve">P.Fouad </w:t>
      </w:r>
      <w:r w:rsidRPr="0088695C">
        <w:rPr>
          <w:rFonts w:ascii="Adobe Garamond Pro" w:hAnsi="Adobe Garamond Pro"/>
          <w:sz w:val="20"/>
          <w:szCs w:val="20"/>
          <w:lang w:val="fr-FR"/>
        </w:rPr>
        <w:t>I 5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4154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2948 ; Scappaticcio 2013, p. 113-116 n°15), daté du début du V</w:t>
      </w:r>
      <w:r w:rsidRPr="0088695C">
        <w:rPr>
          <w:rFonts w:ascii="Adobe Garamond Pro" w:hAnsi="Adobe Garamond Pro"/>
          <w:sz w:val="20"/>
          <w:szCs w:val="20"/>
          <w:vertAlign w:val="superscript"/>
          <w:lang w:val="fr-FR"/>
        </w:rPr>
        <w:t xml:space="preserve">e </w:t>
      </w:r>
      <w:r w:rsidRPr="0088695C">
        <w:rPr>
          <w:rFonts w:ascii="Adobe Garamond Pro" w:hAnsi="Adobe Garamond Pro"/>
          <w:sz w:val="20"/>
          <w:szCs w:val="20"/>
          <w:lang w:val="fr-FR"/>
        </w:rPr>
        <w:t xml:space="preserve">siècle, avec des vers du troisième livre ; </w:t>
      </w:r>
      <w:r w:rsidRPr="0088695C">
        <w:rPr>
          <w:rFonts w:ascii="Adobe Garamond Pro" w:hAnsi="Adobe Garamond Pro"/>
          <w:i/>
          <w:iCs/>
          <w:sz w:val="20"/>
          <w:szCs w:val="20"/>
          <w:lang w:val="fr-FR"/>
        </w:rPr>
        <w:t>P.Vindob</w:t>
      </w:r>
      <w:r w:rsidRPr="0088695C">
        <w:rPr>
          <w:rFonts w:ascii="Adobe Garamond Pro" w:hAnsi="Adobe Garamond Pro"/>
          <w:sz w:val="20"/>
          <w:szCs w:val="20"/>
          <w:lang w:val="fr-FR"/>
        </w:rPr>
        <w:t>. inv. L 62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6194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2944.1 ; Scappaticcio 2013, p. 95-96 n°11), daté du VI</w:t>
      </w:r>
      <w:r w:rsidRPr="0088695C">
        <w:rPr>
          <w:rFonts w:ascii="Adobe Garamond Pro" w:hAnsi="Adobe Garamond Pro"/>
          <w:sz w:val="20"/>
          <w:szCs w:val="20"/>
          <w:vertAlign w:val="superscript"/>
          <w:lang w:val="fr-FR"/>
        </w:rPr>
        <w:t xml:space="preserve">e </w:t>
      </w:r>
      <w:r w:rsidRPr="0088695C">
        <w:rPr>
          <w:rFonts w:ascii="Adobe Garamond Pro" w:hAnsi="Adobe Garamond Pro"/>
          <w:sz w:val="20"/>
          <w:szCs w:val="20"/>
          <w:lang w:val="fr-FR"/>
        </w:rPr>
        <w:t>siècle, avec des hexamètres du deuxième livre. Pour ce dernier groupe</w:t>
      </w:r>
      <w:r>
        <w:rPr>
          <w:rFonts w:ascii="Adobe Garamond Pro" w:hAnsi="Adobe Garamond Pro"/>
          <w:sz w:val="20"/>
          <w:szCs w:val="20"/>
          <w:lang w:val="fr-FR"/>
        </w:rPr>
        <w:t>,</w:t>
      </w:r>
      <w:r w:rsidRPr="0088695C">
        <w:rPr>
          <w:rFonts w:ascii="Adobe Garamond Pro" w:hAnsi="Adobe Garamond Pro"/>
          <w:sz w:val="20"/>
          <w:szCs w:val="20"/>
          <w:lang w:val="fr-FR"/>
        </w:rPr>
        <w:t xml:space="preserve"> on ne connaît pas la provenance de tous les textes.</w:t>
      </w:r>
    </w:p>
  </w:footnote>
  <w:footnote w:id="59">
    <w:p w14:paraId="560D3825"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Pour une mise au point sur les glossaires bilingues sur papyrus et pour d</w:t>
      </w:r>
      <w:r>
        <w:rPr>
          <w:rFonts w:ascii="Adobe Garamond Pro" w:hAnsi="Adobe Garamond Pro"/>
          <w:sz w:val="20"/>
          <w:szCs w:val="20"/>
          <w:lang w:val="fr-FR"/>
        </w:rPr>
        <w:t>’</w:t>
      </w:r>
      <w:r w:rsidRPr="0088695C">
        <w:rPr>
          <w:rFonts w:ascii="Adobe Garamond Pro" w:hAnsi="Adobe Garamond Pro"/>
          <w:sz w:val="20"/>
          <w:szCs w:val="20"/>
          <w:lang w:val="fr-FR"/>
        </w:rPr>
        <w:t>autres références bibliographiques, voir Scappaticcio 2015, p. 39-44 et, sur les glossaires bilingues des auteurs latins, p. 44-46.</w:t>
      </w:r>
    </w:p>
  </w:footnote>
  <w:footnote w:id="60">
    <w:p w14:paraId="542FCD50"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le phénomène du métagrammatisme dans les papyrus bilingues, voir Scappaticcio 2015, p. 18-21.</w:t>
      </w:r>
    </w:p>
  </w:footnote>
  <w:footnote w:id="61">
    <w:p w14:paraId="48E46927"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les glossaires bilingues des </w:t>
      </w:r>
      <w:r w:rsidRPr="0088695C">
        <w:rPr>
          <w:rFonts w:ascii="Adobe Garamond Pro" w:hAnsi="Adobe Garamond Pro"/>
          <w:i/>
          <w:iCs/>
          <w:sz w:val="20"/>
          <w:szCs w:val="20"/>
          <w:lang w:val="fr-FR"/>
        </w:rPr>
        <w:t>auctores</w:t>
      </w:r>
      <w:r w:rsidRPr="0088695C">
        <w:rPr>
          <w:rFonts w:ascii="Adobe Garamond Pro" w:hAnsi="Adobe Garamond Pro"/>
          <w:sz w:val="20"/>
          <w:szCs w:val="20"/>
          <w:lang w:val="fr-FR"/>
        </w:rPr>
        <w:t>, voir plus récemment Ammirati 2015, p. 64-73, où une analyse paléographique et bibliologique est menée dans de nouvelles perspectives importantes pour une nouvelle interprétation de la valeur de ces textes. Sur les glossaires bilingues de Virgile, voir la synthèse en Scappaticcio 2013, p. 25-27 ; une nouvelle édition spécifique des glossaires sur papyrus de l</w:t>
      </w:r>
      <w:r>
        <w:rPr>
          <w:rFonts w:ascii="Adobe Garamond Pro" w:hAnsi="Adobe Garamond Pro"/>
          <w:sz w:val="20"/>
          <w:szCs w:val="20"/>
          <w:lang w:val="fr-FR"/>
        </w:rPr>
        <w:t>’</w:t>
      </w:r>
      <w:r w:rsidRPr="0088695C">
        <w:rPr>
          <w:rFonts w:ascii="Adobe Garamond Pro" w:hAnsi="Adobe Garamond Pro"/>
          <w:i/>
          <w:iCs/>
          <w:sz w:val="20"/>
          <w:szCs w:val="20"/>
          <w:lang w:val="fr-FR"/>
        </w:rPr>
        <w:t>Énéide</w:t>
      </w:r>
      <w:r w:rsidRPr="0088695C">
        <w:rPr>
          <w:rFonts w:ascii="Adobe Garamond Pro" w:hAnsi="Adobe Garamond Pro"/>
          <w:sz w:val="20"/>
          <w:szCs w:val="20"/>
          <w:lang w:val="fr-FR"/>
        </w:rPr>
        <w:t xml:space="preserve"> est en cours par Marco Fressura (voir, au moins, Fressura 2013a).</w:t>
      </w:r>
    </w:p>
  </w:footnote>
  <w:footnote w:id="62">
    <w:p w14:paraId="7DA2D701"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Il s</w:t>
      </w:r>
      <w:r>
        <w:rPr>
          <w:rFonts w:ascii="Adobe Garamond Pro" w:hAnsi="Adobe Garamond Pro"/>
          <w:sz w:val="20"/>
          <w:szCs w:val="20"/>
          <w:lang w:val="fr-FR"/>
        </w:rPr>
        <w:t>’</w:t>
      </w:r>
      <w:r w:rsidRPr="0088695C">
        <w:rPr>
          <w:rFonts w:ascii="Adobe Garamond Pro" w:hAnsi="Adobe Garamond Pro"/>
          <w:sz w:val="20"/>
          <w:szCs w:val="20"/>
          <w:lang w:val="fr-FR"/>
        </w:rPr>
        <w:t>agit d</w:t>
      </w:r>
      <w:r>
        <w:rPr>
          <w:rFonts w:ascii="Adobe Garamond Pro" w:hAnsi="Adobe Garamond Pro"/>
          <w:sz w:val="20"/>
          <w:szCs w:val="20"/>
          <w:lang w:val="fr-FR"/>
        </w:rPr>
        <w:t>’</w:t>
      </w:r>
      <w:r w:rsidRPr="0088695C">
        <w:rPr>
          <w:rFonts w:ascii="Adobe Garamond Pro" w:hAnsi="Adobe Garamond Pro"/>
          <w:sz w:val="20"/>
          <w:szCs w:val="20"/>
          <w:lang w:val="fr-FR"/>
        </w:rPr>
        <w:t>une hypothèse déjà formulée par Gaebel 1970, p. 308.</w:t>
      </w:r>
    </w:p>
  </w:footnote>
  <w:footnote w:id="63">
    <w:p w14:paraId="6B1F3965"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les conclusions de Ammirati 2015, p. 72, limitées à une perspective paléographique.</w:t>
      </w:r>
    </w:p>
  </w:footnote>
  <w:footnote w:id="64">
    <w:p w14:paraId="27E9D799"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4155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2946 ; Scappaticcio 2013, p. 105-108 n°13.</w:t>
      </w:r>
    </w:p>
  </w:footnote>
  <w:footnote w:id="65">
    <w:p w14:paraId="5100BE74" w14:textId="47B184C1"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Reichman 1943, p. 40.</w:t>
      </w:r>
    </w:p>
  </w:footnote>
  <w:footnote w:id="66">
    <w:p w14:paraId="249758FC"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4153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2952 ; Scappaticcio 2013, p. 153-154 n°27. Il s</w:t>
      </w:r>
      <w:r>
        <w:rPr>
          <w:rFonts w:ascii="Adobe Garamond Pro" w:hAnsi="Adobe Garamond Pro"/>
          <w:sz w:val="20"/>
          <w:szCs w:val="20"/>
          <w:lang w:val="fr-FR"/>
        </w:rPr>
        <w:t>’</w:t>
      </w:r>
      <w:r w:rsidRPr="0088695C">
        <w:rPr>
          <w:rFonts w:ascii="Adobe Garamond Pro" w:hAnsi="Adobe Garamond Pro"/>
          <w:sz w:val="20"/>
          <w:szCs w:val="20"/>
          <w:lang w:val="fr-FR"/>
        </w:rPr>
        <w:t>agit d</w:t>
      </w:r>
      <w:r>
        <w:rPr>
          <w:rFonts w:ascii="Adobe Garamond Pro" w:hAnsi="Adobe Garamond Pro"/>
          <w:sz w:val="20"/>
          <w:szCs w:val="20"/>
          <w:lang w:val="fr-FR"/>
        </w:rPr>
        <w:t>’</w:t>
      </w:r>
      <w:r w:rsidRPr="0088695C">
        <w:rPr>
          <w:rFonts w:ascii="Adobe Garamond Pro" w:hAnsi="Adobe Garamond Pro"/>
          <w:sz w:val="20"/>
          <w:szCs w:val="20"/>
          <w:lang w:val="fr-FR"/>
        </w:rPr>
        <w:t>un fragment de codex avec des vers fragmentaires du douzième livre de l</w:t>
      </w:r>
      <w:r>
        <w:rPr>
          <w:rFonts w:ascii="Adobe Garamond Pro" w:hAnsi="Adobe Garamond Pro"/>
          <w:sz w:val="20"/>
          <w:szCs w:val="20"/>
          <w:lang w:val="fr-FR"/>
        </w:rPr>
        <w:t>’</w:t>
      </w:r>
      <w:r w:rsidRPr="0088695C">
        <w:rPr>
          <w:rFonts w:ascii="Adobe Garamond Pro" w:hAnsi="Adobe Garamond Pro"/>
          <w:i/>
          <w:iCs/>
          <w:sz w:val="20"/>
          <w:szCs w:val="20"/>
          <w:lang w:val="fr-FR"/>
        </w:rPr>
        <w:t>Énéide</w:t>
      </w:r>
      <w:r w:rsidRPr="0088695C">
        <w:rPr>
          <w:rFonts w:ascii="Adobe Garamond Pro" w:hAnsi="Adobe Garamond Pro"/>
          <w:sz w:val="20"/>
          <w:szCs w:val="20"/>
          <w:lang w:val="fr-FR"/>
        </w:rPr>
        <w:t>. Étant donné la bonne qualité du manuscrit, il est fort probable qu</w:t>
      </w:r>
      <w:r>
        <w:rPr>
          <w:rFonts w:ascii="Adobe Garamond Pro" w:hAnsi="Adobe Garamond Pro"/>
          <w:sz w:val="20"/>
          <w:szCs w:val="20"/>
          <w:lang w:val="fr-FR"/>
        </w:rPr>
        <w:t>’</w:t>
      </w:r>
      <w:r w:rsidRPr="0088695C">
        <w:rPr>
          <w:rFonts w:ascii="Adobe Garamond Pro" w:hAnsi="Adobe Garamond Pro"/>
          <w:sz w:val="20"/>
          <w:szCs w:val="20"/>
          <w:lang w:val="fr-FR"/>
        </w:rPr>
        <w:t>il contenait le poème en son entier et qu</w:t>
      </w:r>
      <w:r>
        <w:rPr>
          <w:rFonts w:ascii="Adobe Garamond Pro" w:hAnsi="Adobe Garamond Pro"/>
          <w:sz w:val="20"/>
          <w:szCs w:val="20"/>
          <w:lang w:val="fr-FR"/>
        </w:rPr>
        <w:t>’</w:t>
      </w:r>
      <w:r w:rsidRPr="0088695C">
        <w:rPr>
          <w:rFonts w:ascii="Adobe Garamond Pro" w:hAnsi="Adobe Garamond Pro"/>
          <w:sz w:val="20"/>
          <w:szCs w:val="20"/>
          <w:lang w:val="fr-FR"/>
        </w:rPr>
        <w:t>il ne s</w:t>
      </w:r>
      <w:r>
        <w:rPr>
          <w:rFonts w:ascii="Adobe Garamond Pro" w:hAnsi="Adobe Garamond Pro"/>
          <w:sz w:val="20"/>
          <w:szCs w:val="20"/>
          <w:lang w:val="fr-FR"/>
        </w:rPr>
        <w:t>’</w:t>
      </w:r>
      <w:r w:rsidRPr="0088695C">
        <w:rPr>
          <w:rFonts w:ascii="Adobe Garamond Pro" w:hAnsi="Adobe Garamond Pro"/>
          <w:sz w:val="20"/>
          <w:szCs w:val="20"/>
          <w:lang w:val="fr-FR"/>
        </w:rPr>
        <w:t>agisse pas d</w:t>
      </w:r>
      <w:r>
        <w:rPr>
          <w:rFonts w:ascii="Adobe Garamond Pro" w:hAnsi="Adobe Garamond Pro"/>
          <w:sz w:val="20"/>
          <w:szCs w:val="20"/>
          <w:lang w:val="fr-FR"/>
        </w:rPr>
        <w:t>’</w:t>
      </w:r>
      <w:r w:rsidRPr="0088695C">
        <w:rPr>
          <w:rFonts w:ascii="Adobe Garamond Pro" w:hAnsi="Adobe Garamond Pro"/>
          <w:sz w:val="20"/>
          <w:szCs w:val="20"/>
          <w:lang w:val="fr-FR"/>
        </w:rPr>
        <w:t xml:space="preserve">une anthologie. Un autre témoin provient également des </w:t>
      </w:r>
      <w:r w:rsidRPr="0088695C">
        <w:rPr>
          <w:rFonts w:ascii="Adobe Garamond Pro" w:hAnsi="Adobe Garamond Pro"/>
          <w:i/>
          <w:iCs/>
          <w:sz w:val="20"/>
          <w:szCs w:val="20"/>
          <w:lang w:val="fr-FR"/>
        </w:rPr>
        <w:t>Géorgiques</w:t>
      </w:r>
      <w:r w:rsidRPr="0088695C">
        <w:rPr>
          <w:rFonts w:ascii="Adobe Garamond Pro" w:hAnsi="Adobe Garamond Pro"/>
          <w:sz w:val="20"/>
          <w:szCs w:val="20"/>
          <w:lang w:val="fr-FR"/>
        </w:rPr>
        <w:t xml:space="preserve"> du même village d</w:t>
      </w:r>
      <w:r>
        <w:rPr>
          <w:rFonts w:ascii="Adobe Garamond Pro" w:hAnsi="Adobe Garamond Pro"/>
          <w:sz w:val="20"/>
          <w:szCs w:val="20"/>
          <w:lang w:val="fr-FR"/>
        </w:rPr>
        <w:t>’</w:t>
      </w:r>
      <w:r w:rsidRPr="0088695C">
        <w:rPr>
          <w:rFonts w:ascii="Adobe Garamond Pro" w:hAnsi="Adobe Garamond Pro"/>
          <w:i/>
          <w:iCs/>
          <w:sz w:val="20"/>
          <w:szCs w:val="20"/>
          <w:lang w:val="fr-FR"/>
        </w:rPr>
        <w:t>Antinoupolis</w:t>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P.Ant</w:t>
      </w:r>
      <w:r w:rsidRPr="0088695C">
        <w:rPr>
          <w:rFonts w:ascii="Adobe Garamond Pro" w:hAnsi="Adobe Garamond Pro"/>
          <w:sz w:val="20"/>
          <w:szCs w:val="20"/>
          <w:lang w:val="fr-FR"/>
        </w:rPr>
        <w:t xml:space="preserve">. I 29 ; </w:t>
      </w:r>
      <w:r w:rsidRPr="0088695C">
        <w:rPr>
          <w:rFonts w:ascii="Adobe Garamond Pro" w:hAnsi="Adobe Garamond Pro"/>
          <w:i/>
          <w:iCs/>
          <w:sz w:val="20"/>
          <w:szCs w:val="20"/>
          <w:lang w:val="fr-FR"/>
        </w:rPr>
        <w:t xml:space="preserve">LDAB </w:t>
      </w:r>
      <w:r w:rsidRPr="0088695C">
        <w:rPr>
          <w:rFonts w:ascii="Adobe Garamond Pro" w:hAnsi="Adobe Garamond Pro"/>
          <w:sz w:val="20"/>
          <w:szCs w:val="20"/>
          <w:lang w:val="fr-FR"/>
        </w:rPr>
        <w:t xml:space="preserve">4148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2937 ; Scappaticcio 2013, p. 171-173 n°34), avec la section finale du deuxième et celle initiale du troisième livre, entre lesquelles on trouve un </w:t>
      </w:r>
      <w:r w:rsidRPr="0088695C">
        <w:rPr>
          <w:rFonts w:ascii="Adobe Garamond Pro" w:hAnsi="Adobe Garamond Pro"/>
          <w:i/>
          <w:iCs/>
          <w:sz w:val="20"/>
          <w:szCs w:val="20"/>
          <w:lang w:val="fr-FR"/>
        </w:rPr>
        <w:t>argumentum</w:t>
      </w:r>
      <w:r w:rsidRPr="0088695C">
        <w:rPr>
          <w:rFonts w:ascii="Adobe Garamond Pro" w:hAnsi="Adobe Garamond Pro"/>
          <w:sz w:val="20"/>
          <w:szCs w:val="20"/>
          <w:lang w:val="fr-FR"/>
        </w:rPr>
        <w:t xml:space="preserve"> qui synthétise le livre suivant ; il s</w:t>
      </w:r>
      <w:r>
        <w:rPr>
          <w:rFonts w:ascii="Adobe Garamond Pro" w:hAnsi="Adobe Garamond Pro"/>
          <w:sz w:val="20"/>
          <w:szCs w:val="20"/>
          <w:lang w:val="fr-FR"/>
        </w:rPr>
        <w:t>’</w:t>
      </w:r>
      <w:r w:rsidRPr="0088695C">
        <w:rPr>
          <w:rFonts w:ascii="Adobe Garamond Pro" w:hAnsi="Adobe Garamond Pro"/>
          <w:sz w:val="20"/>
          <w:szCs w:val="20"/>
          <w:lang w:val="fr-FR"/>
        </w:rPr>
        <w:t>agit d</w:t>
      </w:r>
      <w:r>
        <w:rPr>
          <w:rFonts w:ascii="Adobe Garamond Pro" w:hAnsi="Adobe Garamond Pro"/>
          <w:sz w:val="20"/>
          <w:szCs w:val="20"/>
          <w:lang w:val="fr-FR"/>
        </w:rPr>
        <w:t>’</w:t>
      </w:r>
      <w:r w:rsidRPr="0088695C">
        <w:rPr>
          <w:rFonts w:ascii="Adobe Garamond Pro" w:hAnsi="Adobe Garamond Pro"/>
          <w:sz w:val="20"/>
          <w:szCs w:val="20"/>
          <w:lang w:val="fr-FR"/>
        </w:rPr>
        <w:t>un témoin important non seulement parce qu</w:t>
      </w:r>
      <w:r>
        <w:rPr>
          <w:rFonts w:ascii="Adobe Garamond Pro" w:hAnsi="Adobe Garamond Pro"/>
          <w:sz w:val="20"/>
          <w:szCs w:val="20"/>
          <w:lang w:val="fr-FR"/>
        </w:rPr>
        <w:t>’</w:t>
      </w:r>
      <w:r w:rsidRPr="0088695C">
        <w:rPr>
          <w:rFonts w:ascii="Adobe Garamond Pro" w:hAnsi="Adobe Garamond Pro"/>
          <w:sz w:val="20"/>
          <w:szCs w:val="20"/>
          <w:lang w:val="fr-FR"/>
        </w:rPr>
        <w:t>il correspond vraisemblablement à une production orientale (voir Ammirati 2015, p. 54), mais aussi parce qu</w:t>
      </w:r>
      <w:r>
        <w:rPr>
          <w:rFonts w:ascii="Adobe Garamond Pro" w:hAnsi="Adobe Garamond Pro"/>
          <w:sz w:val="20"/>
          <w:szCs w:val="20"/>
          <w:lang w:val="fr-FR"/>
        </w:rPr>
        <w:t>’</w:t>
      </w:r>
      <w:r w:rsidRPr="0088695C">
        <w:rPr>
          <w:rFonts w:ascii="Adobe Garamond Pro" w:hAnsi="Adobe Garamond Pro"/>
          <w:sz w:val="20"/>
          <w:szCs w:val="20"/>
          <w:lang w:val="fr-FR"/>
        </w:rPr>
        <w:t xml:space="preserve">il contient des annotations et un </w:t>
      </w:r>
      <w:r w:rsidRPr="0088695C">
        <w:rPr>
          <w:rFonts w:ascii="Adobe Garamond Pro" w:hAnsi="Adobe Garamond Pro"/>
          <w:i/>
          <w:iCs/>
          <w:sz w:val="20"/>
          <w:szCs w:val="20"/>
          <w:lang w:val="fr-FR"/>
        </w:rPr>
        <w:t>argumentum</w:t>
      </w:r>
      <w:r w:rsidRPr="0088695C">
        <w:rPr>
          <w:rFonts w:ascii="Adobe Garamond Pro" w:hAnsi="Adobe Garamond Pro"/>
          <w:sz w:val="20"/>
          <w:szCs w:val="20"/>
          <w:lang w:val="fr-FR"/>
        </w:rPr>
        <w:t xml:space="preserve"> (voir Scappaticcio 2012a, p. 65-70) qui n</w:t>
      </w:r>
      <w:r>
        <w:rPr>
          <w:rFonts w:ascii="Adobe Garamond Pro" w:hAnsi="Adobe Garamond Pro"/>
          <w:sz w:val="20"/>
          <w:szCs w:val="20"/>
          <w:lang w:val="fr-FR"/>
        </w:rPr>
        <w:t>’</w:t>
      </w:r>
      <w:r w:rsidRPr="0088695C">
        <w:rPr>
          <w:rFonts w:ascii="Adobe Garamond Pro" w:hAnsi="Adobe Garamond Pro"/>
          <w:sz w:val="20"/>
          <w:szCs w:val="20"/>
          <w:lang w:val="fr-FR"/>
        </w:rPr>
        <w:t>est pas connu par la tradition manuscrite et les commentaires de Virgile.</w:t>
      </w:r>
    </w:p>
  </w:footnote>
  <w:footnote w:id="67">
    <w:p w14:paraId="5D3D8427"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4151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2944 ; Scappaticcio 2013, p. 91-93 n°10. Ce fragment contient </w:t>
      </w:r>
      <w:r w:rsidRPr="0088695C">
        <w:rPr>
          <w:rFonts w:ascii="Adobe Garamond Pro" w:hAnsi="Adobe Garamond Pro"/>
          <w:i/>
          <w:iCs/>
          <w:sz w:val="20"/>
          <w:szCs w:val="20"/>
          <w:lang w:val="fr-FR"/>
        </w:rPr>
        <w:t>Aen</w:t>
      </w:r>
      <w:r w:rsidRPr="0088695C">
        <w:rPr>
          <w:rFonts w:ascii="Adobe Garamond Pro" w:hAnsi="Adobe Garamond Pro"/>
          <w:sz w:val="20"/>
          <w:szCs w:val="20"/>
          <w:lang w:val="fr-FR"/>
        </w:rPr>
        <w:t>. 2, 16-23 et 39-46. Aux deux fragments de l</w:t>
      </w:r>
      <w:r>
        <w:rPr>
          <w:rFonts w:ascii="Adobe Garamond Pro" w:hAnsi="Adobe Garamond Pro"/>
          <w:sz w:val="20"/>
          <w:szCs w:val="20"/>
          <w:lang w:val="fr-FR"/>
        </w:rPr>
        <w:t>’</w:t>
      </w:r>
      <w:r w:rsidRPr="0088695C">
        <w:rPr>
          <w:rFonts w:ascii="Adobe Garamond Pro" w:hAnsi="Adobe Garamond Pro"/>
          <w:i/>
          <w:iCs/>
          <w:sz w:val="20"/>
          <w:szCs w:val="20"/>
          <w:lang w:val="fr-FR"/>
        </w:rPr>
        <w:t>Énéide</w:t>
      </w:r>
      <w:r w:rsidRPr="0088695C">
        <w:rPr>
          <w:rFonts w:ascii="Adobe Garamond Pro" w:hAnsi="Adobe Garamond Pro"/>
          <w:sz w:val="20"/>
          <w:szCs w:val="20"/>
          <w:lang w:val="fr-FR"/>
        </w:rPr>
        <w:t xml:space="preserve"> mentionnés il faut ajouter un troisième témoin virgilien d</w:t>
      </w:r>
      <w:r>
        <w:rPr>
          <w:rFonts w:ascii="Adobe Garamond Pro" w:hAnsi="Adobe Garamond Pro"/>
          <w:sz w:val="20"/>
          <w:szCs w:val="20"/>
          <w:lang w:val="fr-FR"/>
        </w:rPr>
        <w:t>’</w:t>
      </w:r>
      <w:r w:rsidRPr="0088695C">
        <w:rPr>
          <w:rFonts w:ascii="Adobe Garamond Pro" w:hAnsi="Adobe Garamond Pro"/>
          <w:sz w:val="20"/>
          <w:szCs w:val="20"/>
          <w:lang w:val="fr-FR"/>
        </w:rPr>
        <w:t>origine occidentale qui a circulé dans l</w:t>
      </w:r>
      <w:r>
        <w:rPr>
          <w:rFonts w:ascii="Adobe Garamond Pro" w:hAnsi="Adobe Garamond Pro"/>
          <w:sz w:val="20"/>
          <w:szCs w:val="20"/>
          <w:lang w:val="fr-FR"/>
        </w:rPr>
        <w:t>’</w:t>
      </w:r>
      <w:r w:rsidRPr="0088695C">
        <w:rPr>
          <w:rFonts w:ascii="Adobe Garamond Pro" w:hAnsi="Adobe Garamond Pro"/>
          <w:sz w:val="20"/>
          <w:szCs w:val="20"/>
          <w:lang w:val="fr-FR"/>
        </w:rPr>
        <w:t>Orient grec. Il s</w:t>
      </w:r>
      <w:r>
        <w:rPr>
          <w:rFonts w:ascii="Adobe Garamond Pro" w:hAnsi="Adobe Garamond Pro"/>
          <w:sz w:val="20"/>
          <w:szCs w:val="20"/>
          <w:lang w:val="fr-FR"/>
        </w:rPr>
        <w:t>’</w:t>
      </w:r>
      <w:r w:rsidRPr="0088695C">
        <w:rPr>
          <w:rFonts w:ascii="Adobe Garamond Pro" w:hAnsi="Adobe Garamond Pro"/>
          <w:sz w:val="20"/>
          <w:szCs w:val="20"/>
          <w:lang w:val="fr-FR"/>
        </w:rPr>
        <w:t xml:space="preserve">agit du </w:t>
      </w:r>
      <w:r w:rsidRPr="0088695C">
        <w:rPr>
          <w:rFonts w:ascii="Adobe Garamond Pro" w:hAnsi="Adobe Garamond Pro"/>
          <w:i/>
          <w:iCs/>
          <w:sz w:val="20"/>
          <w:szCs w:val="20"/>
          <w:lang w:val="fr-FR"/>
        </w:rPr>
        <w:t>P.Strasb</w:t>
      </w:r>
      <w:r w:rsidRPr="0088695C">
        <w:rPr>
          <w:rFonts w:ascii="Adobe Garamond Pro" w:hAnsi="Adobe Garamond Pro"/>
          <w:sz w:val="20"/>
          <w:szCs w:val="20"/>
          <w:lang w:val="fr-FR"/>
        </w:rPr>
        <w:t>. inv. L 2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4147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2935 ; Scappaticcio 2013, p. 163-164 n°30), de provenance inconnue et daté au V</w:t>
      </w:r>
      <w:r w:rsidRPr="0088695C">
        <w:rPr>
          <w:rFonts w:ascii="Adobe Garamond Pro" w:hAnsi="Adobe Garamond Pro"/>
          <w:sz w:val="20"/>
          <w:szCs w:val="20"/>
          <w:vertAlign w:val="superscript"/>
          <w:lang w:val="fr-FR"/>
        </w:rPr>
        <w:t>e</w:t>
      </w:r>
      <w:r w:rsidRPr="0088695C">
        <w:rPr>
          <w:rFonts w:ascii="Adobe Garamond Pro" w:hAnsi="Adobe Garamond Pro"/>
          <w:sz w:val="20"/>
          <w:szCs w:val="20"/>
          <w:lang w:val="fr-FR"/>
        </w:rPr>
        <w:t xml:space="preserve"> siècle, qui contient des hexamètres de la cinquième bucolique. Sur ces trois fragments, voir l</w:t>
      </w:r>
      <w:r>
        <w:rPr>
          <w:rFonts w:ascii="Adobe Garamond Pro" w:hAnsi="Adobe Garamond Pro"/>
          <w:sz w:val="20"/>
          <w:szCs w:val="20"/>
          <w:lang w:val="fr-FR"/>
        </w:rPr>
        <w:t>’</w:t>
      </w:r>
      <w:r w:rsidRPr="0088695C">
        <w:rPr>
          <w:rFonts w:ascii="Adobe Garamond Pro" w:hAnsi="Adobe Garamond Pro"/>
          <w:sz w:val="20"/>
          <w:szCs w:val="20"/>
          <w:lang w:val="fr-FR"/>
        </w:rPr>
        <w:t>analyse paléographique et bibliologique de Ammirati 2015, p. 77, où l</w:t>
      </w:r>
      <w:r>
        <w:rPr>
          <w:rFonts w:ascii="Adobe Garamond Pro" w:hAnsi="Adobe Garamond Pro"/>
          <w:sz w:val="20"/>
          <w:szCs w:val="20"/>
          <w:lang w:val="fr-FR"/>
        </w:rPr>
        <w:t>’</w:t>
      </w:r>
      <w:r w:rsidRPr="0088695C">
        <w:rPr>
          <w:rFonts w:ascii="Adobe Garamond Pro" w:hAnsi="Adobe Garamond Pro"/>
          <w:sz w:val="20"/>
          <w:szCs w:val="20"/>
          <w:lang w:val="fr-FR"/>
        </w:rPr>
        <w:t>on peut trouver aussi d</w:t>
      </w:r>
      <w:r>
        <w:rPr>
          <w:rFonts w:ascii="Adobe Garamond Pro" w:hAnsi="Adobe Garamond Pro"/>
          <w:sz w:val="20"/>
          <w:szCs w:val="20"/>
          <w:lang w:val="fr-FR"/>
        </w:rPr>
        <w:t>’</w:t>
      </w:r>
      <w:r w:rsidRPr="0088695C">
        <w:rPr>
          <w:rFonts w:ascii="Adobe Garamond Pro" w:hAnsi="Adobe Garamond Pro"/>
          <w:sz w:val="20"/>
          <w:szCs w:val="20"/>
          <w:lang w:val="fr-FR"/>
        </w:rPr>
        <w:t xml:space="preserve">autres références bibliographiques. </w:t>
      </w:r>
    </w:p>
  </w:footnote>
  <w:footnote w:id="68">
    <w:p w14:paraId="1C03A662"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Une exception pour le </w:t>
      </w:r>
      <w:r w:rsidRPr="0088695C">
        <w:rPr>
          <w:rFonts w:ascii="Adobe Garamond Pro" w:hAnsi="Adobe Garamond Pro"/>
          <w:i/>
          <w:iCs/>
          <w:sz w:val="20"/>
          <w:szCs w:val="20"/>
          <w:lang w:val="fr-FR"/>
        </w:rPr>
        <w:t>P.Oxy</w:t>
      </w:r>
      <w:r w:rsidRPr="0088695C">
        <w:rPr>
          <w:rFonts w:ascii="Adobe Garamond Pro" w:hAnsi="Adobe Garamond Pro"/>
          <w:sz w:val="20"/>
          <w:szCs w:val="20"/>
          <w:lang w:val="fr-FR"/>
        </w:rPr>
        <w:t>. VI 872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4164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3018 ; Scappaticcio 2013, p. 137-138 n°21), daté du V</w:t>
      </w:r>
      <w:r w:rsidRPr="0088695C">
        <w:rPr>
          <w:rFonts w:ascii="Adobe Garamond Pro" w:hAnsi="Adobe Garamond Pro"/>
          <w:sz w:val="20"/>
          <w:szCs w:val="20"/>
          <w:vertAlign w:val="superscript"/>
          <w:lang w:val="fr-FR"/>
        </w:rPr>
        <w:t>e</w:t>
      </w:r>
      <w:r w:rsidRPr="0088695C">
        <w:rPr>
          <w:rFonts w:ascii="Adobe Garamond Pro" w:hAnsi="Adobe Garamond Pro"/>
          <w:sz w:val="20"/>
          <w:szCs w:val="20"/>
          <w:lang w:val="fr-FR"/>
        </w:rPr>
        <w:t xml:space="preserve"> siècle, appartenant à un codex en parchemin de bonne qualité et qui transmet des sections fragmentées de la partie finale du sixième livre de l</w:t>
      </w:r>
      <w:r>
        <w:rPr>
          <w:rFonts w:ascii="Adobe Garamond Pro" w:hAnsi="Adobe Garamond Pro"/>
          <w:sz w:val="20"/>
          <w:szCs w:val="20"/>
          <w:lang w:val="fr-FR"/>
        </w:rPr>
        <w:t>’</w:t>
      </w:r>
      <w:r w:rsidRPr="0088695C">
        <w:rPr>
          <w:rFonts w:ascii="Adobe Garamond Pro" w:hAnsi="Adobe Garamond Pro"/>
          <w:i/>
          <w:iCs/>
          <w:sz w:val="20"/>
          <w:szCs w:val="20"/>
          <w:lang w:val="fr-FR"/>
        </w:rPr>
        <w:t>Énéide</w:t>
      </w:r>
      <w:r w:rsidRPr="0088695C">
        <w:rPr>
          <w:rFonts w:ascii="Adobe Garamond Pro" w:hAnsi="Adobe Garamond Pro"/>
          <w:sz w:val="20"/>
          <w:szCs w:val="20"/>
          <w:lang w:val="fr-FR"/>
        </w:rPr>
        <w:t>.</w:t>
      </w:r>
    </w:p>
  </w:footnote>
  <w:footnote w:id="69">
    <w:p w14:paraId="5312CBC0"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P.Berol</w:t>
      </w:r>
      <w:r w:rsidRPr="0088695C">
        <w:rPr>
          <w:rFonts w:ascii="Adobe Garamond Pro" w:hAnsi="Adobe Garamond Pro"/>
          <w:sz w:val="20"/>
          <w:szCs w:val="20"/>
          <w:lang w:val="fr-FR"/>
        </w:rPr>
        <w:t>. inv. 21299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4150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2951.02 ; Scappaticcio, p. 143-145 n°24), sur lequel voir aussi la description paléographique par Ammirati 2015, p. 56.</w:t>
      </w:r>
    </w:p>
  </w:footnote>
  <w:footnote w:id="70">
    <w:p w14:paraId="131F6FE7"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4152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2941 ; Scappaticcio 2013, p. 79-80 n°7. Voir aussi Ammirati 2015, p. 62.</w:t>
      </w:r>
    </w:p>
  </w:footnote>
  <w:footnote w:id="71">
    <w:p w14:paraId="38149AA7"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4158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2949 ; Scappaticcio 2013, p. 121-123 n°17. Voir aussi Ammirati 2015, p. 53.</w:t>
      </w:r>
    </w:p>
  </w:footnote>
  <w:footnote w:id="72">
    <w:p w14:paraId="097DD92E"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la possible valeur des signes d</w:t>
      </w:r>
      <w:r>
        <w:rPr>
          <w:rFonts w:ascii="Adobe Garamond Pro" w:hAnsi="Adobe Garamond Pro"/>
          <w:sz w:val="20"/>
          <w:szCs w:val="20"/>
          <w:lang w:val="fr-FR"/>
        </w:rPr>
        <w:t>’</w:t>
      </w:r>
      <w:r w:rsidRPr="0088695C">
        <w:rPr>
          <w:rFonts w:ascii="Adobe Garamond Pro" w:hAnsi="Adobe Garamond Pro"/>
          <w:sz w:val="20"/>
          <w:szCs w:val="20"/>
          <w:lang w:val="fr-FR"/>
        </w:rPr>
        <w:t xml:space="preserve">accentuation du </w:t>
      </w:r>
      <w:r w:rsidRPr="0088695C">
        <w:rPr>
          <w:rFonts w:ascii="Adobe Garamond Pro" w:hAnsi="Adobe Garamond Pro"/>
          <w:i/>
          <w:iCs/>
          <w:sz w:val="20"/>
          <w:szCs w:val="20"/>
          <w:lang w:val="fr-FR"/>
        </w:rPr>
        <w:t>PSI</w:t>
      </w:r>
      <w:r w:rsidRPr="0088695C">
        <w:rPr>
          <w:rFonts w:ascii="Adobe Garamond Pro" w:hAnsi="Adobe Garamond Pro"/>
          <w:sz w:val="20"/>
          <w:szCs w:val="20"/>
          <w:lang w:val="fr-FR"/>
        </w:rPr>
        <w:t xml:space="preserve"> I 21 voir l</w:t>
      </w:r>
      <w:r>
        <w:rPr>
          <w:rFonts w:ascii="Adobe Garamond Pro" w:hAnsi="Adobe Garamond Pro"/>
          <w:sz w:val="20"/>
          <w:szCs w:val="20"/>
          <w:lang w:val="fr-FR"/>
        </w:rPr>
        <w:t>’</w:t>
      </w:r>
      <w:r w:rsidRPr="0088695C">
        <w:rPr>
          <w:rFonts w:ascii="Adobe Garamond Pro" w:hAnsi="Adobe Garamond Pro"/>
          <w:sz w:val="20"/>
          <w:szCs w:val="20"/>
          <w:lang w:val="fr-FR"/>
        </w:rPr>
        <w:t>analyse détaillée de Scappaticcio 2010. Des hexamètres du quatrième livre de l</w:t>
      </w:r>
      <w:r>
        <w:rPr>
          <w:rFonts w:ascii="Adobe Garamond Pro" w:hAnsi="Adobe Garamond Pro"/>
          <w:sz w:val="20"/>
          <w:szCs w:val="20"/>
          <w:lang w:val="fr-FR"/>
        </w:rPr>
        <w:t>’</w:t>
      </w:r>
      <w:r w:rsidRPr="0088695C">
        <w:rPr>
          <w:rFonts w:ascii="Adobe Garamond Pro" w:hAnsi="Adobe Garamond Pro"/>
          <w:i/>
          <w:iCs/>
          <w:sz w:val="20"/>
          <w:szCs w:val="20"/>
          <w:lang w:val="fr-FR"/>
        </w:rPr>
        <w:t>Énéide</w:t>
      </w:r>
      <w:r w:rsidRPr="0088695C">
        <w:rPr>
          <w:rFonts w:ascii="Adobe Garamond Pro" w:hAnsi="Adobe Garamond Pro"/>
          <w:sz w:val="20"/>
          <w:szCs w:val="20"/>
          <w:lang w:val="fr-FR"/>
        </w:rPr>
        <w:t xml:space="preserve"> sont transmis aussi par un autre papyrus scolaire et contemporain d</w:t>
      </w:r>
      <w:r>
        <w:rPr>
          <w:rFonts w:ascii="Adobe Garamond Pro" w:hAnsi="Adobe Garamond Pro"/>
          <w:sz w:val="20"/>
          <w:szCs w:val="20"/>
          <w:lang w:val="fr-FR"/>
        </w:rPr>
        <w:t>’</w:t>
      </w:r>
      <w:r w:rsidRPr="0088695C">
        <w:rPr>
          <w:rFonts w:ascii="Adobe Garamond Pro" w:hAnsi="Adobe Garamond Pro"/>
          <w:sz w:val="20"/>
          <w:szCs w:val="20"/>
          <w:lang w:val="fr-FR"/>
        </w:rPr>
        <w:t>Oxyrhynque, encore inédit.</w:t>
      </w:r>
    </w:p>
  </w:footnote>
  <w:footnote w:id="73">
    <w:p w14:paraId="3C016B64" w14:textId="282FD588"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4163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3031 ; Scappaticcio 2013, p. 125-127 n°18. Voir aussi l</w:t>
      </w:r>
      <w:r>
        <w:rPr>
          <w:rFonts w:ascii="Adobe Garamond Pro" w:hAnsi="Adobe Garamond Pro"/>
          <w:sz w:val="20"/>
          <w:szCs w:val="20"/>
          <w:lang w:val="fr-FR"/>
        </w:rPr>
        <w:t>’</w:t>
      </w:r>
      <w:r w:rsidRPr="0088695C">
        <w:rPr>
          <w:rFonts w:ascii="Adobe Garamond Pro" w:hAnsi="Adobe Garamond Pro"/>
          <w:sz w:val="20"/>
          <w:szCs w:val="20"/>
          <w:lang w:val="fr-FR"/>
        </w:rPr>
        <w:t xml:space="preserve">analyse paléographique </w:t>
      </w:r>
      <w:r>
        <w:rPr>
          <w:rFonts w:ascii="Adobe Garamond Pro" w:hAnsi="Adobe Garamond Pro"/>
          <w:sz w:val="20"/>
          <w:szCs w:val="20"/>
          <w:lang w:val="fr-FR"/>
        </w:rPr>
        <w:t xml:space="preserve">proposée </w:t>
      </w:r>
      <w:r w:rsidRPr="0088695C">
        <w:rPr>
          <w:rFonts w:ascii="Adobe Garamond Pro" w:hAnsi="Adobe Garamond Pro"/>
          <w:sz w:val="20"/>
          <w:szCs w:val="20"/>
          <w:lang w:val="fr-FR"/>
        </w:rPr>
        <w:t>par Ammirati 2015, p. 60. Sur les deux abécédaires du papyrus</w:t>
      </w:r>
      <w:r>
        <w:rPr>
          <w:rFonts w:ascii="Adobe Garamond Pro" w:hAnsi="Adobe Garamond Pro"/>
          <w:sz w:val="20"/>
          <w:szCs w:val="20"/>
          <w:lang w:val="fr-FR"/>
        </w:rPr>
        <w:t>,</w:t>
      </w:r>
      <w:r w:rsidRPr="0088695C">
        <w:rPr>
          <w:rFonts w:ascii="Adobe Garamond Pro" w:hAnsi="Adobe Garamond Pro"/>
          <w:sz w:val="20"/>
          <w:szCs w:val="20"/>
          <w:lang w:val="fr-FR"/>
        </w:rPr>
        <w:t xml:space="preserve"> voir Scappaticcio 2015, p. 72-73.</w:t>
      </w:r>
    </w:p>
  </w:footnote>
  <w:footnote w:id="74">
    <w:p w14:paraId="1D819F37"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4152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2941 ; Scappaticcio 2013, p. 155-159 n°28. Le texte virgilien est écrit au </w:t>
      </w:r>
      <w:r w:rsidRPr="0088695C">
        <w:rPr>
          <w:rFonts w:ascii="Adobe Garamond Pro" w:hAnsi="Adobe Garamond Pro"/>
          <w:i/>
          <w:iCs/>
          <w:sz w:val="20"/>
          <w:szCs w:val="20"/>
          <w:lang w:val="fr-FR"/>
        </w:rPr>
        <w:t>verso</w:t>
      </w:r>
      <w:r w:rsidRPr="0088695C">
        <w:rPr>
          <w:rFonts w:ascii="Adobe Garamond Pro" w:hAnsi="Adobe Garamond Pro"/>
          <w:sz w:val="20"/>
          <w:szCs w:val="20"/>
          <w:lang w:val="fr-FR"/>
        </w:rPr>
        <w:t>. Sur ce papyrus voir Scappaticcio 2013, p. 155-159 (pour l</w:t>
      </w:r>
      <w:r>
        <w:rPr>
          <w:rFonts w:ascii="Adobe Garamond Pro" w:hAnsi="Adobe Garamond Pro"/>
          <w:sz w:val="20"/>
          <w:szCs w:val="20"/>
          <w:lang w:val="fr-FR"/>
        </w:rPr>
        <w:t>’</w:t>
      </w:r>
      <w:r w:rsidRPr="0088695C">
        <w:rPr>
          <w:rFonts w:ascii="Adobe Garamond Pro" w:hAnsi="Adobe Garamond Pro"/>
          <w:sz w:val="20"/>
          <w:szCs w:val="20"/>
          <w:lang w:val="fr-FR"/>
        </w:rPr>
        <w:t>édition du texte voir p. 300-301), où on trouve un compte rendu bibliographique sur les différentes hypothèses à propos de la nature du texte et de son compilateur possible. Voir aussi l</w:t>
      </w:r>
      <w:r>
        <w:rPr>
          <w:rFonts w:ascii="Adobe Garamond Pro" w:hAnsi="Adobe Garamond Pro"/>
          <w:sz w:val="20"/>
          <w:szCs w:val="20"/>
          <w:lang w:val="fr-FR"/>
        </w:rPr>
        <w:t>’</w:t>
      </w:r>
      <w:r w:rsidRPr="0088695C">
        <w:rPr>
          <w:rFonts w:ascii="Adobe Garamond Pro" w:hAnsi="Adobe Garamond Pro"/>
          <w:sz w:val="20"/>
          <w:szCs w:val="20"/>
          <w:lang w:val="fr-FR"/>
        </w:rPr>
        <w:t>analyse paléographique par Ammirati 2015, p. 63.</w:t>
      </w:r>
    </w:p>
  </w:footnote>
  <w:footnote w:id="75">
    <w:p w14:paraId="10C5CA30"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Il s</w:t>
      </w:r>
      <w:r>
        <w:rPr>
          <w:rFonts w:ascii="Adobe Garamond Pro" w:hAnsi="Adobe Garamond Pro"/>
          <w:sz w:val="20"/>
          <w:szCs w:val="20"/>
          <w:lang w:val="fr-FR"/>
        </w:rPr>
        <w:t>’</w:t>
      </w:r>
      <w:r w:rsidRPr="0088695C">
        <w:rPr>
          <w:rFonts w:ascii="Adobe Garamond Pro" w:hAnsi="Adobe Garamond Pro"/>
          <w:sz w:val="20"/>
          <w:szCs w:val="20"/>
          <w:lang w:val="fr-FR"/>
        </w:rPr>
        <w:t>agit d</w:t>
      </w:r>
      <w:r>
        <w:rPr>
          <w:rFonts w:ascii="Adobe Garamond Pro" w:hAnsi="Adobe Garamond Pro"/>
          <w:sz w:val="20"/>
          <w:szCs w:val="20"/>
          <w:lang w:val="fr-FR"/>
        </w:rPr>
        <w:t>’</w:t>
      </w:r>
      <w:r w:rsidRPr="0088695C">
        <w:rPr>
          <w:rFonts w:ascii="Adobe Garamond Pro" w:hAnsi="Adobe Garamond Pro"/>
          <w:sz w:val="20"/>
          <w:szCs w:val="20"/>
          <w:lang w:val="fr-FR"/>
        </w:rPr>
        <w:t xml:space="preserve">une des hypothèses formulées et proposées plus récemment par Ammirati 2015, p. 63 ; voir aussi Scappaticcio 2013, p. 155-156 pour un </w:t>
      </w:r>
      <w:r w:rsidRPr="0088695C">
        <w:rPr>
          <w:rFonts w:ascii="Adobe Garamond Pro" w:hAnsi="Adobe Garamond Pro"/>
          <w:i/>
          <w:iCs/>
          <w:sz w:val="20"/>
          <w:szCs w:val="20"/>
          <w:lang w:val="fr-FR"/>
        </w:rPr>
        <w:t>excursus</w:t>
      </w:r>
      <w:r w:rsidRPr="0088695C">
        <w:rPr>
          <w:rFonts w:ascii="Adobe Garamond Pro" w:hAnsi="Adobe Garamond Pro"/>
          <w:sz w:val="20"/>
          <w:szCs w:val="20"/>
          <w:lang w:val="fr-FR"/>
        </w:rPr>
        <w:t xml:space="preserve"> sur ce sujet.</w:t>
      </w:r>
    </w:p>
  </w:footnote>
  <w:footnote w:id="76">
    <w:p w14:paraId="0EEA58AD"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ce sujet il faut renvoyer à Ammirati 2015, p. 94-95, où l</w:t>
      </w:r>
      <w:r>
        <w:rPr>
          <w:rFonts w:ascii="Adobe Garamond Pro" w:hAnsi="Adobe Garamond Pro"/>
          <w:sz w:val="20"/>
          <w:szCs w:val="20"/>
          <w:lang w:val="fr-FR"/>
        </w:rPr>
        <w:t>’</w:t>
      </w:r>
      <w:r w:rsidRPr="0088695C">
        <w:rPr>
          <w:rFonts w:ascii="Adobe Garamond Pro" w:hAnsi="Adobe Garamond Pro"/>
          <w:sz w:val="20"/>
          <w:szCs w:val="20"/>
          <w:lang w:val="fr-FR"/>
        </w:rPr>
        <w:t>on trouve des références bibliographiques supplémentaires ; il s</w:t>
      </w:r>
      <w:r>
        <w:rPr>
          <w:rFonts w:ascii="Adobe Garamond Pro" w:hAnsi="Adobe Garamond Pro"/>
          <w:sz w:val="20"/>
          <w:szCs w:val="20"/>
          <w:lang w:val="fr-FR"/>
        </w:rPr>
        <w:t>’</w:t>
      </w:r>
      <w:r w:rsidRPr="0088695C">
        <w:rPr>
          <w:rFonts w:ascii="Adobe Garamond Pro" w:hAnsi="Adobe Garamond Pro"/>
          <w:sz w:val="20"/>
          <w:szCs w:val="20"/>
          <w:lang w:val="fr-FR"/>
        </w:rPr>
        <w:t>agit d</w:t>
      </w:r>
      <w:r>
        <w:rPr>
          <w:rFonts w:ascii="Adobe Garamond Pro" w:hAnsi="Adobe Garamond Pro"/>
          <w:sz w:val="20"/>
          <w:szCs w:val="20"/>
          <w:lang w:val="fr-FR"/>
        </w:rPr>
        <w:t>’</w:t>
      </w:r>
      <w:r w:rsidRPr="0088695C">
        <w:rPr>
          <w:rFonts w:ascii="Adobe Garamond Pro" w:hAnsi="Adobe Garamond Pro"/>
          <w:sz w:val="20"/>
          <w:szCs w:val="20"/>
          <w:lang w:val="fr-FR"/>
        </w:rPr>
        <w:t>une analyse très pointue et innovante, qui part des acquis précédents pour ajouter de nouveaux éléments de confirmation. Il faut souligner que l</w:t>
      </w:r>
      <w:r>
        <w:rPr>
          <w:rFonts w:ascii="Adobe Garamond Pro" w:hAnsi="Adobe Garamond Pro"/>
          <w:sz w:val="20"/>
          <w:szCs w:val="20"/>
          <w:lang w:val="fr-FR"/>
        </w:rPr>
        <w:t>’</w:t>
      </w:r>
      <w:r w:rsidRPr="0088695C">
        <w:rPr>
          <w:rFonts w:ascii="Adobe Garamond Pro" w:hAnsi="Adobe Garamond Pro"/>
          <w:sz w:val="20"/>
          <w:szCs w:val="20"/>
          <w:lang w:val="fr-FR"/>
        </w:rPr>
        <w:t>attention d</w:t>
      </w:r>
      <w:r>
        <w:rPr>
          <w:rFonts w:ascii="Adobe Garamond Pro" w:hAnsi="Adobe Garamond Pro"/>
          <w:sz w:val="20"/>
          <w:szCs w:val="20"/>
          <w:lang w:val="fr-FR"/>
        </w:rPr>
        <w:t>’</w:t>
      </w:r>
      <w:r w:rsidRPr="0088695C">
        <w:rPr>
          <w:rFonts w:ascii="Adobe Garamond Pro" w:hAnsi="Adobe Garamond Pro"/>
          <w:sz w:val="20"/>
          <w:szCs w:val="20"/>
          <w:lang w:val="fr-FR"/>
        </w:rPr>
        <w:t>Ammirati s</w:t>
      </w:r>
      <w:r>
        <w:rPr>
          <w:rFonts w:ascii="Adobe Garamond Pro" w:hAnsi="Adobe Garamond Pro"/>
          <w:sz w:val="20"/>
          <w:szCs w:val="20"/>
          <w:lang w:val="fr-FR"/>
        </w:rPr>
        <w:t>’</w:t>
      </w:r>
      <w:r w:rsidRPr="0088695C">
        <w:rPr>
          <w:rFonts w:ascii="Adobe Garamond Pro" w:hAnsi="Adobe Garamond Pro"/>
          <w:sz w:val="20"/>
          <w:szCs w:val="20"/>
          <w:lang w:val="fr-FR"/>
        </w:rPr>
        <w:t>est notamment focalisée sur les donnés paléographiques et codicologiques, tout à fait centrales pour une future argumentation dans une perspective littéraire et socio-historique. L</w:t>
      </w:r>
      <w:r>
        <w:rPr>
          <w:rFonts w:ascii="Adobe Garamond Pro" w:hAnsi="Adobe Garamond Pro"/>
          <w:sz w:val="20"/>
          <w:szCs w:val="20"/>
          <w:lang w:val="fr-FR"/>
        </w:rPr>
        <w:t>’</w:t>
      </w:r>
      <w:r w:rsidRPr="0088695C">
        <w:rPr>
          <w:rFonts w:ascii="Adobe Garamond Pro" w:hAnsi="Adobe Garamond Pro"/>
          <w:sz w:val="20"/>
          <w:szCs w:val="20"/>
          <w:lang w:val="fr-FR"/>
        </w:rPr>
        <w:t>article de Cameron 2004 (sur Constantinople, voir p. 522-525) reste un point de référence pour son encadrement socio-historique de la production libraire virgilienne de l</w:t>
      </w:r>
      <w:r>
        <w:rPr>
          <w:rFonts w:ascii="Adobe Garamond Pro" w:hAnsi="Adobe Garamond Pro"/>
          <w:sz w:val="20"/>
          <w:szCs w:val="20"/>
          <w:lang w:val="fr-FR"/>
        </w:rPr>
        <w:t>’</w:t>
      </w:r>
      <w:r w:rsidRPr="0088695C">
        <w:rPr>
          <w:rFonts w:ascii="Adobe Garamond Pro" w:hAnsi="Adobe Garamond Pro"/>
          <w:sz w:val="20"/>
          <w:szCs w:val="20"/>
          <w:lang w:val="fr-FR"/>
        </w:rPr>
        <w:t>Antiquité tardive.</w:t>
      </w:r>
    </w:p>
  </w:footnote>
  <w:footnote w:id="77">
    <w:p w14:paraId="4F589207"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4161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2951 ; Scappaticcio 2013, p. 135-136 n°20 ; Ce papyrus possède notamment des fragments du cinquième livre. Sur les caractéristiques paléographiques voir Ammirati 2015, p. 70.</w:t>
      </w:r>
    </w:p>
  </w:footnote>
  <w:footnote w:id="78">
    <w:p w14:paraId="13E704B1"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4162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2950 ; Scappaticcio 2013, p. 129-133 n°19. Voir aussi Ammirati 2015, p. 69-70.</w:t>
      </w:r>
    </w:p>
  </w:footnote>
  <w:footnote w:id="79">
    <w:p w14:paraId="20ABAE3A"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4160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2943.1 ; Scappaticcio 2013, p. 87-89 n°9. Voir aussi Ammirati 2015, p. 70.</w:t>
      </w:r>
    </w:p>
  </w:footnote>
  <w:footnote w:id="80">
    <w:p w14:paraId="7547BC30" w14:textId="6FBE9575"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le latin à Constantinople voir la mise au point </w:t>
      </w:r>
      <w:r>
        <w:rPr>
          <w:rFonts w:ascii="Adobe Garamond Pro" w:hAnsi="Adobe Garamond Pro"/>
          <w:sz w:val="20"/>
          <w:szCs w:val="20"/>
          <w:lang w:val="fr-FR"/>
        </w:rPr>
        <w:t>de</w:t>
      </w:r>
      <w:r w:rsidRPr="0088695C">
        <w:rPr>
          <w:rFonts w:ascii="Adobe Garamond Pro" w:hAnsi="Adobe Garamond Pro"/>
          <w:sz w:val="20"/>
          <w:szCs w:val="20"/>
          <w:lang w:val="fr-FR"/>
        </w:rPr>
        <w:t xml:space="preserve"> Rochette 2012 et 2015. Dans Rochette 2012</w:t>
      </w:r>
      <w:r>
        <w:rPr>
          <w:rFonts w:ascii="Adobe Garamond Pro" w:hAnsi="Adobe Garamond Pro"/>
          <w:sz w:val="20"/>
          <w:szCs w:val="20"/>
          <w:lang w:val="fr-FR"/>
        </w:rPr>
        <w:t>,</w:t>
      </w:r>
      <w:r w:rsidRPr="0088695C">
        <w:rPr>
          <w:rFonts w:ascii="Adobe Garamond Pro" w:hAnsi="Adobe Garamond Pro"/>
          <w:sz w:val="20"/>
          <w:szCs w:val="20"/>
          <w:lang w:val="fr-FR"/>
        </w:rPr>
        <w:t xml:space="preserve"> on trouve une référence aux glossaires gréco-latins des </w:t>
      </w:r>
      <w:r w:rsidRPr="0088695C">
        <w:rPr>
          <w:rFonts w:ascii="Adobe Garamond Pro" w:hAnsi="Adobe Garamond Pro"/>
          <w:i/>
          <w:iCs/>
          <w:sz w:val="20"/>
          <w:szCs w:val="20"/>
          <w:lang w:val="fr-FR"/>
        </w:rPr>
        <w:t xml:space="preserve">auctores </w:t>
      </w:r>
      <w:r w:rsidRPr="0088695C">
        <w:rPr>
          <w:rFonts w:ascii="Adobe Garamond Pro" w:hAnsi="Adobe Garamond Pro"/>
          <w:sz w:val="20"/>
          <w:szCs w:val="20"/>
          <w:lang w:val="fr-FR"/>
        </w:rPr>
        <w:t>et à la circulation de la culture latine en Égypte (p. 341-343). De nouvelles perspectives de recherche sont conduites au sein du projet « Latin in Bysantium, ca. 500-700 AD ».</w:t>
      </w:r>
    </w:p>
  </w:footnote>
  <w:footnote w:id="81">
    <w:p w14:paraId="5C0B6476" w14:textId="2BD5838A"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le contexte de Nessana et sur les fragments latins trouvés dans cette ville, voir Ammirati 2015, p. 63-65 où on trouvera des </w:t>
      </w:r>
      <w:r>
        <w:rPr>
          <w:rFonts w:ascii="Adobe Garamond Pro" w:hAnsi="Adobe Garamond Pro"/>
          <w:sz w:val="20"/>
          <w:szCs w:val="20"/>
          <w:lang w:val="fr-FR"/>
        </w:rPr>
        <w:t>indications</w:t>
      </w:r>
      <w:r w:rsidRPr="0088695C">
        <w:rPr>
          <w:rFonts w:ascii="Adobe Garamond Pro" w:hAnsi="Adobe Garamond Pro"/>
          <w:sz w:val="20"/>
          <w:szCs w:val="20"/>
          <w:lang w:val="fr-FR"/>
        </w:rPr>
        <w:t xml:space="preserve"> bibliographiques supplémentaires.</w:t>
      </w:r>
    </w:p>
  </w:footnote>
  <w:footnote w:id="82">
    <w:p w14:paraId="3C19F9C7"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ce sujet, voir Scappaticcio 2012b.</w:t>
      </w:r>
    </w:p>
  </w:footnote>
  <w:footnote w:id="83">
    <w:p w14:paraId="4B902B3F"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C</w:t>
      </w:r>
      <w:r>
        <w:rPr>
          <w:rFonts w:ascii="Adobe Garamond Pro" w:hAnsi="Adobe Garamond Pro"/>
          <w:sz w:val="20"/>
          <w:szCs w:val="20"/>
          <w:lang w:val="fr-FR"/>
        </w:rPr>
        <w:t>’</w:t>
      </w:r>
      <w:r w:rsidRPr="0088695C">
        <w:rPr>
          <w:rFonts w:ascii="Adobe Garamond Pro" w:hAnsi="Adobe Garamond Pro"/>
          <w:sz w:val="20"/>
          <w:szCs w:val="20"/>
          <w:lang w:val="fr-FR"/>
        </w:rPr>
        <w:t>est sur un fondement paléographique que l</w:t>
      </w:r>
      <w:r>
        <w:rPr>
          <w:rFonts w:ascii="Adobe Garamond Pro" w:hAnsi="Adobe Garamond Pro"/>
          <w:sz w:val="20"/>
          <w:szCs w:val="20"/>
          <w:lang w:val="fr-FR"/>
        </w:rPr>
        <w:t>’</w:t>
      </w:r>
      <w:r w:rsidRPr="0088695C">
        <w:rPr>
          <w:rFonts w:ascii="Adobe Garamond Pro" w:hAnsi="Adobe Garamond Pro"/>
          <w:sz w:val="20"/>
          <w:szCs w:val="20"/>
          <w:lang w:val="fr-FR"/>
        </w:rPr>
        <w:t>on a supposé l</w:t>
      </w:r>
      <w:r>
        <w:rPr>
          <w:rFonts w:ascii="Adobe Garamond Pro" w:hAnsi="Adobe Garamond Pro"/>
          <w:sz w:val="20"/>
          <w:szCs w:val="20"/>
          <w:lang w:val="fr-FR"/>
        </w:rPr>
        <w:t>’</w:t>
      </w:r>
      <w:r w:rsidRPr="0088695C">
        <w:rPr>
          <w:rFonts w:ascii="Adobe Garamond Pro" w:hAnsi="Adobe Garamond Pro"/>
          <w:sz w:val="20"/>
          <w:szCs w:val="20"/>
          <w:lang w:val="fr-FR"/>
        </w:rPr>
        <w:t>origine orientale des deux papyrus. Sur ce sujet, voir Ammirati 2015, p. 64-65 et p. 71, où les hypothèses précédemment formulées sont analysées en détail.</w:t>
      </w:r>
    </w:p>
  </w:footnote>
  <w:footnote w:id="84">
    <w:p w14:paraId="74D7F590" w14:textId="7802F29D"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4166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2939 ; Scappaticcio 2013, p. 61-77 n°6. Pour une analyse paléographique, voir Ammirati 2015, p. 71. Il est impossible de déterminer si le codex original contenait seul</w:t>
      </w:r>
      <w:r>
        <w:rPr>
          <w:rFonts w:ascii="Adobe Garamond Pro" w:hAnsi="Adobe Garamond Pro"/>
          <w:sz w:val="20"/>
          <w:szCs w:val="20"/>
          <w:lang w:val="fr-FR"/>
        </w:rPr>
        <w:t>ement</w:t>
      </w:r>
      <w:r w:rsidRPr="0088695C">
        <w:rPr>
          <w:rFonts w:ascii="Adobe Garamond Pro" w:hAnsi="Adobe Garamond Pro"/>
          <w:sz w:val="20"/>
          <w:szCs w:val="20"/>
          <w:lang w:val="fr-FR"/>
        </w:rPr>
        <w:t xml:space="preserve"> ces</w:t>
      </w:r>
      <w:r>
        <w:rPr>
          <w:rFonts w:ascii="Adobe Garamond Pro" w:hAnsi="Adobe Garamond Pro"/>
          <w:sz w:val="20"/>
          <w:szCs w:val="20"/>
          <w:lang w:val="fr-FR"/>
        </w:rPr>
        <w:t xml:space="preserve"> livres (jusque au quatrième),</w:t>
      </w:r>
      <w:r w:rsidRPr="0088695C">
        <w:rPr>
          <w:rFonts w:ascii="Adobe Garamond Pro" w:hAnsi="Adobe Garamond Pro"/>
          <w:sz w:val="20"/>
          <w:szCs w:val="20"/>
          <w:lang w:val="fr-FR"/>
        </w:rPr>
        <w:t xml:space="preserve"> les six premiers livres (les plus diffusés au niveau scolaire) ou tout le poème.</w:t>
      </w:r>
    </w:p>
  </w:footnote>
  <w:footnote w:id="85">
    <w:p w14:paraId="1BF481D0" w14:textId="529457EE"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4164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2945 ; Scappaticcio 2013, p. 97-103 n°12. Pour une analyse paléographique voir Ammirati 2015, p. 63-64. Aussi</w:t>
      </w:r>
      <w:r>
        <w:rPr>
          <w:rFonts w:ascii="Adobe Garamond Pro" w:hAnsi="Adobe Garamond Pro"/>
          <w:sz w:val="20"/>
          <w:szCs w:val="20"/>
          <w:lang w:val="fr-FR"/>
        </w:rPr>
        <w:t>,</w:t>
      </w:r>
      <w:r w:rsidRPr="0088695C">
        <w:rPr>
          <w:rFonts w:ascii="Adobe Garamond Pro" w:hAnsi="Adobe Garamond Pro"/>
          <w:sz w:val="20"/>
          <w:szCs w:val="20"/>
          <w:lang w:val="fr-FR"/>
        </w:rPr>
        <w:t xml:space="preserve"> dans le cas du </w:t>
      </w:r>
      <w:r w:rsidRPr="0088695C">
        <w:rPr>
          <w:rFonts w:ascii="Adobe Garamond Pro" w:hAnsi="Adobe Garamond Pro"/>
          <w:i/>
          <w:iCs/>
          <w:sz w:val="20"/>
          <w:szCs w:val="20"/>
          <w:lang w:val="fr-FR"/>
        </w:rPr>
        <w:t>P.Ness</w:t>
      </w:r>
      <w:r>
        <w:rPr>
          <w:rFonts w:ascii="Adobe Garamond Pro" w:hAnsi="Adobe Garamond Pro"/>
          <w:sz w:val="20"/>
          <w:szCs w:val="20"/>
          <w:lang w:val="fr-FR"/>
        </w:rPr>
        <w:t xml:space="preserve">. II 2, </w:t>
      </w:r>
      <w:r w:rsidRPr="0088695C">
        <w:rPr>
          <w:rFonts w:ascii="Adobe Garamond Pro" w:hAnsi="Adobe Garamond Pro"/>
          <w:sz w:val="20"/>
          <w:szCs w:val="20"/>
          <w:lang w:val="fr-FR"/>
        </w:rPr>
        <w:t>est</w:t>
      </w:r>
      <w:r>
        <w:rPr>
          <w:rFonts w:ascii="Adobe Garamond Pro" w:hAnsi="Adobe Garamond Pro"/>
          <w:sz w:val="20"/>
          <w:szCs w:val="20"/>
          <w:lang w:val="fr-FR"/>
        </w:rPr>
        <w:t>-il</w:t>
      </w:r>
      <w:r w:rsidRPr="0088695C">
        <w:rPr>
          <w:rFonts w:ascii="Adobe Garamond Pro" w:hAnsi="Adobe Garamond Pro"/>
          <w:sz w:val="20"/>
          <w:szCs w:val="20"/>
          <w:lang w:val="fr-FR"/>
        </w:rPr>
        <w:t xml:space="preserve"> impossible de comprendre si le codex original s</w:t>
      </w:r>
      <w:r>
        <w:rPr>
          <w:rFonts w:ascii="Adobe Garamond Pro" w:hAnsi="Adobe Garamond Pro"/>
          <w:sz w:val="20"/>
          <w:szCs w:val="20"/>
          <w:lang w:val="fr-FR"/>
        </w:rPr>
        <w:t>’</w:t>
      </w:r>
      <w:r w:rsidRPr="0088695C">
        <w:rPr>
          <w:rFonts w:ascii="Adobe Garamond Pro" w:hAnsi="Adobe Garamond Pro"/>
          <w:sz w:val="20"/>
          <w:szCs w:val="20"/>
          <w:lang w:val="fr-FR"/>
        </w:rPr>
        <w:t>arrêtait au sixième livre ou s</w:t>
      </w:r>
      <w:r>
        <w:rPr>
          <w:rFonts w:ascii="Adobe Garamond Pro" w:hAnsi="Adobe Garamond Pro"/>
          <w:sz w:val="20"/>
          <w:szCs w:val="20"/>
          <w:lang w:val="fr-FR"/>
        </w:rPr>
        <w:t>’</w:t>
      </w:r>
      <w:r w:rsidRPr="0088695C">
        <w:rPr>
          <w:rFonts w:ascii="Adobe Garamond Pro" w:hAnsi="Adobe Garamond Pro"/>
          <w:sz w:val="20"/>
          <w:szCs w:val="20"/>
          <w:lang w:val="fr-FR"/>
        </w:rPr>
        <w:t>il contenait toute l</w:t>
      </w:r>
      <w:r>
        <w:rPr>
          <w:rFonts w:ascii="Adobe Garamond Pro" w:hAnsi="Adobe Garamond Pro"/>
          <w:sz w:val="20"/>
          <w:szCs w:val="20"/>
          <w:lang w:val="fr-FR"/>
        </w:rPr>
        <w:t>’</w:t>
      </w:r>
      <w:r w:rsidRPr="0088695C">
        <w:rPr>
          <w:rFonts w:ascii="Adobe Garamond Pro" w:hAnsi="Adobe Garamond Pro"/>
          <w:i/>
          <w:iCs/>
          <w:sz w:val="20"/>
          <w:szCs w:val="20"/>
          <w:lang w:val="fr-FR"/>
        </w:rPr>
        <w:t>Énéide</w:t>
      </w:r>
      <w:r w:rsidRPr="0088695C">
        <w:rPr>
          <w:rFonts w:ascii="Adobe Garamond Pro" w:hAnsi="Adobe Garamond Pro"/>
          <w:sz w:val="20"/>
          <w:szCs w:val="20"/>
          <w:lang w:val="fr-FR"/>
        </w:rPr>
        <w:t>.</w:t>
      </w:r>
    </w:p>
  </w:footnote>
  <w:footnote w:id="86">
    <w:p w14:paraId="0E24BCA4"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les signes de ces papyrus et, en particulier, sur la </w:t>
      </w:r>
      <w:r w:rsidRPr="0088695C">
        <w:rPr>
          <w:rFonts w:ascii="Adobe Garamond Pro" w:hAnsi="Adobe Garamond Pro"/>
          <w:i/>
          <w:iCs/>
          <w:sz w:val="20"/>
          <w:szCs w:val="20"/>
          <w:lang w:val="fr-FR"/>
        </w:rPr>
        <w:t>diastole</w:t>
      </w:r>
      <w:r w:rsidRPr="0088695C">
        <w:rPr>
          <w:rFonts w:ascii="Adobe Garamond Pro" w:hAnsi="Adobe Garamond Pro"/>
          <w:sz w:val="20"/>
          <w:szCs w:val="20"/>
          <w:lang w:val="fr-FR"/>
        </w:rPr>
        <w:t>, voir Scappaticcio 2012c.</w:t>
      </w:r>
    </w:p>
  </w:footnote>
  <w:footnote w:id="87">
    <w:p w14:paraId="32659C45"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On connaît un seul papyrus de droit en latin de </w:t>
      </w:r>
      <w:r w:rsidRPr="0088695C">
        <w:rPr>
          <w:rFonts w:ascii="Adobe Garamond Pro" w:hAnsi="Adobe Garamond Pro"/>
          <w:i/>
          <w:iCs/>
          <w:sz w:val="20"/>
          <w:szCs w:val="20"/>
          <w:lang w:val="fr-FR"/>
        </w:rPr>
        <w:t>Nessana</w:t>
      </w:r>
      <w:r w:rsidRPr="0088695C">
        <w:rPr>
          <w:rFonts w:ascii="Adobe Garamond Pro" w:hAnsi="Adobe Garamond Pro"/>
          <w:sz w:val="20"/>
          <w:szCs w:val="20"/>
          <w:lang w:val="fr-FR"/>
        </w:rPr>
        <w:t xml:space="preserve"> : sur le </w:t>
      </w:r>
      <w:r w:rsidRPr="0088695C">
        <w:rPr>
          <w:rFonts w:ascii="Adobe Garamond Pro" w:hAnsi="Adobe Garamond Pro"/>
          <w:i/>
          <w:iCs/>
          <w:sz w:val="20"/>
          <w:szCs w:val="20"/>
          <w:lang w:val="fr-FR"/>
        </w:rPr>
        <w:t>P.Ness</w:t>
      </w:r>
      <w:r w:rsidRPr="0088695C">
        <w:rPr>
          <w:rFonts w:ascii="Adobe Garamond Pro" w:hAnsi="Adobe Garamond Pro"/>
          <w:sz w:val="20"/>
          <w:szCs w:val="20"/>
          <w:lang w:val="fr-FR"/>
        </w:rPr>
        <w:t>. II 11 (</w:t>
      </w:r>
      <w:r w:rsidRPr="0088695C">
        <w:rPr>
          <w:rFonts w:ascii="Adobe Garamond Pro" w:hAnsi="Adobe Garamond Pro"/>
          <w:i/>
          <w:iCs/>
          <w:sz w:val="20"/>
          <w:szCs w:val="20"/>
          <w:lang w:val="fr-FR"/>
        </w:rPr>
        <w:t>LDAB</w:t>
      </w:r>
      <w:r w:rsidRPr="0088695C">
        <w:rPr>
          <w:rFonts w:ascii="Adobe Garamond Pro" w:hAnsi="Adobe Garamond Pro"/>
          <w:sz w:val="20"/>
          <w:szCs w:val="20"/>
          <w:lang w:val="fr-FR"/>
        </w:rPr>
        <w:t xml:space="preserve"> 6469 ; </w:t>
      </w:r>
      <w:r w:rsidRPr="0088695C">
        <w:rPr>
          <w:rFonts w:ascii="Adobe Garamond Pro" w:hAnsi="Adobe Garamond Pro"/>
          <w:i/>
          <w:iCs/>
          <w:sz w:val="20"/>
          <w:szCs w:val="20"/>
          <w:lang w:val="fr-FR"/>
        </w:rPr>
        <w:t>MP</w:t>
      </w:r>
      <w:r w:rsidRPr="0088695C">
        <w:rPr>
          <w:rFonts w:ascii="Adobe Garamond Pro" w:hAnsi="Adobe Garamond Pro"/>
          <w:i/>
          <w:iCs/>
          <w:sz w:val="20"/>
          <w:szCs w:val="20"/>
          <w:vertAlign w:val="superscript"/>
          <w:lang w:val="fr-FR"/>
        </w:rPr>
        <w:t>3</w:t>
      </w:r>
      <w:r w:rsidRPr="0088695C">
        <w:rPr>
          <w:rFonts w:ascii="Adobe Garamond Pro" w:hAnsi="Adobe Garamond Pro"/>
          <w:sz w:val="20"/>
          <w:szCs w:val="20"/>
          <w:lang w:val="fr-FR"/>
        </w:rPr>
        <w:t xml:space="preserve"> 2284), voir Ammirati 2015, p. 99.</w:t>
      </w:r>
    </w:p>
  </w:footnote>
  <w:footnote w:id="88">
    <w:p w14:paraId="7F28E1D9"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Voir Scappaticcio 2012b, p. 691-692.</w:t>
      </w:r>
    </w:p>
  </w:footnote>
  <w:footnote w:id="89">
    <w:p w14:paraId="5E6D396B" w14:textId="1FFE2020"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Pour une analyse détaillée des prétendu</w:t>
      </w:r>
      <w:r>
        <w:rPr>
          <w:rFonts w:ascii="Adobe Garamond Pro" w:hAnsi="Adobe Garamond Pro"/>
          <w:sz w:val="20"/>
          <w:szCs w:val="20"/>
          <w:lang w:val="fr-FR"/>
        </w:rPr>
        <w:t>e</w:t>
      </w:r>
      <w:r w:rsidRPr="0088695C">
        <w:rPr>
          <w:rFonts w:ascii="Adobe Garamond Pro" w:hAnsi="Adobe Garamond Pro"/>
          <w:sz w:val="20"/>
          <w:szCs w:val="20"/>
          <w:lang w:val="fr-FR"/>
        </w:rPr>
        <w:t xml:space="preserve">s erreurs du </w:t>
      </w:r>
      <w:r w:rsidRPr="0088695C">
        <w:rPr>
          <w:rFonts w:ascii="Adobe Garamond Pro" w:hAnsi="Adobe Garamond Pro"/>
          <w:i/>
          <w:iCs/>
          <w:sz w:val="20"/>
          <w:szCs w:val="20"/>
          <w:lang w:val="fr-FR"/>
        </w:rPr>
        <w:t>P.Ness</w:t>
      </w:r>
      <w:r w:rsidRPr="0088695C">
        <w:rPr>
          <w:rFonts w:ascii="Adobe Garamond Pro" w:hAnsi="Adobe Garamond Pro"/>
          <w:sz w:val="20"/>
          <w:szCs w:val="20"/>
          <w:lang w:val="fr-FR"/>
        </w:rPr>
        <w:t>. II 1, voir Scappaticcio 2012b et, surtout, 2013, p. 66-77.</w:t>
      </w:r>
    </w:p>
  </w:footnote>
  <w:footnote w:id="90">
    <w:p w14:paraId="1F4093D1"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En dernière instance, voir Ammirati 2015, p. 71.</w:t>
      </w:r>
    </w:p>
  </w:footnote>
  <w:footnote w:id="91">
    <w:p w14:paraId="0B737984"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Marichal 1957, p. 83 : « Seul le </w:t>
      </w:r>
      <w:r w:rsidRPr="0088695C">
        <w:rPr>
          <w:rFonts w:ascii="Adobe Garamond Pro" w:hAnsi="Adobe Garamond Pro"/>
          <w:i/>
          <w:iCs/>
          <w:sz w:val="20"/>
          <w:szCs w:val="20"/>
          <w:lang w:val="fr-FR"/>
        </w:rPr>
        <w:t>P.Colt</w:t>
      </w:r>
      <w:r w:rsidRPr="0088695C">
        <w:rPr>
          <w:rFonts w:ascii="Adobe Garamond Pro" w:hAnsi="Adobe Garamond Pro"/>
          <w:sz w:val="20"/>
          <w:szCs w:val="20"/>
          <w:lang w:val="fr-FR"/>
        </w:rPr>
        <w:t xml:space="preserve"> 1 permet de porter un jugement sur la tradition du texte (</w:t>
      </w:r>
      <w:r w:rsidRPr="0088695C">
        <w:rPr>
          <w:rFonts w:ascii="Adobe Garamond Pro" w:hAnsi="Adobe Garamond Pro"/>
          <w:i/>
          <w:iCs/>
          <w:sz w:val="20"/>
          <w:szCs w:val="20"/>
          <w:lang w:val="fr-FR"/>
        </w:rPr>
        <w:t>Énéide</w:t>
      </w:r>
      <w:r w:rsidRPr="0088695C">
        <w:rPr>
          <w:rFonts w:ascii="Adobe Garamond Pro" w:hAnsi="Adobe Garamond Pro"/>
          <w:sz w:val="20"/>
          <w:szCs w:val="20"/>
          <w:lang w:val="fr-FR"/>
        </w:rPr>
        <w:t>, I et II) : dans l</w:t>
      </w:r>
      <w:r>
        <w:rPr>
          <w:rFonts w:ascii="Adobe Garamond Pro" w:hAnsi="Adobe Garamond Pro"/>
          <w:sz w:val="20"/>
          <w:szCs w:val="20"/>
          <w:lang w:val="fr-FR"/>
        </w:rPr>
        <w:t>’</w:t>
      </w:r>
      <w:r w:rsidRPr="0088695C">
        <w:rPr>
          <w:rFonts w:ascii="Adobe Garamond Pro" w:hAnsi="Adobe Garamond Pro"/>
          <w:sz w:val="20"/>
          <w:szCs w:val="20"/>
          <w:lang w:val="fr-FR"/>
        </w:rPr>
        <w:t>ensemble, il est bon, souvent meilleur que celui des grands manuscrits occidentaux ».</w:t>
      </w:r>
    </w:p>
  </w:footnote>
  <w:footnote w:id="92">
    <w:p w14:paraId="68098675" w14:textId="0B56725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le rôle des papyrus dans les éditions critiques, voir le bilan </w:t>
      </w:r>
      <w:r>
        <w:rPr>
          <w:rFonts w:ascii="Adobe Garamond Pro" w:hAnsi="Adobe Garamond Pro"/>
          <w:sz w:val="20"/>
          <w:szCs w:val="20"/>
          <w:lang w:val="fr-FR"/>
        </w:rPr>
        <w:t>de</w:t>
      </w:r>
      <w:r w:rsidRPr="0088695C">
        <w:rPr>
          <w:rFonts w:ascii="Adobe Garamond Pro" w:hAnsi="Adobe Garamond Pro"/>
          <w:sz w:val="20"/>
          <w:szCs w:val="20"/>
          <w:lang w:val="fr-FR"/>
        </w:rPr>
        <w:t xml:space="preserve"> Scappaticcio 2013, p. 20-21.</w:t>
      </w:r>
    </w:p>
  </w:footnote>
  <w:footnote w:id="93">
    <w:p w14:paraId="5078179C" w14:textId="03810B7D"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ce sujet voir la récente contribution </w:t>
      </w:r>
      <w:r>
        <w:rPr>
          <w:rFonts w:ascii="Adobe Garamond Pro" w:hAnsi="Adobe Garamond Pro"/>
          <w:sz w:val="20"/>
          <w:szCs w:val="20"/>
          <w:lang w:val="fr-FR"/>
        </w:rPr>
        <w:t>de</w:t>
      </w:r>
      <w:r w:rsidRPr="0088695C">
        <w:rPr>
          <w:rFonts w:ascii="Adobe Garamond Pro" w:hAnsi="Adobe Garamond Pro"/>
          <w:sz w:val="20"/>
          <w:szCs w:val="20"/>
          <w:lang w:val="fr-FR"/>
        </w:rPr>
        <w:t xml:space="preserve"> Fressura 2013b, où on trouve </w:t>
      </w:r>
      <w:r>
        <w:rPr>
          <w:rFonts w:ascii="Adobe Garamond Pro" w:hAnsi="Adobe Garamond Pro"/>
          <w:sz w:val="20"/>
          <w:szCs w:val="20"/>
          <w:lang w:val="fr-FR"/>
        </w:rPr>
        <w:t>de la</w:t>
      </w:r>
      <w:r w:rsidRPr="0088695C">
        <w:rPr>
          <w:rFonts w:ascii="Adobe Garamond Pro" w:hAnsi="Adobe Garamond Pro"/>
          <w:sz w:val="20"/>
          <w:szCs w:val="20"/>
          <w:lang w:val="fr-FR"/>
        </w:rPr>
        <w:t xml:space="preserve"> bibliographie supplémentaire.</w:t>
      </w:r>
    </w:p>
  </w:footnote>
  <w:footnote w:id="94">
    <w:p w14:paraId="2A2EA519"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Sur cette variante, voir Scappaticcio 2009.</w:t>
      </w:r>
    </w:p>
  </w:footnote>
  <w:footnote w:id="95">
    <w:p w14:paraId="5A80795C" w14:textId="77777777" w:rsidR="00CB1662" w:rsidRPr="0088695C" w:rsidRDefault="00CB1662" w:rsidP="0088695C">
      <w:pPr>
        <w:pStyle w:val="Notaapidipagina"/>
        <w:contextualSpacing/>
        <w:jc w:val="both"/>
        <w:rPr>
          <w:rFonts w:ascii="Adobe Garamond Pro" w:hAnsi="Adobe Garamond Pro"/>
          <w:lang w:val="fr-FR"/>
        </w:rPr>
      </w:pPr>
      <w:r w:rsidRPr="0088695C">
        <w:rPr>
          <w:rFonts w:ascii="Adobe Garamond Pro" w:eastAsia="Palatino" w:hAnsi="Adobe Garamond Pro" w:cs="Palatino"/>
          <w:sz w:val="20"/>
          <w:szCs w:val="20"/>
          <w:vertAlign w:val="superscript"/>
          <w:lang w:val="fr-FR"/>
        </w:rPr>
        <w:footnoteRef/>
      </w:r>
      <w:r w:rsidRPr="0088695C">
        <w:rPr>
          <w:rFonts w:ascii="Adobe Garamond Pro" w:hAnsi="Adobe Garamond Pro"/>
          <w:sz w:val="20"/>
          <w:szCs w:val="20"/>
          <w:lang w:val="fr-FR"/>
        </w:rPr>
        <w:t xml:space="preserve"> Le sujet est abordé en détail dans Scappaticcio 2011.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004919"/>
    <w:multiLevelType w:val="hybridMultilevel"/>
    <w:tmpl w:val="1FC2B546"/>
    <w:lvl w:ilvl="0" w:tplc="AC7A4E3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tplc="0D3E3E8E">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BEEA57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9BAEF6B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E8643F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52068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034A8E5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44CE0D2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C58791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95C"/>
    <w:rsid w:val="00000C34"/>
    <w:rsid w:val="00075251"/>
    <w:rsid w:val="000E5937"/>
    <w:rsid w:val="000F35D0"/>
    <w:rsid w:val="00191B1C"/>
    <w:rsid w:val="0027430F"/>
    <w:rsid w:val="002F3EB4"/>
    <w:rsid w:val="003628F0"/>
    <w:rsid w:val="004D1FA5"/>
    <w:rsid w:val="00571DD0"/>
    <w:rsid w:val="00593226"/>
    <w:rsid w:val="00695618"/>
    <w:rsid w:val="00713B69"/>
    <w:rsid w:val="007309AD"/>
    <w:rsid w:val="00761F4E"/>
    <w:rsid w:val="007A44F1"/>
    <w:rsid w:val="0088695C"/>
    <w:rsid w:val="00900D43"/>
    <w:rsid w:val="00A66B86"/>
    <w:rsid w:val="00B442E3"/>
    <w:rsid w:val="00B9464E"/>
    <w:rsid w:val="00BA21A7"/>
    <w:rsid w:val="00C969B1"/>
    <w:rsid w:val="00CA7B69"/>
    <w:rsid w:val="00CB146D"/>
    <w:rsid w:val="00CB1662"/>
    <w:rsid w:val="00CE1454"/>
    <w:rsid w:val="00D5119D"/>
    <w:rsid w:val="00DD373D"/>
    <w:rsid w:val="00DE4EA6"/>
    <w:rsid w:val="00E319AE"/>
    <w:rsid w:val="00E72273"/>
    <w:rsid w:val="00F35A1C"/>
    <w:rsid w:val="00F5056F"/>
  </w:rsids>
  <m:mathPr>
    <m:mathFont m:val="Cambria Math"/>
    <m:brkBin m:val="before"/>
    <m:brkBinSub m:val="--"/>
    <m:smallFrac m:val="0"/>
    <m:dispDef/>
    <m:lMargin m:val="0"/>
    <m:rMargin m:val="0"/>
    <m:defJc m:val="centerGroup"/>
    <m:wrapIndent m:val="1440"/>
    <m:intLim m:val="subSup"/>
    <m:naryLim m:val="undOvr"/>
  </m:mathPr>
  <w:themeFontLang w:val="fr-FR"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B13106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fr-FR"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sz w:val="24"/>
      <w:szCs w:val="24"/>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88695C"/>
    <w:rPr>
      <w:u w:val="single"/>
    </w:rPr>
  </w:style>
  <w:style w:type="paragraph" w:customStyle="1" w:styleId="Intestazioneepidipagina">
    <w:name w:val="Intestazione e piè di pagina"/>
    <w:rsid w:val="0088695C"/>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lang w:eastAsia="fr-FR"/>
    </w:rPr>
  </w:style>
  <w:style w:type="paragraph" w:customStyle="1" w:styleId="Didefault">
    <w:name w:val="Di default"/>
    <w:rsid w:val="0088695C"/>
    <w:pPr>
      <w:pBdr>
        <w:top w:val="nil"/>
        <w:left w:val="nil"/>
        <w:bottom w:val="nil"/>
        <w:right w:val="nil"/>
        <w:between w:val="nil"/>
        <w:bar w:val="nil"/>
      </w:pBdr>
    </w:pPr>
    <w:rPr>
      <w:rFonts w:ascii="Helvetica" w:eastAsia="Arial Unicode MS" w:hAnsi="Helvetica" w:cs="Arial Unicode MS"/>
      <w:color w:val="000000"/>
      <w:sz w:val="22"/>
      <w:szCs w:val="22"/>
      <w:bdr w:val="nil"/>
      <w:lang w:eastAsia="fr-FR"/>
    </w:rPr>
  </w:style>
  <w:style w:type="paragraph" w:customStyle="1" w:styleId="Notaapidipagina">
    <w:name w:val="Nota a piè di pagina"/>
    <w:rsid w:val="0088695C"/>
    <w:pPr>
      <w:pBdr>
        <w:top w:val="nil"/>
        <w:left w:val="nil"/>
        <w:bottom w:val="nil"/>
        <w:right w:val="nil"/>
        <w:between w:val="nil"/>
        <w:bar w:val="nil"/>
      </w:pBdr>
    </w:pPr>
    <w:rPr>
      <w:rFonts w:ascii="Helvetica" w:eastAsia="Arial Unicode MS" w:hAnsi="Helvetica" w:cs="Arial Unicode MS"/>
      <w:color w:val="000000"/>
      <w:sz w:val="22"/>
      <w:szCs w:val="22"/>
      <w:bdr w:val="nil"/>
      <w:lang w:val="de-DE" w:eastAsia="fr-FR"/>
    </w:rPr>
  </w:style>
  <w:style w:type="character" w:customStyle="1" w:styleId="Hyperlink0">
    <w:name w:val="Hyperlink.0"/>
    <w:basedOn w:val="Collegamentoipertestuale"/>
    <w:rsid w:val="0088695C"/>
    <w:rPr>
      <w:u w:val="single"/>
    </w:rPr>
  </w:style>
  <w:style w:type="paragraph" w:customStyle="1" w:styleId="Corpo">
    <w:name w:val="Corpo"/>
    <w:rsid w:val="0088695C"/>
    <w:pPr>
      <w:pBdr>
        <w:top w:val="nil"/>
        <w:left w:val="nil"/>
        <w:bottom w:val="nil"/>
        <w:right w:val="nil"/>
        <w:between w:val="nil"/>
        <w:bar w:val="nil"/>
      </w:pBdr>
    </w:pPr>
    <w:rPr>
      <w:rFonts w:ascii="Helvetica" w:eastAsia="Arial Unicode MS" w:hAnsi="Helvetica" w:cs="Arial Unicode MS"/>
      <w:color w:val="000000"/>
      <w:sz w:val="22"/>
      <w:szCs w:val="22"/>
      <w:bdr w:val="nil"/>
      <w:lang w:val="it-IT" w:eastAsia="fr-FR"/>
    </w:rPr>
  </w:style>
  <w:style w:type="paragraph" w:styleId="Testonotaapidipagina">
    <w:name w:val="footnote text"/>
    <w:basedOn w:val="Normale"/>
    <w:link w:val="TestonotaapidipaginaCarattere"/>
    <w:uiPriority w:val="99"/>
    <w:unhideWhenUsed/>
    <w:rsid w:val="0088695C"/>
  </w:style>
  <w:style w:type="character" w:customStyle="1" w:styleId="TestonotaapidipaginaCarattere">
    <w:name w:val="Testo nota a piè di pagina Carattere"/>
    <w:basedOn w:val="Carpredefinitoparagrafo"/>
    <w:link w:val="Testonotaapidipagina"/>
    <w:uiPriority w:val="99"/>
    <w:rsid w:val="0088695C"/>
    <w:rPr>
      <w:sz w:val="24"/>
      <w:szCs w:val="24"/>
      <w:lang w:eastAsia="fr-FR"/>
    </w:rPr>
  </w:style>
  <w:style w:type="character" w:styleId="Rimandonotaapidipagina">
    <w:name w:val="footnote reference"/>
    <w:basedOn w:val="Carpredefinitoparagrafo"/>
    <w:uiPriority w:val="99"/>
    <w:unhideWhenUsed/>
    <w:rsid w:val="0088695C"/>
    <w:rPr>
      <w:vertAlign w:val="superscript"/>
    </w:rPr>
  </w:style>
  <w:style w:type="paragraph" w:styleId="Intestazione">
    <w:name w:val="header"/>
    <w:basedOn w:val="Normale"/>
    <w:link w:val="IntestazioneCarattere"/>
    <w:uiPriority w:val="99"/>
    <w:unhideWhenUsed/>
    <w:rsid w:val="0088695C"/>
    <w:pPr>
      <w:tabs>
        <w:tab w:val="center" w:pos="4536"/>
        <w:tab w:val="right" w:pos="9072"/>
      </w:tabs>
    </w:pPr>
  </w:style>
  <w:style w:type="character" w:customStyle="1" w:styleId="IntestazioneCarattere">
    <w:name w:val="Intestazione Carattere"/>
    <w:basedOn w:val="Carpredefinitoparagrafo"/>
    <w:link w:val="Intestazione"/>
    <w:uiPriority w:val="99"/>
    <w:rsid w:val="0088695C"/>
    <w:rPr>
      <w:sz w:val="24"/>
      <w:szCs w:val="24"/>
      <w:lang w:eastAsia="fr-FR"/>
    </w:rPr>
  </w:style>
  <w:style w:type="paragraph" w:styleId="Pidipagina">
    <w:name w:val="footer"/>
    <w:basedOn w:val="Normale"/>
    <w:link w:val="PidipaginaCarattere"/>
    <w:uiPriority w:val="99"/>
    <w:unhideWhenUsed/>
    <w:rsid w:val="0088695C"/>
    <w:pPr>
      <w:tabs>
        <w:tab w:val="center" w:pos="4536"/>
        <w:tab w:val="right" w:pos="9072"/>
      </w:tabs>
    </w:pPr>
  </w:style>
  <w:style w:type="character" w:customStyle="1" w:styleId="PidipaginaCarattere">
    <w:name w:val="Piè di pagina Carattere"/>
    <w:basedOn w:val="Carpredefinitoparagrafo"/>
    <w:link w:val="Pidipagina"/>
    <w:uiPriority w:val="99"/>
    <w:rsid w:val="0088695C"/>
    <w:rPr>
      <w:sz w:val="24"/>
      <w:szCs w:val="24"/>
      <w:lang w:eastAsia="fr-FR"/>
    </w:rPr>
  </w:style>
  <w:style w:type="character" w:styleId="Numeropagina">
    <w:name w:val="page number"/>
    <w:basedOn w:val="Carpredefinitoparagrafo"/>
    <w:uiPriority w:val="99"/>
    <w:semiHidden/>
    <w:unhideWhenUsed/>
    <w:rsid w:val="00886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aigis.igl.ku.dk/CMT80/ABJ-Vergil.pdf"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17</Pages>
  <Words>7073</Words>
  <Characters>40318</Characters>
  <Application>Microsoft Macintosh Word</Application>
  <DocSecurity>0</DocSecurity>
  <Lines>335</Lines>
  <Paragraphs>94</Paragraphs>
  <ScaleCrop>false</ScaleCrop>
  <Company/>
  <LinksUpToDate>false</LinksUpToDate>
  <CharactersWithSpaces>47297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Nicolas</dc:creator>
  <cp:keywords/>
  <dc:description/>
  <cp:lastModifiedBy>MARIA CHIARA SCAPPATICCIO</cp:lastModifiedBy>
  <cp:revision>6</cp:revision>
  <cp:lastPrinted>2017-03-04T13:33:00Z</cp:lastPrinted>
  <dcterms:created xsi:type="dcterms:W3CDTF">2017-03-03T13:53:00Z</dcterms:created>
  <dcterms:modified xsi:type="dcterms:W3CDTF">2017-11-08T12:40:00Z</dcterms:modified>
</cp:coreProperties>
</file>