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109" w:rsidRPr="008A4BDF" w:rsidRDefault="000557B5" w:rsidP="006D2065">
      <w:pPr>
        <w:spacing w:after="0" w:line="360" w:lineRule="auto"/>
        <w:ind w:left="567" w:right="567"/>
        <w:jc w:val="center"/>
        <w:rPr>
          <w:rFonts w:ascii="Times New Roman" w:eastAsia="TimesNewRomanPSMT" w:hAnsi="Times New Roman" w:cs="Times New Roman"/>
          <w:b/>
          <w:iCs/>
        </w:rPr>
      </w:pPr>
      <w:r w:rsidRPr="008A4BDF">
        <w:rPr>
          <w:rFonts w:ascii="Times New Roman" w:eastAsia="TimesNewRomanPSMT" w:hAnsi="Times New Roman" w:cs="Times New Roman"/>
          <w:b/>
          <w:iCs/>
        </w:rPr>
        <w:t>Ancora un’</w:t>
      </w:r>
      <w:r w:rsidRPr="008A4BDF">
        <w:rPr>
          <w:rFonts w:ascii="Times New Roman" w:eastAsia="TimesNewRomanPSMT" w:hAnsi="Times New Roman" w:cs="Times New Roman"/>
          <w:b/>
          <w:i/>
          <w:iCs/>
        </w:rPr>
        <w:t xml:space="preserve">epistula </w:t>
      </w:r>
      <w:r w:rsidR="0027012F" w:rsidRPr="008A4BDF">
        <w:rPr>
          <w:rFonts w:ascii="Times New Roman" w:eastAsia="TimesNewRomanPSMT" w:hAnsi="Times New Roman" w:cs="Times New Roman"/>
          <w:b/>
          <w:iCs/>
        </w:rPr>
        <w:t>(</w:t>
      </w:r>
      <w:r w:rsidRPr="008A4BDF">
        <w:rPr>
          <w:rFonts w:ascii="Times New Roman" w:eastAsia="TimesNewRomanPSMT" w:hAnsi="Times New Roman" w:cs="Times New Roman"/>
          <w:b/>
          <w:i/>
          <w:iCs/>
        </w:rPr>
        <w:t>commendaticia</w:t>
      </w:r>
      <w:r w:rsidR="0027012F" w:rsidRPr="008A4BDF">
        <w:rPr>
          <w:rFonts w:ascii="Times New Roman" w:eastAsia="TimesNewRomanPSMT" w:hAnsi="Times New Roman" w:cs="Times New Roman"/>
          <w:b/>
          <w:iCs/>
        </w:rPr>
        <w:t>?)</w:t>
      </w:r>
      <w:r w:rsidRPr="008A4BDF">
        <w:rPr>
          <w:rFonts w:ascii="Times New Roman" w:eastAsia="TimesNewRomanPSMT" w:hAnsi="Times New Roman" w:cs="Times New Roman"/>
          <w:b/>
          <w:i/>
          <w:iCs/>
        </w:rPr>
        <w:t xml:space="preserve"> </w:t>
      </w:r>
      <w:r w:rsidRPr="008A4BDF">
        <w:rPr>
          <w:rFonts w:ascii="Times New Roman" w:eastAsia="TimesNewRomanPSMT" w:hAnsi="Times New Roman" w:cs="Times New Roman"/>
          <w:b/>
          <w:iCs/>
        </w:rPr>
        <w:t>latina dall’Egitto di IV d.C.</w:t>
      </w:r>
    </w:p>
    <w:p w:rsidR="00482210" w:rsidRPr="008A4BDF" w:rsidRDefault="000557B5" w:rsidP="006D2065">
      <w:pPr>
        <w:spacing w:after="0" w:line="360" w:lineRule="auto"/>
        <w:ind w:left="567" w:right="567"/>
        <w:jc w:val="center"/>
        <w:rPr>
          <w:rFonts w:ascii="Times New Roman" w:eastAsia="TimesNewRomanPSMT" w:hAnsi="Times New Roman" w:cs="Times New Roman"/>
          <w:b/>
          <w:iCs/>
          <w:lang w:val="en-GB"/>
        </w:rPr>
      </w:pPr>
      <w:r w:rsidRPr="008A4BDF">
        <w:rPr>
          <w:rFonts w:ascii="Times New Roman" w:eastAsia="TimesNewRomanPSMT" w:hAnsi="Times New Roman" w:cs="Times New Roman"/>
          <w:b/>
          <w:iCs/>
          <w:lang w:val="en-GB"/>
        </w:rPr>
        <w:t>(</w:t>
      </w:r>
      <w:r w:rsidR="002B0616" w:rsidRPr="008A4BDF">
        <w:rPr>
          <w:rFonts w:ascii="Times New Roman" w:eastAsia="TimesNewRomanPSMT" w:hAnsi="Times New Roman" w:cs="Times New Roman"/>
          <w:b/>
          <w:iCs/>
          <w:lang w:val="en-GB"/>
        </w:rPr>
        <w:t xml:space="preserve">P.Misc. </w:t>
      </w:r>
      <w:r w:rsidR="00B12641" w:rsidRPr="008A4BDF">
        <w:rPr>
          <w:rFonts w:ascii="Times New Roman" w:eastAsia="TimesNewRomanPSMT" w:hAnsi="Times New Roman" w:cs="Times New Roman"/>
          <w:b/>
          <w:iCs/>
          <w:lang w:val="en-GB"/>
        </w:rPr>
        <w:t xml:space="preserve">inv. </w:t>
      </w:r>
      <w:r w:rsidR="002B0616" w:rsidRPr="008A4BDF">
        <w:rPr>
          <w:rFonts w:ascii="Times New Roman" w:eastAsia="TimesNewRomanPSMT" w:hAnsi="Times New Roman" w:cs="Times New Roman"/>
          <w:b/>
          <w:iCs/>
          <w:lang w:val="en-GB"/>
        </w:rPr>
        <w:t>III 21a</w:t>
      </w:r>
      <w:r w:rsidRPr="008A4BDF">
        <w:rPr>
          <w:rFonts w:ascii="Times New Roman" w:eastAsia="TimesNewRomanPSMT" w:hAnsi="Times New Roman" w:cs="Times New Roman"/>
          <w:b/>
          <w:iCs/>
          <w:lang w:val="en-GB"/>
        </w:rPr>
        <w:t>)</w:t>
      </w:r>
      <w:r w:rsidR="006803CE" w:rsidRPr="008A4BDF">
        <w:rPr>
          <w:rFonts w:ascii="Times New Roman" w:hAnsi="Times New Roman" w:cs="Times New Roman"/>
          <w:b/>
          <w:iCs/>
          <w:vertAlign w:val="superscript"/>
          <w:lang w:val="en-GB" w:eastAsia="it-IT"/>
        </w:rPr>
        <w:footnoteReference w:customMarkFollows="1" w:id="1"/>
        <w:t>*</w:t>
      </w:r>
    </w:p>
    <w:p w:rsidR="000557B5" w:rsidRPr="002607BF" w:rsidRDefault="000557B5" w:rsidP="000B4402">
      <w:pPr>
        <w:spacing w:after="0" w:line="360" w:lineRule="auto"/>
        <w:ind w:left="567" w:right="567" w:firstLine="709"/>
        <w:jc w:val="both"/>
        <w:rPr>
          <w:rFonts w:ascii="Times New Roman" w:eastAsia="TimesNewRomanPSMT" w:hAnsi="Times New Roman" w:cs="Times New Roman"/>
          <w:b/>
          <w:iCs/>
          <w:color w:val="0066FF"/>
          <w:lang w:val="en-GB"/>
        </w:rPr>
      </w:pPr>
    </w:p>
    <w:p w:rsidR="000557B5" w:rsidRPr="00E81D74" w:rsidRDefault="00806604" w:rsidP="000B4402">
      <w:pPr>
        <w:spacing w:after="0" w:line="360" w:lineRule="auto"/>
        <w:ind w:left="567" w:right="567" w:firstLine="709"/>
        <w:jc w:val="both"/>
        <w:rPr>
          <w:rFonts w:ascii="Times New Roman" w:eastAsia="TimesNewRomanPSMT" w:hAnsi="Times New Roman" w:cs="Times New Roman"/>
          <w:b/>
          <w:iCs/>
        </w:rPr>
      </w:pPr>
      <w:r w:rsidRPr="00E81D74">
        <w:rPr>
          <w:rFonts w:ascii="Times New Roman" w:eastAsia="TimesNewRomanPSMT" w:hAnsi="Times New Roman" w:cs="Times New Roman"/>
          <w:b/>
          <w:iCs/>
        </w:rPr>
        <w:t>Introduzione</w:t>
      </w:r>
    </w:p>
    <w:p w:rsidR="00806604" w:rsidRPr="008A4BDF" w:rsidRDefault="00B12641" w:rsidP="000B4402">
      <w:pPr>
        <w:spacing w:after="0" w:line="360" w:lineRule="auto"/>
        <w:ind w:left="567" w:right="567" w:firstLine="709"/>
        <w:jc w:val="both"/>
        <w:rPr>
          <w:rFonts w:ascii="Times New Roman" w:eastAsia="TimesNewRomanPSMT" w:hAnsi="Times New Roman" w:cs="Times New Roman"/>
          <w:iCs/>
        </w:rPr>
      </w:pPr>
      <w:r w:rsidRPr="008A4BDF">
        <w:rPr>
          <w:rFonts w:ascii="Times New Roman" w:eastAsia="TimesNewRomanPSMT" w:hAnsi="Times New Roman" w:cs="Times New Roman"/>
          <w:iCs/>
        </w:rPr>
        <w:t>P.Misc. inv. III 21a</w:t>
      </w:r>
      <w:r w:rsidR="00442E83" w:rsidRPr="008A4BDF">
        <w:rPr>
          <w:rFonts w:ascii="Times New Roman" w:eastAsia="TimesNewRomanPSMT" w:hAnsi="Times New Roman" w:cs="Times New Roman"/>
          <w:iCs/>
        </w:rPr>
        <w:t xml:space="preserve"> </w:t>
      </w:r>
      <w:r w:rsidR="00AF0A84" w:rsidRPr="008A4BDF">
        <w:rPr>
          <w:rFonts w:ascii="Times New Roman" w:eastAsia="TimesNewRomanPSMT" w:hAnsi="Times New Roman" w:cs="Times New Roman"/>
          <w:iCs/>
        </w:rPr>
        <w:t>f</w:t>
      </w:r>
      <w:r w:rsidRPr="008A4BDF">
        <w:rPr>
          <w:rFonts w:ascii="Times New Roman" w:eastAsia="TimesNewRomanPSMT" w:hAnsi="Times New Roman" w:cs="Times New Roman"/>
          <w:iCs/>
        </w:rPr>
        <w:t>a parte di un piccolo lotto di papiri di provenienza sconosciuta e di contenuto misto, che fu acquistata privatamente da B. B. Grenfell e A. S. Hunt</w:t>
      </w:r>
      <w:r w:rsidR="00D6341A" w:rsidRPr="008A4BDF">
        <w:rPr>
          <w:rFonts w:ascii="Times New Roman" w:eastAsia="TimesNewRomanPSMT" w:hAnsi="Times New Roman" w:cs="Times New Roman"/>
          <w:iCs/>
        </w:rPr>
        <w:t xml:space="preserve"> a cavallo tra XIX e XX secolo</w:t>
      </w:r>
      <w:r w:rsidRPr="008A4BDF">
        <w:rPr>
          <w:rFonts w:ascii="Times New Roman" w:eastAsia="TimesNewRomanPSMT" w:hAnsi="Times New Roman" w:cs="Times New Roman"/>
          <w:iCs/>
        </w:rPr>
        <w:t>; uno di essi è stato pubblicato nel 2006 da N. Gonis</w:t>
      </w:r>
      <w:r w:rsidRPr="008A4BDF">
        <w:rPr>
          <w:rStyle w:val="Rimandonotaapidipagina"/>
          <w:rFonts w:ascii="Times New Roman" w:eastAsia="TimesNewRomanPSMT" w:hAnsi="Times New Roman" w:cs="Times New Roman"/>
          <w:iCs/>
        </w:rPr>
        <w:footnoteReference w:id="2"/>
      </w:r>
      <w:r w:rsidRPr="008A4BDF">
        <w:rPr>
          <w:rFonts w:ascii="Times New Roman" w:eastAsia="TimesNewRomanPSMT" w:hAnsi="Times New Roman" w:cs="Times New Roman"/>
          <w:iCs/>
        </w:rPr>
        <w:t>. Il frammento qui in esame è in lingua e scrittura latina, ed è stato probabilmente composto in Egitto</w:t>
      </w:r>
      <w:r w:rsidR="002D40B8" w:rsidRPr="008A4BDF">
        <w:rPr>
          <w:rFonts w:ascii="Times New Roman" w:eastAsia="TimesNewRomanPSMT" w:hAnsi="Times New Roman" w:cs="Times New Roman"/>
          <w:iCs/>
        </w:rPr>
        <w:t>; è datato su base paleografica a</w:t>
      </w:r>
      <w:r w:rsidRPr="008A4BDF">
        <w:rPr>
          <w:rFonts w:ascii="Times New Roman" w:eastAsia="TimesNewRomanPSMT" w:hAnsi="Times New Roman" w:cs="Times New Roman"/>
          <w:iCs/>
        </w:rPr>
        <w:t>l</w:t>
      </w:r>
      <w:r w:rsidR="002D40B8" w:rsidRPr="008A4BDF">
        <w:rPr>
          <w:rFonts w:ascii="Times New Roman" w:eastAsia="TimesNewRomanPSMT" w:hAnsi="Times New Roman" w:cs="Times New Roman"/>
          <w:iCs/>
        </w:rPr>
        <w:t>la prima metà del IV sec. d.</w:t>
      </w:r>
      <w:r w:rsidRPr="008A4BDF">
        <w:rPr>
          <w:rFonts w:ascii="Times New Roman" w:eastAsia="TimesNewRomanPSMT" w:hAnsi="Times New Roman" w:cs="Times New Roman"/>
          <w:iCs/>
        </w:rPr>
        <w:t xml:space="preserve">C. </w:t>
      </w:r>
      <w:r w:rsidR="00AF0A84" w:rsidRPr="008A4BDF">
        <w:rPr>
          <w:rFonts w:ascii="Times New Roman" w:eastAsia="TimesNewRomanPSMT" w:hAnsi="Times New Roman" w:cs="Times New Roman"/>
          <w:iCs/>
        </w:rPr>
        <w:t>S</w:t>
      </w:r>
      <w:r w:rsidR="00442E83" w:rsidRPr="008A4BDF">
        <w:rPr>
          <w:rFonts w:ascii="Times New Roman" w:eastAsia="TimesNewRomanPSMT" w:hAnsi="Times New Roman" w:cs="Times New Roman"/>
          <w:iCs/>
        </w:rPr>
        <w:t>e ne dà descrizione ed edizione critica.</w:t>
      </w:r>
    </w:p>
    <w:p w:rsidR="007B1F67" w:rsidRPr="007B1F67" w:rsidRDefault="007B1F67" w:rsidP="000B4402">
      <w:pPr>
        <w:spacing w:after="0" w:line="360" w:lineRule="auto"/>
        <w:ind w:left="567" w:right="567" w:firstLine="709"/>
        <w:jc w:val="both"/>
        <w:rPr>
          <w:rFonts w:ascii="Times New Roman" w:eastAsia="TimesNewRomanPSMT" w:hAnsi="Times New Roman" w:cs="Times New Roman"/>
          <w:iCs/>
        </w:rPr>
      </w:pPr>
    </w:p>
    <w:p w:rsidR="00806604" w:rsidRPr="00E81D74" w:rsidRDefault="00806604" w:rsidP="000B4402">
      <w:pPr>
        <w:spacing w:after="0" w:line="360" w:lineRule="auto"/>
        <w:ind w:left="567" w:right="567" w:firstLine="709"/>
        <w:jc w:val="both"/>
        <w:rPr>
          <w:rFonts w:ascii="Times New Roman" w:eastAsia="TimesNewRomanPSMT" w:hAnsi="Times New Roman" w:cs="Times New Roman"/>
          <w:b/>
          <w:iCs/>
        </w:rPr>
      </w:pPr>
      <w:r w:rsidRPr="00E81D74">
        <w:rPr>
          <w:rFonts w:ascii="Times New Roman" w:eastAsia="TimesNewRomanPSMT" w:hAnsi="Times New Roman" w:cs="Times New Roman"/>
          <w:b/>
          <w:iCs/>
        </w:rPr>
        <w:t>Il papiro</w:t>
      </w:r>
    </w:p>
    <w:p w:rsidR="00806604" w:rsidRPr="00232401" w:rsidRDefault="003D41F7" w:rsidP="000B4402">
      <w:pPr>
        <w:spacing w:after="0" w:line="360" w:lineRule="auto"/>
        <w:ind w:left="567" w:right="567" w:firstLine="709"/>
        <w:jc w:val="both"/>
        <w:rPr>
          <w:rFonts w:ascii="Times New Roman" w:eastAsia="TimesNewRomanPSMT" w:hAnsi="Times New Roman" w:cs="Times New Roman"/>
          <w:iCs/>
        </w:rPr>
      </w:pPr>
      <w:r>
        <w:rPr>
          <w:rFonts w:ascii="Times New Roman" w:eastAsia="TimesNewRomanPSMT" w:hAnsi="Times New Roman" w:cs="Times New Roman"/>
          <w:iCs/>
        </w:rPr>
        <w:t>Il frammento (</w:t>
      </w:r>
      <w:r w:rsidRPr="003D41F7">
        <w:rPr>
          <w:rFonts w:ascii="Times New Roman" w:eastAsia="TimesNewRomanPSMT" w:hAnsi="Times New Roman" w:cs="Times New Roman"/>
          <w:iCs/>
        </w:rPr>
        <w:t>11.5</w:t>
      </w:r>
      <w:r>
        <w:rPr>
          <w:rFonts w:ascii="IFAO-Grec Unicode" w:eastAsia="TimesNewRomanPSMT" w:hAnsi="IFAO-Grec Unicode" w:cs="Times New Roman"/>
          <w:iCs/>
        </w:rPr>
        <w:t>𐄂</w:t>
      </w:r>
      <w:r w:rsidRPr="003D41F7">
        <w:rPr>
          <w:rFonts w:ascii="Times New Roman" w:eastAsia="TimesNewRomanPSMT" w:hAnsi="Times New Roman" w:cs="Times New Roman"/>
          <w:iCs/>
        </w:rPr>
        <w:t>8.5</w:t>
      </w:r>
      <w:r>
        <w:rPr>
          <w:rFonts w:ascii="Times New Roman" w:eastAsia="TimesNewRomanPSMT" w:hAnsi="Times New Roman" w:cs="Times New Roman"/>
          <w:iCs/>
        </w:rPr>
        <w:t xml:space="preserve"> cm) è scritto sul </w:t>
      </w:r>
      <w:r w:rsidRPr="003D41F7">
        <w:rPr>
          <w:rFonts w:ascii="Times New Roman" w:eastAsia="TimesNewRomanPSMT" w:hAnsi="Times New Roman" w:cs="Times New Roman"/>
          <w:i/>
          <w:iCs/>
        </w:rPr>
        <w:t>recto</w:t>
      </w:r>
      <w:r>
        <w:rPr>
          <w:rFonts w:ascii="Times New Roman" w:eastAsia="TimesNewRomanPSMT" w:hAnsi="Times New Roman" w:cs="Times New Roman"/>
          <w:iCs/>
        </w:rPr>
        <w:t xml:space="preserve"> in senso perfibrale, e ospita cinque righi latini, più tracce di un sesto. </w:t>
      </w:r>
      <w:r w:rsidR="00720635">
        <w:rPr>
          <w:rFonts w:ascii="Times New Roman" w:eastAsia="TimesNewRomanPSMT" w:hAnsi="Times New Roman" w:cs="Times New Roman"/>
          <w:iCs/>
        </w:rPr>
        <w:t xml:space="preserve">Non si rilevano </w:t>
      </w:r>
      <w:r w:rsidR="00720635" w:rsidRPr="00720635">
        <w:rPr>
          <w:rFonts w:ascii="Times New Roman" w:eastAsia="TimesNewRomanPSMT" w:hAnsi="Times New Roman" w:cs="Times New Roman"/>
          <w:i/>
          <w:iCs/>
        </w:rPr>
        <w:t>spatia vacua</w:t>
      </w:r>
      <w:r w:rsidR="00720635">
        <w:rPr>
          <w:rFonts w:ascii="Times New Roman" w:eastAsia="TimesNewRomanPSMT" w:hAnsi="Times New Roman" w:cs="Times New Roman"/>
          <w:iCs/>
        </w:rPr>
        <w:t xml:space="preserve"> tra i righi e l’interlineo (1 cm) è pressoché costante; l’unica parola contenuta in l. 2 (il nome del mittente) è volutamente collocata all’estremità destra del rigo. </w:t>
      </w:r>
      <w:r>
        <w:rPr>
          <w:rFonts w:ascii="Times New Roman" w:eastAsia="TimesNewRomanPSMT" w:hAnsi="Times New Roman" w:cs="Times New Roman"/>
          <w:iCs/>
        </w:rPr>
        <w:t xml:space="preserve">Sul </w:t>
      </w:r>
      <w:r w:rsidRPr="003D41F7">
        <w:rPr>
          <w:rFonts w:ascii="Times New Roman" w:eastAsia="TimesNewRomanPSMT" w:hAnsi="Times New Roman" w:cs="Times New Roman"/>
          <w:i/>
          <w:iCs/>
        </w:rPr>
        <w:t>verso</w:t>
      </w:r>
      <w:r>
        <w:rPr>
          <w:rFonts w:ascii="Times New Roman" w:eastAsia="TimesNewRomanPSMT" w:hAnsi="Times New Roman" w:cs="Times New Roman"/>
          <w:iCs/>
        </w:rPr>
        <w:t>, scritto sempre in senso perfibrale, vi è una sola parola (</w:t>
      </w:r>
      <w:r w:rsidRPr="003D41F7">
        <w:rPr>
          <w:rFonts w:ascii="Times New Roman" w:eastAsia="TimesNewRomanPSMT" w:hAnsi="Times New Roman" w:cs="Times New Roman"/>
          <w:i/>
          <w:iCs/>
        </w:rPr>
        <w:t>domino</w:t>
      </w:r>
      <w:r>
        <w:rPr>
          <w:rFonts w:ascii="Times New Roman" w:eastAsia="TimesNewRomanPSMT" w:hAnsi="Times New Roman" w:cs="Times New Roman"/>
          <w:iCs/>
        </w:rPr>
        <w:t xml:space="preserve">) nella parte superiore del foglio. </w:t>
      </w:r>
      <w:r w:rsidR="00720635" w:rsidRPr="00232401">
        <w:rPr>
          <w:rFonts w:ascii="Times New Roman" w:eastAsia="TimesNewRomanPSMT" w:hAnsi="Times New Roman" w:cs="Times New Roman"/>
          <w:iCs/>
        </w:rPr>
        <w:t>Sopravvivono tutti i margini – più completo quello superiore (tra 2.1 e 0.3 cm), parzialmente quello sinistro (0.3 cm) e destro (0.8 cm) – tranne quello inferiore; il documento doveva essere in origine molto più esteso in altezza, dato che il testo s’interrompe al sesto rigo.</w:t>
      </w:r>
      <w:r w:rsidR="00720635">
        <w:rPr>
          <w:rFonts w:ascii="Times New Roman" w:eastAsia="TimesNewRomanPSMT" w:hAnsi="Times New Roman" w:cs="Times New Roman"/>
          <w:iCs/>
        </w:rPr>
        <w:t xml:space="preserve"> Non s’intravedono </w:t>
      </w:r>
      <w:r w:rsidR="00720635" w:rsidRPr="008D0B29">
        <w:rPr>
          <w:rFonts w:ascii="Times New Roman" w:eastAsia="TimesNewRomanPSMT" w:hAnsi="Times New Roman" w:cs="Times New Roman"/>
          <w:i/>
          <w:iCs/>
        </w:rPr>
        <w:t>kolleseis</w:t>
      </w:r>
      <w:r w:rsidR="00720635">
        <w:rPr>
          <w:rFonts w:ascii="Times New Roman" w:eastAsia="TimesNewRomanPSMT" w:hAnsi="Times New Roman" w:cs="Times New Roman"/>
          <w:iCs/>
        </w:rPr>
        <w:t xml:space="preserve">. </w:t>
      </w:r>
      <w:r>
        <w:rPr>
          <w:rFonts w:ascii="Times New Roman" w:eastAsia="TimesNewRomanPSMT" w:hAnsi="Times New Roman" w:cs="Times New Roman"/>
          <w:iCs/>
        </w:rPr>
        <w:t xml:space="preserve">La forma è rettangolare e la fibra, di colore ocra, è più scura nella parte centrale e superiore, forse per la presenza di residui di terra. Una spaccatura, localizzata a circa 5.7 cm dal bordo sinistro del foglio, </w:t>
      </w:r>
      <w:r w:rsidRPr="00232401">
        <w:rPr>
          <w:rFonts w:ascii="Times New Roman" w:eastAsia="TimesNewRomanPSMT" w:hAnsi="Times New Roman" w:cs="Times New Roman"/>
          <w:iCs/>
        </w:rPr>
        <w:t>corre in senso verticale dal bordo superiore a quello inferiore del frammento</w:t>
      </w:r>
      <w:r w:rsidR="00077FA1" w:rsidRPr="00232401">
        <w:rPr>
          <w:rFonts w:ascii="Times New Roman" w:eastAsia="TimesNewRomanPSMT" w:hAnsi="Times New Roman" w:cs="Times New Roman"/>
          <w:iCs/>
        </w:rPr>
        <w:t>, ma le due porzioni risultano comunque connesse</w:t>
      </w:r>
      <w:r w:rsidR="00E44590">
        <w:rPr>
          <w:rFonts w:ascii="Times New Roman" w:eastAsia="TimesNewRomanPSMT" w:hAnsi="Times New Roman" w:cs="Times New Roman"/>
          <w:iCs/>
        </w:rPr>
        <w:t xml:space="preserve"> in almeno due punti (ll. 1 e nell’interlineo tra ll. 4–5)</w:t>
      </w:r>
      <w:r w:rsidR="00077FA1" w:rsidRPr="00232401">
        <w:rPr>
          <w:rFonts w:ascii="Times New Roman" w:eastAsia="TimesNewRomanPSMT" w:hAnsi="Times New Roman" w:cs="Times New Roman"/>
          <w:iCs/>
        </w:rPr>
        <w:t>.</w:t>
      </w:r>
      <w:r w:rsidR="00F57291" w:rsidRPr="00232401">
        <w:rPr>
          <w:rFonts w:ascii="Times New Roman" w:eastAsia="TimesNewRomanPSMT" w:hAnsi="Times New Roman" w:cs="Times New Roman"/>
          <w:iCs/>
        </w:rPr>
        <w:t xml:space="preserve"> </w:t>
      </w:r>
      <w:r w:rsidR="00B87371">
        <w:rPr>
          <w:rFonts w:ascii="Times New Roman" w:eastAsia="TimesNewRomanPSMT" w:hAnsi="Times New Roman" w:cs="Times New Roman"/>
          <w:iCs/>
        </w:rPr>
        <w:t xml:space="preserve">In prossimità della spaccatura le fibre appaiono sfilacciate e in disordine, rendendo più </w:t>
      </w:r>
      <w:r w:rsidR="00C878B6">
        <w:rPr>
          <w:rFonts w:ascii="Times New Roman" w:eastAsia="TimesNewRomanPSMT" w:hAnsi="Times New Roman" w:cs="Times New Roman"/>
          <w:iCs/>
        </w:rPr>
        <w:t>difficoltosa</w:t>
      </w:r>
      <w:r w:rsidR="00B87371">
        <w:rPr>
          <w:rFonts w:ascii="Times New Roman" w:eastAsia="TimesNewRomanPSMT" w:hAnsi="Times New Roman" w:cs="Times New Roman"/>
          <w:iCs/>
        </w:rPr>
        <w:t xml:space="preserve"> la lettura delle lettere: si vedano a l. 1 </w:t>
      </w:r>
      <w:r w:rsidR="00B87371" w:rsidRPr="00B87371">
        <w:rPr>
          <w:rFonts w:ascii="Times New Roman" w:eastAsia="TimesNewRomanPSMT" w:hAnsi="Times New Roman" w:cs="Times New Roman"/>
          <w:i/>
          <w:iCs/>
        </w:rPr>
        <w:t>pr</w:t>
      </w:r>
      <w:r w:rsidR="001537E4">
        <w:rPr>
          <w:rFonts w:ascii="Times New Roman" w:eastAsia="TimesNewRomanPSMT" w:hAnsi="Times New Roman" w:cs="Times New Roman"/>
          <w:b/>
          <w:i/>
          <w:iCs/>
        </w:rPr>
        <w:t>ae</w:t>
      </w:r>
      <w:r w:rsidR="00B87371" w:rsidRPr="00B87371">
        <w:rPr>
          <w:rFonts w:ascii="Times New Roman" w:eastAsia="TimesNewRomanPSMT" w:hAnsi="Times New Roman" w:cs="Times New Roman"/>
          <w:i/>
          <w:iCs/>
        </w:rPr>
        <w:t>dicabili</w:t>
      </w:r>
      <w:r w:rsidR="00B87371">
        <w:rPr>
          <w:rFonts w:ascii="Times New Roman" w:eastAsia="TimesNewRomanPSMT" w:hAnsi="Times New Roman" w:cs="Times New Roman"/>
          <w:iCs/>
        </w:rPr>
        <w:t xml:space="preserve">; l. 3 </w:t>
      </w:r>
      <w:r w:rsidR="00B87371" w:rsidRPr="00B87371">
        <w:rPr>
          <w:rFonts w:ascii="Times New Roman" w:eastAsia="TimesNewRomanPSMT" w:hAnsi="Times New Roman" w:cs="Times New Roman"/>
          <w:i/>
          <w:iCs/>
        </w:rPr>
        <w:t>opseq</w:t>
      </w:r>
      <w:r w:rsidR="00B87371" w:rsidRPr="00B87371">
        <w:rPr>
          <w:rFonts w:ascii="Times New Roman" w:eastAsia="TimesNewRomanPSMT" w:hAnsi="Times New Roman" w:cs="Times New Roman"/>
          <w:b/>
          <w:i/>
          <w:iCs/>
        </w:rPr>
        <w:t>ui</w:t>
      </w:r>
      <w:r w:rsidR="00B87371">
        <w:rPr>
          <w:rFonts w:ascii="Times New Roman" w:eastAsia="TimesNewRomanPSMT" w:hAnsi="Times New Roman" w:cs="Times New Roman"/>
          <w:iCs/>
        </w:rPr>
        <w:t>[</w:t>
      </w:r>
      <w:r w:rsidR="00B87371" w:rsidRPr="00B87371">
        <w:rPr>
          <w:rFonts w:ascii="Times New Roman" w:eastAsia="TimesNewRomanPSMT" w:hAnsi="Times New Roman" w:cs="Times New Roman"/>
          <w:b/>
          <w:i/>
          <w:iCs/>
        </w:rPr>
        <w:t>u</w:t>
      </w:r>
      <w:r w:rsidR="00B87371" w:rsidRPr="000D2F5A">
        <w:rPr>
          <w:rFonts w:ascii="Times New Roman" w:eastAsia="TimesNewRomanPSMT" w:hAnsi="Times New Roman" w:cs="Times New Roman"/>
          <w:iCs/>
        </w:rPr>
        <w:t>]</w:t>
      </w:r>
      <w:r w:rsidR="00B87371" w:rsidRPr="00B87371">
        <w:rPr>
          <w:rFonts w:ascii="Times New Roman" w:eastAsia="TimesNewRomanPSMT" w:hAnsi="Times New Roman" w:cs="Times New Roman"/>
          <w:b/>
          <w:i/>
          <w:iCs/>
        </w:rPr>
        <w:t>m</w:t>
      </w:r>
      <w:r w:rsidR="00B87371">
        <w:rPr>
          <w:rFonts w:ascii="Times New Roman" w:eastAsia="TimesNewRomanPSMT" w:hAnsi="Times New Roman" w:cs="Times New Roman"/>
          <w:iCs/>
        </w:rPr>
        <w:t xml:space="preserve">; l. 5 </w:t>
      </w:r>
      <w:r w:rsidR="00B87371" w:rsidRPr="00B87371">
        <w:rPr>
          <w:rFonts w:ascii="Times New Roman" w:eastAsia="TimesNewRomanPSMT" w:hAnsi="Times New Roman" w:cs="Times New Roman"/>
          <w:i/>
          <w:iCs/>
        </w:rPr>
        <w:t>d</w:t>
      </w:r>
      <w:r w:rsidR="00B87371" w:rsidRPr="00B87371">
        <w:rPr>
          <w:rFonts w:ascii="Times New Roman" w:eastAsia="TimesNewRomanPSMT" w:hAnsi="Times New Roman" w:cs="Times New Roman"/>
          <w:b/>
          <w:i/>
          <w:iCs/>
        </w:rPr>
        <w:t>om</w:t>
      </w:r>
      <w:r w:rsidR="00B87371" w:rsidRPr="00B87371">
        <w:rPr>
          <w:rFonts w:ascii="Times New Roman" w:eastAsia="TimesNewRomanPSMT" w:hAnsi="Times New Roman" w:cs="Times New Roman"/>
          <w:i/>
          <w:iCs/>
        </w:rPr>
        <w:t>ine</w:t>
      </w:r>
      <w:r w:rsidR="005F62DB">
        <w:rPr>
          <w:rFonts w:ascii="Times New Roman" w:eastAsia="TimesNewRomanPSMT" w:hAnsi="Times New Roman" w:cs="Times New Roman"/>
          <w:iCs/>
        </w:rPr>
        <w:t>.</w:t>
      </w:r>
    </w:p>
    <w:p w:rsidR="007B4881" w:rsidRPr="00E81D74" w:rsidRDefault="007B4881" w:rsidP="000B4402">
      <w:pPr>
        <w:spacing w:after="0" w:line="360" w:lineRule="auto"/>
        <w:ind w:left="567" w:right="567" w:firstLine="709"/>
        <w:jc w:val="both"/>
        <w:rPr>
          <w:rFonts w:ascii="Times New Roman" w:eastAsia="TimesNewRomanPSMT" w:hAnsi="Times New Roman" w:cs="Times New Roman"/>
          <w:b/>
          <w:iCs/>
        </w:rPr>
      </w:pPr>
    </w:p>
    <w:p w:rsidR="00806604" w:rsidRPr="00E81D74" w:rsidRDefault="00806604" w:rsidP="000B4402">
      <w:pPr>
        <w:spacing w:after="0" w:line="360" w:lineRule="auto"/>
        <w:ind w:left="567" w:right="567" w:firstLine="709"/>
        <w:jc w:val="both"/>
        <w:rPr>
          <w:rFonts w:ascii="Times New Roman" w:eastAsia="TimesNewRomanPSMT" w:hAnsi="Times New Roman" w:cs="Times New Roman"/>
          <w:b/>
          <w:iCs/>
        </w:rPr>
      </w:pPr>
      <w:r w:rsidRPr="00E81D74">
        <w:rPr>
          <w:rFonts w:ascii="Times New Roman" w:eastAsia="TimesNewRomanPSMT" w:hAnsi="Times New Roman" w:cs="Times New Roman"/>
          <w:b/>
          <w:iCs/>
        </w:rPr>
        <w:t>Il contenuto</w:t>
      </w:r>
      <w:r w:rsidR="003D24F8">
        <w:rPr>
          <w:rFonts w:ascii="Times New Roman" w:eastAsia="TimesNewRomanPSMT" w:hAnsi="Times New Roman" w:cs="Times New Roman"/>
          <w:b/>
          <w:iCs/>
        </w:rPr>
        <w:t>. Paralleli testuali</w:t>
      </w:r>
    </w:p>
    <w:p w:rsidR="002D40B8" w:rsidRPr="006621CC" w:rsidRDefault="00514601" w:rsidP="000B4402">
      <w:pPr>
        <w:spacing w:after="0" w:line="360" w:lineRule="auto"/>
        <w:ind w:left="567" w:right="567" w:firstLine="709"/>
        <w:jc w:val="both"/>
        <w:rPr>
          <w:rFonts w:ascii="Times New Roman" w:eastAsia="TimesNewRomanPSMT" w:hAnsi="Times New Roman" w:cs="Times New Roman"/>
          <w:iCs/>
        </w:rPr>
      </w:pPr>
      <w:r w:rsidRPr="00514601">
        <w:rPr>
          <w:rFonts w:ascii="Times New Roman" w:eastAsia="TimesNewRomanPSMT" w:hAnsi="Times New Roman" w:cs="Times New Roman"/>
          <w:iCs/>
        </w:rPr>
        <w:t xml:space="preserve">Del testo originale si conserva solo una piccola parte, quella iniziale; essa è però abbastanza ben conservata da non lasciar dubbi sulla tipologia documentaria dell’originale, che era una </w:t>
      </w:r>
      <w:r w:rsidRPr="00514601">
        <w:rPr>
          <w:rFonts w:ascii="Times New Roman" w:eastAsia="TimesNewRomanPSMT" w:hAnsi="Times New Roman" w:cs="Times New Roman"/>
          <w:iCs/>
          <w:spacing w:val="20"/>
        </w:rPr>
        <w:t>lettera ufficiale latina</w:t>
      </w:r>
      <w:r w:rsidRPr="00514601">
        <w:rPr>
          <w:rFonts w:ascii="Times New Roman" w:eastAsia="TimesNewRomanPSMT" w:hAnsi="Times New Roman" w:cs="Times New Roman"/>
          <w:iCs/>
        </w:rPr>
        <w:t xml:space="preserve">, prodotta all’interno di una delle cancellerie delle province presidiali nell’Egitto </w:t>
      </w:r>
      <w:r>
        <w:rPr>
          <w:rFonts w:ascii="Times New Roman" w:eastAsia="TimesNewRomanPSMT" w:hAnsi="Times New Roman" w:cs="Times New Roman"/>
          <w:iCs/>
        </w:rPr>
        <w:t>tardoantico</w:t>
      </w:r>
      <w:r w:rsidR="006279F7">
        <w:rPr>
          <w:rFonts w:ascii="Times New Roman" w:eastAsia="TimesNewRomanPSMT" w:hAnsi="Times New Roman" w:cs="Times New Roman"/>
          <w:iCs/>
        </w:rPr>
        <w:t xml:space="preserve">. I primi due righi (ll. 1–2) contengono la </w:t>
      </w:r>
      <w:r w:rsidR="006279F7" w:rsidRPr="006279F7">
        <w:rPr>
          <w:rFonts w:ascii="Times New Roman" w:eastAsia="TimesNewRomanPSMT" w:hAnsi="Times New Roman" w:cs="Times New Roman"/>
          <w:i/>
          <w:iCs/>
        </w:rPr>
        <w:t>inscriptio</w:t>
      </w:r>
      <w:r w:rsidR="006279F7">
        <w:rPr>
          <w:rFonts w:ascii="Times New Roman" w:eastAsia="TimesNewRomanPSMT" w:hAnsi="Times New Roman" w:cs="Times New Roman"/>
          <w:iCs/>
        </w:rPr>
        <w:t xml:space="preserve"> e i nomi del mittente (</w:t>
      </w:r>
      <w:r w:rsidR="006279F7" w:rsidRPr="006279F7">
        <w:rPr>
          <w:rFonts w:ascii="Times New Roman" w:eastAsia="TimesNewRomanPSMT" w:hAnsi="Times New Roman" w:cs="Times New Roman"/>
          <w:iCs/>
          <w:spacing w:val="20"/>
        </w:rPr>
        <w:t>Maximus</w:t>
      </w:r>
      <w:r w:rsidR="006279F7">
        <w:rPr>
          <w:rFonts w:ascii="Times New Roman" w:eastAsia="TimesNewRomanPSMT" w:hAnsi="Times New Roman" w:cs="Times New Roman"/>
          <w:iCs/>
        </w:rPr>
        <w:t>) e del ricevente (</w:t>
      </w:r>
      <w:r w:rsidR="006279F7" w:rsidRPr="006279F7">
        <w:rPr>
          <w:rFonts w:ascii="Times New Roman" w:eastAsia="TimesNewRomanPSMT" w:hAnsi="Times New Roman" w:cs="Times New Roman"/>
          <w:iCs/>
          <w:spacing w:val="20"/>
        </w:rPr>
        <w:t>Barbaserna</w:t>
      </w:r>
      <w:r w:rsidR="006279F7">
        <w:rPr>
          <w:rFonts w:ascii="Times New Roman" w:eastAsia="TimesNewRomanPSMT" w:hAnsi="Times New Roman" w:cs="Times New Roman"/>
          <w:iCs/>
        </w:rPr>
        <w:t>).</w:t>
      </w:r>
      <w:r w:rsidR="00356421">
        <w:rPr>
          <w:rFonts w:ascii="Times New Roman" w:eastAsia="TimesNewRomanPSMT" w:hAnsi="Times New Roman" w:cs="Times New Roman"/>
          <w:iCs/>
        </w:rPr>
        <w:t xml:space="preserve"> </w:t>
      </w:r>
      <w:r w:rsidR="00A84DCA" w:rsidRPr="00A84DCA">
        <w:rPr>
          <w:rFonts w:ascii="Times New Roman" w:eastAsia="TimesNewRomanPSMT" w:hAnsi="Times New Roman" w:cs="Times New Roman"/>
          <w:iCs/>
        </w:rPr>
        <w:t xml:space="preserve">Poiché Maximus si rivolge a Barbaserna </w:t>
      </w:r>
      <w:r w:rsidR="007C0FFA">
        <w:rPr>
          <w:rFonts w:ascii="Times New Roman" w:eastAsia="TimesNewRomanPSMT" w:hAnsi="Times New Roman" w:cs="Times New Roman"/>
          <w:iCs/>
        </w:rPr>
        <w:lastRenderedPageBreak/>
        <w:t>chiamandolo</w:t>
      </w:r>
      <w:r w:rsidR="00A84DCA" w:rsidRPr="00A84DCA">
        <w:rPr>
          <w:rFonts w:ascii="Times New Roman" w:eastAsia="TimesNewRomanPSMT" w:hAnsi="Times New Roman" w:cs="Times New Roman"/>
          <w:iCs/>
        </w:rPr>
        <w:t xml:space="preserve"> </w:t>
      </w:r>
      <w:r w:rsidR="00A84DCA" w:rsidRPr="00A84DCA">
        <w:rPr>
          <w:rFonts w:ascii="Times New Roman" w:eastAsia="TimesNewRomanPSMT" w:hAnsi="Times New Roman" w:cs="Times New Roman"/>
          <w:i/>
          <w:iCs/>
        </w:rPr>
        <w:t>dominus praedicabilis</w:t>
      </w:r>
      <w:r w:rsidR="00A84DCA" w:rsidRPr="00A84DCA">
        <w:rPr>
          <w:rFonts w:ascii="Times New Roman" w:eastAsia="TimesNewRomanPSMT" w:hAnsi="Times New Roman" w:cs="Times New Roman"/>
          <w:iCs/>
        </w:rPr>
        <w:t xml:space="preserve"> (ll. 1; 5), questo Barbaserna doveva essere il più alto in grado dei due. </w:t>
      </w:r>
      <w:r w:rsidR="00356421">
        <w:rPr>
          <w:rFonts w:ascii="Times New Roman" w:eastAsia="TimesNewRomanPSMT" w:hAnsi="Times New Roman" w:cs="Times New Roman"/>
          <w:iCs/>
        </w:rPr>
        <w:t xml:space="preserve">Nei righi seguenti (ll. 3–6) si può leggere un’introduzione, che consiste in lodi alle qualità del ricevente; il contenuto vero e proprio della lettera doveva trovarsi nelle righe successive ed è perciò perduto. </w:t>
      </w:r>
      <w:r w:rsidR="00A84DCA">
        <w:rPr>
          <w:rFonts w:ascii="Times New Roman" w:eastAsia="TimesNewRomanPSMT" w:hAnsi="Times New Roman" w:cs="Times New Roman"/>
          <w:iCs/>
        </w:rPr>
        <w:t xml:space="preserve">Sopravvivono ad oggi, in forma completa o parziale, altre </w:t>
      </w:r>
      <w:r w:rsidR="00A21A36" w:rsidRPr="00E75148">
        <w:rPr>
          <w:rFonts w:ascii="Times New Roman" w:eastAsia="TimesNewRomanPSMT" w:hAnsi="Times New Roman" w:cs="Times New Roman"/>
          <w:iCs/>
        </w:rPr>
        <w:t>cinque</w:t>
      </w:r>
      <w:r w:rsidR="00A84DCA" w:rsidRPr="00E75148">
        <w:rPr>
          <w:rFonts w:ascii="Times New Roman" w:eastAsia="TimesNewRomanPSMT" w:hAnsi="Times New Roman" w:cs="Times New Roman"/>
          <w:iCs/>
        </w:rPr>
        <w:t xml:space="preserve"> </w:t>
      </w:r>
      <w:r w:rsidR="00A84DCA">
        <w:rPr>
          <w:rFonts w:ascii="Times New Roman" w:eastAsia="TimesNewRomanPSMT" w:hAnsi="Times New Roman" w:cs="Times New Roman"/>
          <w:iCs/>
        </w:rPr>
        <w:t>lettere latine su papiro prodotte nell’Egitto tardoantico che mostrano forti somiglianze con il papiro qui trattato:</w:t>
      </w:r>
    </w:p>
    <w:p w:rsidR="002D40B8" w:rsidRPr="006621CC" w:rsidRDefault="002D40B8" w:rsidP="000B4402">
      <w:pPr>
        <w:spacing w:after="0" w:line="360" w:lineRule="auto"/>
        <w:ind w:left="567" w:right="567" w:firstLine="709"/>
        <w:jc w:val="both"/>
        <w:rPr>
          <w:rFonts w:ascii="Times New Roman" w:eastAsia="TimesNewRomanPSMT" w:hAnsi="Times New Roman" w:cs="Times New Roman"/>
          <w:iCs/>
        </w:rPr>
      </w:pPr>
      <w:r w:rsidRPr="006621CC">
        <w:rPr>
          <w:rFonts w:ascii="Times New Roman" w:eastAsia="TimesNewRomanPSMT" w:hAnsi="Times New Roman" w:cs="Times New Roman"/>
          <w:iCs/>
        </w:rPr>
        <w:t>-</w:t>
      </w:r>
      <w:r>
        <w:rPr>
          <w:rFonts w:ascii="Times New Roman" w:eastAsia="TimesNewRomanPSMT" w:hAnsi="Times New Roman" w:cs="Times New Roman"/>
          <w:iCs/>
        </w:rPr>
        <w:t xml:space="preserve"> P.Strasb. inv. Lat. 1 </w:t>
      </w:r>
      <w:r w:rsidRPr="006621CC">
        <w:rPr>
          <w:rFonts w:ascii="Times New Roman" w:eastAsia="TimesNewRomanPSMT" w:hAnsi="Times New Roman" w:cs="Times New Roman"/>
          <w:iCs/>
        </w:rPr>
        <w:t xml:space="preserve">(= </w:t>
      </w:r>
      <w:r w:rsidRPr="006621CC">
        <w:rPr>
          <w:rFonts w:ascii="Times New Roman" w:eastAsia="TimesNewRomanPSMT" w:hAnsi="Times New Roman" w:cs="Times New Roman"/>
          <w:i/>
          <w:iCs/>
        </w:rPr>
        <w:t>ChLA</w:t>
      </w:r>
      <w:r w:rsidRPr="006621CC">
        <w:rPr>
          <w:rFonts w:ascii="Times New Roman" w:eastAsia="TimesNewRomanPSMT" w:hAnsi="Times New Roman" w:cs="Times New Roman"/>
          <w:iCs/>
        </w:rPr>
        <w:t xml:space="preserve"> XIX 687, 317–24 d.C.</w:t>
      </w:r>
      <w:r>
        <w:rPr>
          <w:rStyle w:val="Rimandonotaapidipagina"/>
          <w:rFonts w:ascii="Times New Roman" w:eastAsia="TimesNewRomanPSMT" w:hAnsi="Times New Roman" w:cs="Times New Roman"/>
          <w:iCs/>
        </w:rPr>
        <w:footnoteReference w:id="3"/>
      </w:r>
      <w:r w:rsidRPr="006621CC">
        <w:rPr>
          <w:rFonts w:ascii="Times New Roman" w:eastAsia="TimesNewRomanPSMT" w:hAnsi="Times New Roman" w:cs="Times New Roman"/>
          <w:iCs/>
        </w:rPr>
        <w:t xml:space="preserve">), lettera di raccomandazione </w:t>
      </w:r>
      <w:r w:rsidR="00F500D8">
        <w:rPr>
          <w:rFonts w:ascii="Times New Roman" w:eastAsia="TimesNewRomanPSMT" w:hAnsi="Times New Roman" w:cs="Times New Roman"/>
          <w:iCs/>
        </w:rPr>
        <w:t>dal</w:t>
      </w:r>
      <w:r w:rsidRPr="006621CC">
        <w:rPr>
          <w:rFonts w:ascii="Times New Roman" w:eastAsia="TimesNewRomanPSMT" w:hAnsi="Times New Roman" w:cs="Times New Roman"/>
          <w:iCs/>
        </w:rPr>
        <w:t xml:space="preserve"> </w:t>
      </w:r>
      <w:r w:rsidRPr="006621CC">
        <w:rPr>
          <w:rFonts w:ascii="Times New Roman" w:eastAsia="TimesNewRomanPSMT" w:hAnsi="Times New Roman" w:cs="Times New Roman"/>
          <w:i/>
          <w:iCs/>
        </w:rPr>
        <w:t>rationalis</w:t>
      </w:r>
      <w:r w:rsidRPr="006621CC">
        <w:rPr>
          <w:rFonts w:ascii="Times New Roman" w:eastAsia="TimesNewRomanPSMT" w:hAnsi="Times New Roman" w:cs="Times New Roman"/>
          <w:iCs/>
        </w:rPr>
        <w:t xml:space="preserve"> </w:t>
      </w:r>
      <w:r w:rsidR="00D41C62">
        <w:rPr>
          <w:rFonts w:ascii="Times New Roman" w:eastAsia="TimesNewRomanPSMT" w:hAnsi="Times New Roman" w:cs="Times New Roman"/>
          <w:iCs/>
        </w:rPr>
        <w:t>Vitalis</w:t>
      </w:r>
      <w:r w:rsidR="00F500D8">
        <w:rPr>
          <w:rFonts w:ascii="Times New Roman" w:eastAsia="TimesNewRomanPSMT" w:hAnsi="Times New Roman" w:cs="Times New Roman"/>
          <w:iCs/>
        </w:rPr>
        <w:t xml:space="preserve"> al servizio del </w:t>
      </w:r>
      <w:r w:rsidR="00F500D8" w:rsidRPr="00F500D8">
        <w:rPr>
          <w:rFonts w:ascii="Times New Roman" w:eastAsia="TimesNewRomanPSMT" w:hAnsi="Times New Roman" w:cs="Times New Roman"/>
          <w:i/>
          <w:iCs/>
        </w:rPr>
        <w:t>praeses Thebaidos</w:t>
      </w:r>
      <w:r w:rsidR="00F500D8">
        <w:rPr>
          <w:rFonts w:ascii="Times New Roman" w:eastAsia="TimesNewRomanPSMT" w:hAnsi="Times New Roman" w:cs="Times New Roman"/>
          <w:iCs/>
        </w:rPr>
        <w:t xml:space="preserve">, </w:t>
      </w:r>
      <w:r w:rsidRPr="006621CC">
        <w:rPr>
          <w:rFonts w:ascii="Times New Roman" w:eastAsia="TimesNewRomanPSMT" w:hAnsi="Times New Roman" w:cs="Times New Roman"/>
          <w:iCs/>
        </w:rPr>
        <w:t xml:space="preserve">al </w:t>
      </w:r>
      <w:r w:rsidRPr="006621CC">
        <w:rPr>
          <w:rFonts w:ascii="Times New Roman" w:eastAsia="TimesNewRomanPSMT" w:hAnsi="Times New Roman" w:cs="Times New Roman"/>
          <w:i/>
          <w:iCs/>
        </w:rPr>
        <w:t>praeses Phoeniciae</w:t>
      </w:r>
      <w:r w:rsidRPr="006621CC">
        <w:rPr>
          <w:rFonts w:ascii="Times New Roman" w:eastAsia="TimesNewRomanPSMT" w:hAnsi="Times New Roman" w:cs="Times New Roman"/>
          <w:iCs/>
        </w:rPr>
        <w:t xml:space="preserve"> Achillius</w:t>
      </w:r>
      <w:r>
        <w:rPr>
          <w:rFonts w:ascii="Times New Roman" w:eastAsia="TimesNewRomanPSMT" w:hAnsi="Times New Roman" w:cs="Times New Roman"/>
          <w:iCs/>
        </w:rPr>
        <w:t xml:space="preserve">. </w:t>
      </w:r>
      <w:r w:rsidR="00F500D8">
        <w:rPr>
          <w:rFonts w:ascii="Times New Roman" w:eastAsia="TimesNewRomanPSMT" w:hAnsi="Times New Roman" w:cs="Times New Roman"/>
          <w:iCs/>
        </w:rPr>
        <w:t>Vitalis, dopo un’introduzione in cui loda il ricevente (ll. 3–6), lo informa dell’arrivo del suo sottoposto Theophanes e lo raccomanda a lui per aiuto e protezione (ll. 6–15). La lettera fa parte dell’archivio di Theophanes stesso, che la usò presumibilmente come salvacondotto e la tenne con sé dopo il suo viaggio in Siria</w:t>
      </w:r>
      <w:r w:rsidR="00F500D8">
        <w:rPr>
          <w:rStyle w:val="Rimandonotaapidipagina"/>
          <w:rFonts w:ascii="Times New Roman" w:eastAsia="TimesNewRomanPSMT" w:hAnsi="Times New Roman" w:cs="Times New Roman"/>
          <w:iCs/>
        </w:rPr>
        <w:footnoteReference w:id="4"/>
      </w:r>
      <w:r w:rsidR="00F500D8">
        <w:rPr>
          <w:rFonts w:ascii="Times New Roman" w:eastAsia="TimesNewRomanPSMT" w:hAnsi="Times New Roman" w:cs="Times New Roman"/>
          <w:iCs/>
        </w:rPr>
        <w:t>. È conservata per intero.</w:t>
      </w:r>
    </w:p>
    <w:p w:rsidR="002D40B8" w:rsidRPr="00F500D8" w:rsidRDefault="002D40B8" w:rsidP="000B4402">
      <w:pPr>
        <w:spacing w:after="0" w:line="360" w:lineRule="auto"/>
        <w:ind w:left="567" w:right="567" w:firstLine="709"/>
        <w:jc w:val="both"/>
        <w:rPr>
          <w:rFonts w:ascii="Times New Roman" w:eastAsia="TimesNewRomanPSMT" w:hAnsi="Times New Roman" w:cs="Times New Roman"/>
          <w:iCs/>
        </w:rPr>
      </w:pPr>
      <w:r w:rsidRPr="00F500D8">
        <w:rPr>
          <w:rFonts w:ascii="Times New Roman" w:eastAsia="TimesNewRomanPSMT" w:hAnsi="Times New Roman" w:cs="Times New Roman"/>
          <w:iCs/>
        </w:rPr>
        <w:t xml:space="preserve">- </w:t>
      </w:r>
      <w:r w:rsidRPr="00F500D8">
        <w:rPr>
          <w:rFonts w:ascii="Times New Roman" w:eastAsia="TimesNewRomanPSMT" w:hAnsi="Times New Roman" w:cs="Times New Roman"/>
          <w:i/>
          <w:iCs/>
        </w:rPr>
        <w:t>P.Ryl</w:t>
      </w:r>
      <w:r w:rsidRPr="00F500D8">
        <w:rPr>
          <w:rFonts w:ascii="Times New Roman" w:eastAsia="TimesNewRomanPSMT" w:hAnsi="Times New Roman" w:cs="Times New Roman"/>
          <w:iCs/>
        </w:rPr>
        <w:t>. IV 623 (</w:t>
      </w:r>
      <w:r w:rsidR="005522E5" w:rsidRPr="00F500D8">
        <w:rPr>
          <w:rFonts w:ascii="Times New Roman" w:eastAsia="TimesNewRomanPSMT" w:hAnsi="Times New Roman" w:cs="Times New Roman"/>
          <w:iCs/>
        </w:rPr>
        <w:t xml:space="preserve">= </w:t>
      </w:r>
      <w:r w:rsidR="00F500D8" w:rsidRPr="00F500D8">
        <w:rPr>
          <w:rFonts w:ascii="Times New Roman" w:eastAsia="TimesNewRomanPSMT" w:hAnsi="Times New Roman" w:cs="Times New Roman"/>
          <w:i/>
          <w:iCs/>
        </w:rPr>
        <w:t>ChLA</w:t>
      </w:r>
      <w:r w:rsidR="00F500D8" w:rsidRPr="00F500D8">
        <w:rPr>
          <w:rFonts w:ascii="Times New Roman" w:eastAsia="TimesNewRomanPSMT" w:hAnsi="Times New Roman" w:cs="Times New Roman"/>
          <w:iCs/>
        </w:rPr>
        <w:t xml:space="preserve"> IV 253, </w:t>
      </w:r>
      <w:r w:rsidRPr="00F500D8">
        <w:rPr>
          <w:rFonts w:ascii="Times New Roman" w:eastAsia="TimesNewRomanPSMT" w:hAnsi="Times New Roman" w:cs="Times New Roman"/>
          <w:iCs/>
        </w:rPr>
        <w:t>317–24 d.C.</w:t>
      </w:r>
      <w:r w:rsidRPr="00F500D8">
        <w:rPr>
          <w:rFonts w:ascii="Times New Roman" w:eastAsia="TimesNewRomanPSMT" w:hAnsi="Times New Roman" w:cs="Times New Roman"/>
          <w:iCs/>
          <w:vertAlign w:val="superscript"/>
        </w:rPr>
        <w:footnoteReference w:id="5"/>
      </w:r>
      <w:r w:rsidRPr="00F500D8">
        <w:rPr>
          <w:rFonts w:ascii="Times New Roman" w:eastAsia="TimesNewRomanPSMT" w:hAnsi="Times New Roman" w:cs="Times New Roman"/>
          <w:iCs/>
        </w:rPr>
        <w:t>),</w:t>
      </w:r>
      <w:r w:rsidR="00F500D8">
        <w:rPr>
          <w:rFonts w:ascii="Times New Roman" w:eastAsia="TimesNewRomanPSMT" w:hAnsi="Times New Roman" w:cs="Times New Roman"/>
          <w:iCs/>
        </w:rPr>
        <w:t xml:space="preserve"> un’altra lettera di raccomandazione per Theophanes, sempre da parte del suo superiore Vitalis, questa volta a un Delphinius che era probabilmente </w:t>
      </w:r>
      <w:r w:rsidR="00F500D8" w:rsidRPr="00291908">
        <w:rPr>
          <w:rFonts w:ascii="Times New Roman" w:eastAsia="TimesNewRomanPSMT" w:hAnsi="Times New Roman" w:cs="Times New Roman"/>
          <w:i/>
          <w:iCs/>
        </w:rPr>
        <w:t>praeses</w:t>
      </w:r>
      <w:r w:rsidR="00F500D8">
        <w:rPr>
          <w:rFonts w:ascii="Times New Roman" w:eastAsia="TimesNewRomanPSMT" w:hAnsi="Times New Roman" w:cs="Times New Roman"/>
          <w:iCs/>
        </w:rPr>
        <w:t xml:space="preserve"> di un’altra delle province che Theophanes doveva attraversare nel suo viaggio. La lettera è quasi identica alla precedente, e fa parte anch’essa dell’archivio di Theophanes; ma è molto peggio conservata dell’altra.</w:t>
      </w:r>
    </w:p>
    <w:p w:rsidR="002D40B8" w:rsidRPr="00F500D8" w:rsidRDefault="002D40B8" w:rsidP="000B4402">
      <w:pPr>
        <w:spacing w:after="0" w:line="360" w:lineRule="auto"/>
        <w:ind w:left="567" w:right="567" w:firstLine="709"/>
        <w:jc w:val="both"/>
        <w:rPr>
          <w:rFonts w:ascii="Times New Roman" w:eastAsia="TimesNewRomanPSMT" w:hAnsi="Times New Roman" w:cs="Times New Roman"/>
          <w:iCs/>
        </w:rPr>
      </w:pPr>
      <w:r w:rsidRPr="00F500D8">
        <w:rPr>
          <w:rFonts w:ascii="Times New Roman" w:eastAsia="TimesNewRomanPSMT" w:hAnsi="Times New Roman" w:cs="Times New Roman"/>
          <w:iCs/>
        </w:rPr>
        <w:t>- P.CtYBR inv. 590 (</w:t>
      </w:r>
      <w:r w:rsidR="00F500D8" w:rsidRPr="00F500D8">
        <w:rPr>
          <w:rFonts w:ascii="Times New Roman" w:eastAsia="TimesNewRomanPSMT" w:hAnsi="Times New Roman" w:cs="Times New Roman"/>
          <w:iCs/>
        </w:rPr>
        <w:t>= ChLA IX + XLVIII 398, 317–24 d.C.</w:t>
      </w:r>
      <w:r w:rsidR="00F500D8">
        <w:rPr>
          <w:rStyle w:val="Rimandonotaapidipagina"/>
          <w:rFonts w:ascii="Times New Roman" w:eastAsia="TimesNewRomanPSMT" w:hAnsi="Times New Roman" w:cs="Times New Roman"/>
          <w:iCs/>
          <w:lang w:val="en-GB"/>
        </w:rPr>
        <w:footnoteReference w:id="6"/>
      </w:r>
      <w:r w:rsidRPr="00F500D8">
        <w:rPr>
          <w:rFonts w:ascii="Times New Roman" w:eastAsia="TimesNewRomanPSMT" w:hAnsi="Times New Roman" w:cs="Times New Roman"/>
          <w:iCs/>
        </w:rPr>
        <w:t>)</w:t>
      </w:r>
      <w:r w:rsidR="00F500D8" w:rsidRPr="00F500D8">
        <w:rPr>
          <w:rFonts w:ascii="Times New Roman" w:eastAsia="TimesNewRomanPSMT" w:hAnsi="Times New Roman" w:cs="Times New Roman"/>
          <w:iCs/>
        </w:rPr>
        <w:t>,</w:t>
      </w:r>
      <w:r w:rsidR="00F500D8">
        <w:rPr>
          <w:rFonts w:ascii="Times New Roman" w:eastAsia="TimesNewRomanPSMT" w:hAnsi="Times New Roman" w:cs="Times New Roman"/>
          <w:iCs/>
        </w:rPr>
        <w:t xml:space="preserve"> ancora una lettera emessa dallo stesso ufficio del </w:t>
      </w:r>
      <w:r w:rsidR="00F500D8" w:rsidRPr="00487FDD">
        <w:rPr>
          <w:rFonts w:ascii="Times New Roman" w:eastAsia="TimesNewRomanPSMT" w:hAnsi="Times New Roman" w:cs="Times New Roman"/>
          <w:i/>
          <w:iCs/>
        </w:rPr>
        <w:t>praeses Thebaidos</w:t>
      </w:r>
      <w:r w:rsidR="00F500D8">
        <w:rPr>
          <w:rFonts w:ascii="Times New Roman" w:eastAsia="TimesNewRomanPSMT" w:hAnsi="Times New Roman" w:cs="Times New Roman"/>
          <w:iCs/>
        </w:rPr>
        <w:t>, questa volta indirizzata a Vitalis da un certo Sperantius. Ne sopravvive molto poco, e il contenuto non è chiaro.</w:t>
      </w:r>
    </w:p>
    <w:p w:rsidR="00487FDD" w:rsidRDefault="002D40B8" w:rsidP="000B4402">
      <w:pPr>
        <w:spacing w:after="0" w:line="360" w:lineRule="auto"/>
        <w:ind w:left="567" w:right="567" w:firstLine="709"/>
        <w:jc w:val="both"/>
        <w:rPr>
          <w:rFonts w:ascii="Times New Roman" w:eastAsia="TimesNewRomanPSMT" w:hAnsi="Times New Roman" w:cs="Times New Roman"/>
          <w:iCs/>
        </w:rPr>
      </w:pPr>
      <w:r w:rsidRPr="006621CC">
        <w:rPr>
          <w:rFonts w:ascii="Times New Roman" w:eastAsia="TimesNewRomanPSMT" w:hAnsi="Times New Roman" w:cs="Times New Roman"/>
          <w:iCs/>
        </w:rPr>
        <w:t>-</w:t>
      </w:r>
      <w:r>
        <w:rPr>
          <w:rFonts w:ascii="Times New Roman" w:eastAsia="TimesNewRomanPSMT" w:hAnsi="Times New Roman" w:cs="Times New Roman"/>
          <w:iCs/>
        </w:rPr>
        <w:t xml:space="preserve"> P.Berol. inv. 25673 (</w:t>
      </w:r>
      <w:r w:rsidR="00482210">
        <w:rPr>
          <w:rFonts w:ascii="Times New Roman" w:eastAsia="TimesNewRomanPSMT" w:hAnsi="Times New Roman" w:cs="Times New Roman"/>
          <w:iCs/>
        </w:rPr>
        <w:t>IV sec. d.C.</w:t>
      </w:r>
      <w:r>
        <w:rPr>
          <w:rFonts w:ascii="Times New Roman" w:eastAsia="TimesNewRomanPSMT" w:hAnsi="Times New Roman" w:cs="Times New Roman"/>
          <w:iCs/>
        </w:rPr>
        <w:t>)</w:t>
      </w:r>
      <w:r w:rsidR="00510882">
        <w:rPr>
          <w:rFonts w:ascii="Times New Roman" w:eastAsia="TimesNewRomanPSMT" w:hAnsi="Times New Roman" w:cs="Times New Roman"/>
          <w:iCs/>
        </w:rPr>
        <w:t>,</w:t>
      </w:r>
      <w:r>
        <w:rPr>
          <w:rFonts w:ascii="Times New Roman" w:eastAsia="TimesNewRomanPSMT" w:hAnsi="Times New Roman" w:cs="Times New Roman"/>
          <w:iCs/>
        </w:rPr>
        <w:t xml:space="preserve"> identificato di recente</w:t>
      </w:r>
      <w:r w:rsidR="00482210">
        <w:rPr>
          <w:rStyle w:val="Rimandonotaapidipagina"/>
          <w:rFonts w:ascii="Times New Roman" w:eastAsia="TimesNewRomanPSMT" w:hAnsi="Times New Roman" w:cs="Times New Roman"/>
          <w:iCs/>
        </w:rPr>
        <w:footnoteReference w:id="7"/>
      </w:r>
      <w:r w:rsidR="00482210">
        <w:rPr>
          <w:rFonts w:ascii="Times New Roman" w:eastAsia="TimesNewRomanPSMT" w:hAnsi="Times New Roman" w:cs="Times New Roman"/>
          <w:iCs/>
        </w:rPr>
        <w:t xml:space="preserve">, per stato di conservazione si avvicina </w:t>
      </w:r>
      <w:r w:rsidR="0057170B">
        <w:rPr>
          <w:rFonts w:ascii="Times New Roman" w:eastAsia="TimesNewRomanPSMT" w:hAnsi="Times New Roman" w:cs="Times New Roman"/>
          <w:iCs/>
        </w:rPr>
        <w:t xml:space="preserve">molto </w:t>
      </w:r>
      <w:r w:rsidR="00482210">
        <w:rPr>
          <w:rFonts w:ascii="Times New Roman" w:eastAsia="TimesNewRomanPSMT" w:hAnsi="Times New Roman" w:cs="Times New Roman"/>
          <w:iCs/>
        </w:rPr>
        <w:t>al papiro qui trattato</w:t>
      </w:r>
      <w:r w:rsidR="00487FDD">
        <w:rPr>
          <w:rFonts w:ascii="Times New Roman" w:eastAsia="TimesNewRomanPSMT" w:hAnsi="Times New Roman" w:cs="Times New Roman"/>
          <w:iCs/>
        </w:rPr>
        <w:t>.</w:t>
      </w:r>
      <w:r w:rsidR="0057170B">
        <w:rPr>
          <w:rFonts w:ascii="Times New Roman" w:eastAsia="TimesNewRomanPSMT" w:hAnsi="Times New Roman" w:cs="Times New Roman"/>
          <w:iCs/>
        </w:rPr>
        <w:t xml:space="preserve"> Sopravvive infatti solo la porzione superiore della lettera. Si p</w:t>
      </w:r>
      <w:r w:rsidR="003C333D">
        <w:rPr>
          <w:rFonts w:ascii="Times New Roman" w:eastAsia="TimesNewRomanPSMT" w:hAnsi="Times New Roman" w:cs="Times New Roman"/>
          <w:iCs/>
        </w:rPr>
        <w:t>ossono</w:t>
      </w:r>
      <w:r w:rsidR="0057170B">
        <w:rPr>
          <w:rFonts w:ascii="Times New Roman" w:eastAsia="TimesNewRomanPSMT" w:hAnsi="Times New Roman" w:cs="Times New Roman"/>
          <w:iCs/>
        </w:rPr>
        <w:t xml:space="preserve"> leggere</w:t>
      </w:r>
      <w:r w:rsidR="00487FDD">
        <w:rPr>
          <w:rFonts w:ascii="Times New Roman" w:eastAsia="TimesNewRomanPSMT" w:hAnsi="Times New Roman" w:cs="Times New Roman"/>
          <w:iCs/>
        </w:rPr>
        <w:t xml:space="preserve"> parzialmente la </w:t>
      </w:r>
      <w:r w:rsidR="00487FDD" w:rsidRPr="00487FDD">
        <w:rPr>
          <w:rFonts w:ascii="Times New Roman" w:eastAsia="TimesNewRomanPSMT" w:hAnsi="Times New Roman" w:cs="Times New Roman"/>
          <w:i/>
          <w:iCs/>
        </w:rPr>
        <w:t>inscriptio</w:t>
      </w:r>
      <w:r w:rsidR="00487FDD">
        <w:rPr>
          <w:rFonts w:ascii="Times New Roman" w:eastAsia="TimesNewRomanPSMT" w:hAnsi="Times New Roman" w:cs="Times New Roman"/>
          <w:iCs/>
        </w:rPr>
        <w:t xml:space="preserve"> (ma i nomi del mittente e del ricevente non sono al momento leggibili</w:t>
      </w:r>
      <w:r w:rsidR="00487FDD">
        <w:rPr>
          <w:rStyle w:val="Rimandonotaapidipagina"/>
          <w:rFonts w:ascii="Times New Roman" w:eastAsia="TimesNewRomanPSMT" w:hAnsi="Times New Roman" w:cs="Times New Roman"/>
          <w:iCs/>
        </w:rPr>
        <w:footnoteReference w:id="8"/>
      </w:r>
      <w:r w:rsidR="00487FDD">
        <w:rPr>
          <w:rFonts w:ascii="Times New Roman" w:eastAsia="TimesNewRomanPSMT" w:hAnsi="Times New Roman" w:cs="Times New Roman"/>
          <w:iCs/>
        </w:rPr>
        <w:t>)</w:t>
      </w:r>
      <w:r>
        <w:rPr>
          <w:rFonts w:ascii="Times New Roman" w:eastAsia="TimesNewRomanPSMT" w:hAnsi="Times New Roman" w:cs="Times New Roman"/>
          <w:iCs/>
        </w:rPr>
        <w:t xml:space="preserve"> </w:t>
      </w:r>
      <w:r w:rsidR="00487FDD" w:rsidRPr="00487FDD">
        <w:rPr>
          <w:rFonts w:ascii="Times New Roman" w:eastAsia="TimesNewRomanPSMT" w:hAnsi="Times New Roman" w:cs="Times New Roman"/>
          <w:iCs/>
        </w:rPr>
        <w:t>e poche righe dell’introduzione</w:t>
      </w:r>
      <w:r w:rsidR="00487FDD">
        <w:rPr>
          <w:rFonts w:ascii="Times New Roman" w:eastAsia="TimesNewRomanPSMT" w:hAnsi="Times New Roman" w:cs="Times New Roman"/>
          <w:iCs/>
        </w:rPr>
        <w:t xml:space="preserve">, dove viene menzionata la </w:t>
      </w:r>
      <w:r w:rsidR="00487FDD" w:rsidRPr="00487FDD">
        <w:rPr>
          <w:rFonts w:ascii="Times New Roman" w:eastAsia="TimesNewRomanPSMT" w:hAnsi="Times New Roman" w:cs="Times New Roman"/>
          <w:i/>
          <w:iCs/>
        </w:rPr>
        <w:t>laudabilis pr</w:t>
      </w:r>
      <w:r w:rsidR="00487FDD">
        <w:rPr>
          <w:rFonts w:ascii="Times New Roman" w:eastAsia="TimesNewRomanPSMT" w:hAnsi="Times New Roman" w:cs="Times New Roman"/>
          <w:i/>
          <w:iCs/>
        </w:rPr>
        <w:t>a</w:t>
      </w:r>
      <w:r w:rsidR="00487FDD" w:rsidRPr="00487FDD">
        <w:rPr>
          <w:rFonts w:ascii="Times New Roman" w:eastAsia="TimesNewRomanPSMT" w:hAnsi="Times New Roman" w:cs="Times New Roman"/>
          <w:i/>
          <w:iCs/>
        </w:rPr>
        <w:t>econia sinceritas</w:t>
      </w:r>
      <w:r w:rsidR="00487FDD">
        <w:rPr>
          <w:rFonts w:ascii="Times New Roman" w:eastAsia="TimesNewRomanPSMT" w:hAnsi="Times New Roman" w:cs="Times New Roman"/>
          <w:iCs/>
        </w:rPr>
        <w:t xml:space="preserve"> del destinatario (l. 2). Il contenuto non si può ricostruire, ma è possibile che la lettera appartenesse, se non proprio all’archivio di Theophanes, comunque allo stesso contesto di produzione delle lettere precedenti: la cancelleria della </w:t>
      </w:r>
      <w:r w:rsidR="00487FDD" w:rsidRPr="00487FDD">
        <w:rPr>
          <w:rFonts w:ascii="Times New Roman" w:eastAsia="TimesNewRomanPSMT" w:hAnsi="Times New Roman" w:cs="Times New Roman"/>
          <w:i/>
          <w:iCs/>
        </w:rPr>
        <w:t>prouincia Thebaidos</w:t>
      </w:r>
      <w:r w:rsidR="00487FDD">
        <w:rPr>
          <w:rStyle w:val="Rimandonotaapidipagina"/>
          <w:rFonts w:ascii="Times New Roman" w:eastAsia="TimesNewRomanPSMT" w:hAnsi="Times New Roman" w:cs="Times New Roman"/>
          <w:iCs/>
        </w:rPr>
        <w:footnoteReference w:id="9"/>
      </w:r>
      <w:r w:rsidR="00487FDD">
        <w:rPr>
          <w:rFonts w:ascii="Times New Roman" w:eastAsia="TimesNewRomanPSMT" w:hAnsi="Times New Roman" w:cs="Times New Roman"/>
          <w:iCs/>
        </w:rPr>
        <w:t>.</w:t>
      </w:r>
    </w:p>
    <w:p w:rsidR="00A21A36" w:rsidRPr="00FB2884" w:rsidRDefault="00A21A36" w:rsidP="000B4402">
      <w:pPr>
        <w:spacing w:after="0" w:line="360" w:lineRule="auto"/>
        <w:ind w:left="567" w:right="567" w:firstLine="709"/>
        <w:jc w:val="both"/>
        <w:rPr>
          <w:rFonts w:ascii="Times New Roman" w:eastAsia="TimesNewRomanPSMT" w:hAnsi="Times New Roman" w:cs="Times New Roman"/>
          <w:iCs/>
        </w:rPr>
      </w:pPr>
      <w:r w:rsidRPr="00FB2884">
        <w:rPr>
          <w:rFonts w:ascii="Times New Roman" w:eastAsia="TimesNewRomanPSMT" w:hAnsi="Times New Roman" w:cs="Times New Roman"/>
          <w:iCs/>
        </w:rPr>
        <w:t xml:space="preserve">- </w:t>
      </w:r>
      <w:r w:rsidR="00BB21F1" w:rsidRPr="00FB2884">
        <w:rPr>
          <w:rFonts w:ascii="Times New Roman" w:eastAsia="TimesNewRomanPSMT" w:hAnsi="Times New Roman" w:cs="Times New Roman"/>
          <w:iCs/>
        </w:rPr>
        <w:t xml:space="preserve">P.Lips. inv. 1033+271 </w:t>
      </w:r>
      <w:r w:rsidR="00BB21F1" w:rsidRPr="00FB2884">
        <w:rPr>
          <w:rFonts w:ascii="Times New Roman" w:eastAsia="TimesNewRomanPSMT" w:hAnsi="Times New Roman" w:cs="Times New Roman"/>
          <w:i/>
          <w:iCs/>
        </w:rPr>
        <w:t xml:space="preserve">recto </w:t>
      </w:r>
      <w:r w:rsidR="00BB21F1" w:rsidRPr="00FB2884">
        <w:rPr>
          <w:rFonts w:ascii="Times New Roman" w:eastAsia="TimesNewRomanPSMT" w:hAnsi="Times New Roman" w:cs="Times New Roman"/>
          <w:iCs/>
        </w:rPr>
        <w:t>(IV sec. d.C.</w:t>
      </w:r>
      <w:r w:rsidR="00BB21F1" w:rsidRPr="00BB21F1">
        <w:rPr>
          <w:rStyle w:val="Rimandonotaapidipagina"/>
          <w:rFonts w:ascii="Times New Roman" w:eastAsia="TimesNewRomanPSMT" w:hAnsi="Times New Roman" w:cs="Times New Roman"/>
          <w:iCs/>
          <w:lang w:val="en-GB"/>
        </w:rPr>
        <w:footnoteReference w:id="10"/>
      </w:r>
      <w:r w:rsidR="00BB21F1" w:rsidRPr="00FB2884">
        <w:rPr>
          <w:rFonts w:ascii="Times New Roman" w:eastAsia="TimesNewRomanPSMT" w:hAnsi="Times New Roman" w:cs="Times New Roman"/>
          <w:iCs/>
        </w:rPr>
        <w:t>)</w:t>
      </w:r>
      <w:r w:rsidR="00FB2884" w:rsidRPr="00FB2884">
        <w:rPr>
          <w:rFonts w:ascii="Times New Roman" w:eastAsia="TimesNewRomanPSMT" w:hAnsi="Times New Roman" w:cs="Times New Roman"/>
          <w:iCs/>
        </w:rPr>
        <w:t>, in corso di riedizione da parte d</w:t>
      </w:r>
      <w:r w:rsidR="00FB2884">
        <w:rPr>
          <w:rFonts w:ascii="Times New Roman" w:eastAsia="TimesNewRomanPSMT" w:hAnsi="Times New Roman" w:cs="Times New Roman"/>
          <w:iCs/>
        </w:rPr>
        <w:t>i A. Bernini (Heidelberg), e di provenienza e origine sconosciute. Sopravvivono le porzioni finali della lettera, e anche queste di difficile lettura.</w:t>
      </w:r>
      <w:r w:rsidR="00BE02A1">
        <w:rPr>
          <w:rFonts w:ascii="Times New Roman" w:eastAsia="TimesNewRomanPSMT" w:hAnsi="Times New Roman" w:cs="Times New Roman"/>
          <w:iCs/>
        </w:rPr>
        <w:t xml:space="preserve"> Il mittente, che utilizza un lessico simile a quello delle lettere </w:t>
      </w:r>
      <w:r w:rsidR="00BE02A1">
        <w:rPr>
          <w:rFonts w:ascii="Times New Roman" w:eastAsia="TimesNewRomanPSMT" w:hAnsi="Times New Roman" w:cs="Times New Roman"/>
          <w:iCs/>
        </w:rPr>
        <w:lastRenderedPageBreak/>
        <w:t>precedenti (</w:t>
      </w:r>
      <w:r w:rsidR="00BE02A1" w:rsidRPr="00BE02A1">
        <w:rPr>
          <w:rFonts w:ascii="Times New Roman" w:eastAsia="TimesNewRomanPSMT" w:hAnsi="Times New Roman" w:cs="Times New Roman"/>
          <w:i/>
          <w:iCs/>
        </w:rPr>
        <w:t>reuerentia</w:t>
      </w:r>
      <w:r w:rsidR="00BE02A1">
        <w:rPr>
          <w:rFonts w:ascii="Times New Roman" w:eastAsia="TimesNewRomanPSMT" w:hAnsi="Times New Roman" w:cs="Times New Roman"/>
          <w:iCs/>
        </w:rPr>
        <w:t xml:space="preserve">, </w:t>
      </w:r>
      <w:r w:rsidR="00BE02A1">
        <w:rPr>
          <w:rFonts w:ascii="Times New Roman" w:eastAsia="TimesNewRomanPSMT" w:hAnsi="Times New Roman" w:cs="Times New Roman"/>
          <w:i/>
          <w:iCs/>
        </w:rPr>
        <w:t>dignares</w:t>
      </w:r>
      <w:r w:rsidR="00BE02A1">
        <w:rPr>
          <w:rFonts w:ascii="Times New Roman" w:eastAsia="TimesNewRomanPSMT" w:hAnsi="Times New Roman" w:cs="Times New Roman"/>
          <w:iCs/>
        </w:rPr>
        <w:t>,</w:t>
      </w:r>
      <w:r w:rsidR="00BE02A1">
        <w:rPr>
          <w:rFonts w:ascii="Times New Roman" w:eastAsia="TimesNewRomanPSMT" w:hAnsi="Times New Roman" w:cs="Times New Roman"/>
          <w:i/>
          <w:iCs/>
        </w:rPr>
        <w:t xml:space="preserve"> </w:t>
      </w:r>
      <w:r w:rsidR="00BE02A1" w:rsidRPr="00BE02A1">
        <w:rPr>
          <w:rFonts w:ascii="Times New Roman" w:eastAsia="TimesNewRomanPSMT" w:hAnsi="Times New Roman" w:cs="Times New Roman"/>
          <w:i/>
          <w:iCs/>
        </w:rPr>
        <w:t>laetatus</w:t>
      </w:r>
      <w:r w:rsidR="00BE02A1">
        <w:rPr>
          <w:rFonts w:ascii="Times New Roman" w:eastAsia="TimesNewRomanPSMT" w:hAnsi="Times New Roman" w:cs="Times New Roman"/>
          <w:iCs/>
        </w:rPr>
        <w:t xml:space="preserve">, </w:t>
      </w:r>
      <w:r w:rsidR="00BE02A1" w:rsidRPr="00BE02A1">
        <w:rPr>
          <w:rFonts w:ascii="Times New Roman" w:eastAsia="TimesNewRomanPSMT" w:hAnsi="Times New Roman" w:cs="Times New Roman"/>
          <w:i/>
          <w:iCs/>
        </w:rPr>
        <w:t>praeualear</w:t>
      </w:r>
      <w:r w:rsidR="00BE02A1">
        <w:rPr>
          <w:rFonts w:ascii="Times New Roman" w:eastAsia="TimesNewRomanPSMT" w:hAnsi="Times New Roman" w:cs="Times New Roman"/>
          <w:iCs/>
        </w:rPr>
        <w:t xml:space="preserve"> per </w:t>
      </w:r>
      <w:r w:rsidR="00BE02A1" w:rsidRPr="00BE02A1">
        <w:rPr>
          <w:rFonts w:ascii="Times New Roman" w:eastAsia="TimesNewRomanPSMT" w:hAnsi="Times New Roman" w:cs="Times New Roman"/>
          <w:i/>
          <w:iCs/>
        </w:rPr>
        <w:t>praeualeam</w:t>
      </w:r>
      <w:r w:rsidR="00BE02A1">
        <w:rPr>
          <w:rFonts w:ascii="Times New Roman" w:eastAsia="TimesNewRomanPSMT" w:hAnsi="Times New Roman" w:cs="Times New Roman"/>
          <w:iCs/>
        </w:rPr>
        <w:t xml:space="preserve">) conclude con una formula di chiusura che si apre con </w:t>
      </w:r>
      <w:r w:rsidR="00BE02A1" w:rsidRPr="00BE02A1">
        <w:rPr>
          <w:rFonts w:ascii="Times New Roman" w:eastAsia="TimesNewRomanPSMT" w:hAnsi="Times New Roman" w:cs="Times New Roman"/>
          <w:i/>
          <w:iCs/>
        </w:rPr>
        <w:t>domine benignissime</w:t>
      </w:r>
      <w:r w:rsidR="00BE02A1">
        <w:rPr>
          <w:rFonts w:ascii="Times New Roman" w:eastAsia="TimesNewRomanPSMT" w:hAnsi="Times New Roman" w:cs="Times New Roman"/>
          <w:iCs/>
        </w:rPr>
        <w:t>.</w:t>
      </w:r>
    </w:p>
    <w:p w:rsidR="00A816C9" w:rsidRPr="00A816C9" w:rsidRDefault="00A816C9" w:rsidP="000B4402">
      <w:pPr>
        <w:spacing w:after="0" w:line="360" w:lineRule="auto"/>
        <w:ind w:left="567" w:right="567" w:firstLine="709"/>
        <w:jc w:val="both"/>
        <w:rPr>
          <w:rFonts w:ascii="Times New Roman" w:eastAsia="TimesNewRomanPSMT" w:hAnsi="Times New Roman" w:cs="Times New Roman"/>
          <w:iCs/>
        </w:rPr>
      </w:pPr>
      <w:r w:rsidRPr="00BB21F1">
        <w:rPr>
          <w:rFonts w:ascii="Times New Roman" w:eastAsia="TimesNewRomanPSMT" w:hAnsi="Times New Roman" w:cs="Times New Roman"/>
          <w:iCs/>
        </w:rPr>
        <w:t xml:space="preserve">P.Misc. inv. </w:t>
      </w:r>
      <w:r w:rsidRPr="00A816C9">
        <w:rPr>
          <w:rFonts w:ascii="Times New Roman" w:eastAsia="TimesNewRomanPSMT" w:hAnsi="Times New Roman" w:cs="Times New Roman"/>
          <w:iCs/>
        </w:rPr>
        <w:t>III 21a condivide con i documenti di questo elenco una serie di caratteristiche: (</w:t>
      </w:r>
      <w:r w:rsidRPr="00A816C9">
        <w:rPr>
          <w:rFonts w:ascii="Times New Roman" w:eastAsia="TimesNewRomanPSMT" w:hAnsi="Times New Roman" w:cs="Times New Roman"/>
          <w:b/>
          <w:iCs/>
        </w:rPr>
        <w:t>1</w:t>
      </w:r>
      <w:r w:rsidRPr="00A816C9">
        <w:rPr>
          <w:rFonts w:ascii="Times New Roman" w:eastAsia="TimesNewRomanPSMT" w:hAnsi="Times New Roman" w:cs="Times New Roman"/>
          <w:iCs/>
        </w:rPr>
        <w:t xml:space="preserve">) la </w:t>
      </w:r>
      <w:r w:rsidRPr="00A816C9">
        <w:rPr>
          <w:rFonts w:ascii="Times New Roman" w:eastAsia="TimesNewRomanPSMT" w:hAnsi="Times New Roman" w:cs="Times New Roman"/>
          <w:iCs/>
          <w:spacing w:val="20"/>
        </w:rPr>
        <w:t>formula di saluto</w:t>
      </w:r>
      <w:r w:rsidRPr="00A816C9">
        <w:rPr>
          <w:rFonts w:ascii="Times New Roman" w:eastAsia="TimesNewRomanPSMT" w:hAnsi="Times New Roman" w:cs="Times New Roman"/>
          <w:iCs/>
        </w:rPr>
        <w:t xml:space="preserve"> </w:t>
      </w:r>
      <w:r w:rsidRPr="00A816C9">
        <w:rPr>
          <w:rFonts w:ascii="Times New Roman" w:eastAsia="TimesNewRomanPSMT" w:hAnsi="Times New Roman" w:cs="Times New Roman"/>
          <w:i/>
          <w:iCs/>
        </w:rPr>
        <w:t>alicui aliquis</w:t>
      </w:r>
      <w:r w:rsidRPr="00A816C9">
        <w:rPr>
          <w:rFonts w:ascii="Times New Roman" w:eastAsia="TimesNewRomanPSMT" w:hAnsi="Times New Roman" w:cs="Times New Roman"/>
          <w:iCs/>
        </w:rPr>
        <w:t xml:space="preserve">, tipica dell’epistolografia latina dal II d.C. in poi, con omissione di </w:t>
      </w:r>
      <w:r w:rsidRPr="00A816C9">
        <w:rPr>
          <w:rFonts w:ascii="Times New Roman" w:eastAsia="TimesNewRomanPSMT" w:hAnsi="Times New Roman" w:cs="Times New Roman"/>
          <w:i/>
          <w:iCs/>
        </w:rPr>
        <w:t>salutem</w:t>
      </w:r>
      <w:r w:rsidRPr="00A816C9">
        <w:rPr>
          <w:rStyle w:val="Rimandonotaapidipagina"/>
          <w:rFonts w:ascii="Times New Roman" w:eastAsia="TimesNewRomanPSMT" w:hAnsi="Times New Roman" w:cs="Times New Roman"/>
          <w:iCs/>
        </w:rPr>
        <w:footnoteReference w:id="11"/>
      </w:r>
      <w:r w:rsidRPr="00A816C9">
        <w:rPr>
          <w:rFonts w:ascii="Times New Roman" w:eastAsia="TimesNewRomanPSMT" w:hAnsi="Times New Roman" w:cs="Times New Roman"/>
          <w:iCs/>
        </w:rPr>
        <w:t>; (</w:t>
      </w:r>
      <w:r w:rsidRPr="00A816C9">
        <w:rPr>
          <w:rFonts w:ascii="Times New Roman" w:eastAsia="TimesNewRomanPSMT" w:hAnsi="Times New Roman" w:cs="Times New Roman"/>
          <w:b/>
          <w:iCs/>
        </w:rPr>
        <w:t>2</w:t>
      </w:r>
      <w:r w:rsidRPr="00A816C9">
        <w:rPr>
          <w:rFonts w:ascii="Times New Roman" w:eastAsia="TimesNewRomanPSMT" w:hAnsi="Times New Roman" w:cs="Times New Roman"/>
          <w:iCs/>
        </w:rPr>
        <w:t xml:space="preserve">) il rapporto gerarchico tra mittente e destinatario, che si configura sempre come di </w:t>
      </w:r>
      <w:r w:rsidRPr="00A816C9">
        <w:rPr>
          <w:rFonts w:ascii="Times New Roman" w:eastAsia="TimesNewRomanPSMT" w:hAnsi="Times New Roman" w:cs="Times New Roman"/>
          <w:iCs/>
          <w:spacing w:val="20"/>
        </w:rPr>
        <w:t>inferiorità del primo</w:t>
      </w:r>
      <w:r w:rsidRPr="00A816C9">
        <w:rPr>
          <w:rFonts w:ascii="Times New Roman" w:eastAsia="TimesNewRomanPSMT" w:hAnsi="Times New Roman" w:cs="Times New Roman"/>
          <w:iCs/>
        </w:rPr>
        <w:t xml:space="preserve"> rispetto al secondo; (</w:t>
      </w:r>
      <w:r w:rsidRPr="00A816C9">
        <w:rPr>
          <w:rFonts w:ascii="Times New Roman" w:eastAsia="TimesNewRomanPSMT" w:hAnsi="Times New Roman" w:cs="Times New Roman"/>
          <w:b/>
          <w:iCs/>
        </w:rPr>
        <w:t>3</w:t>
      </w:r>
      <w:r w:rsidRPr="00A816C9">
        <w:rPr>
          <w:rFonts w:ascii="Times New Roman" w:eastAsia="TimesNewRomanPSMT" w:hAnsi="Times New Roman" w:cs="Times New Roman"/>
          <w:iCs/>
        </w:rPr>
        <w:t xml:space="preserve">) la </w:t>
      </w:r>
      <w:r w:rsidRPr="00A816C9">
        <w:rPr>
          <w:rFonts w:ascii="Times New Roman" w:eastAsia="TimesNewRomanPSMT" w:hAnsi="Times New Roman" w:cs="Times New Roman"/>
          <w:i/>
          <w:iCs/>
          <w:spacing w:val="20"/>
        </w:rPr>
        <w:t>captatio beneuolentiae</w:t>
      </w:r>
      <w:r w:rsidRPr="00A816C9">
        <w:rPr>
          <w:rFonts w:ascii="Times New Roman" w:eastAsia="TimesNewRomanPSMT" w:hAnsi="Times New Roman" w:cs="Times New Roman"/>
          <w:iCs/>
        </w:rPr>
        <w:t xml:space="preserve"> iniziale, che precede il vero e proprio contenuto della lettera, e che si riverbera poi sul contenuto stesso ogniqualvolta il mittente si rivolge direttamente al destinatario con un vocativo (</w:t>
      </w:r>
      <w:r w:rsidR="00380371">
        <w:rPr>
          <w:rFonts w:ascii="Times New Roman" w:eastAsia="TimesNewRomanPSMT" w:hAnsi="Times New Roman" w:cs="Times New Roman"/>
          <w:i/>
          <w:iCs/>
        </w:rPr>
        <w:t>domine praedicabili</w:t>
      </w:r>
      <w:r w:rsidR="00AE7225">
        <w:rPr>
          <w:rFonts w:ascii="Times New Roman" w:eastAsia="TimesNewRomanPSMT" w:hAnsi="Times New Roman" w:cs="Times New Roman"/>
          <w:i/>
          <w:iCs/>
        </w:rPr>
        <w:t>s</w:t>
      </w:r>
      <w:r w:rsidR="00380371">
        <w:rPr>
          <w:rFonts w:ascii="Times New Roman" w:eastAsia="TimesNewRomanPSMT" w:hAnsi="Times New Roman" w:cs="Times New Roman"/>
          <w:i/>
          <w:iCs/>
        </w:rPr>
        <w:t>, domine benignissime</w:t>
      </w:r>
      <w:r w:rsidRPr="00A816C9">
        <w:rPr>
          <w:rFonts w:ascii="Times New Roman" w:eastAsia="TimesNewRomanPSMT" w:hAnsi="Times New Roman" w:cs="Times New Roman"/>
          <w:iCs/>
        </w:rPr>
        <w:t>); (</w:t>
      </w:r>
      <w:r w:rsidRPr="00A816C9">
        <w:rPr>
          <w:rFonts w:ascii="Times New Roman" w:eastAsia="TimesNewRomanPSMT" w:hAnsi="Times New Roman" w:cs="Times New Roman"/>
          <w:b/>
          <w:iCs/>
        </w:rPr>
        <w:t>4</w:t>
      </w:r>
      <w:r w:rsidRPr="00A816C9">
        <w:rPr>
          <w:rFonts w:ascii="Times New Roman" w:eastAsia="TimesNewRomanPSMT" w:hAnsi="Times New Roman" w:cs="Times New Roman"/>
          <w:iCs/>
        </w:rPr>
        <w:t xml:space="preserve">) la predilezione </w:t>
      </w:r>
      <w:r>
        <w:rPr>
          <w:rFonts w:ascii="Times New Roman" w:eastAsia="TimesNewRomanPSMT" w:hAnsi="Times New Roman" w:cs="Times New Roman"/>
          <w:iCs/>
        </w:rPr>
        <w:t xml:space="preserve">per </w:t>
      </w:r>
      <w:r w:rsidRPr="00A816C9">
        <w:rPr>
          <w:rFonts w:ascii="Times New Roman" w:eastAsia="TimesNewRomanPSMT" w:hAnsi="Times New Roman" w:cs="Times New Roman"/>
          <w:iCs/>
          <w:spacing w:val="20"/>
        </w:rPr>
        <w:t>termini astratti</w:t>
      </w:r>
      <w:r>
        <w:rPr>
          <w:rFonts w:ascii="Times New Roman" w:eastAsia="TimesNewRomanPSMT" w:hAnsi="Times New Roman" w:cs="Times New Roman"/>
          <w:iCs/>
        </w:rPr>
        <w:t>, tipica della prosa latina tardoantica in generale e delle sue manifestazioni su papiro in particolare</w:t>
      </w:r>
      <w:r>
        <w:rPr>
          <w:rStyle w:val="Rimandonotaapidipagina"/>
          <w:rFonts w:ascii="Times New Roman" w:eastAsia="TimesNewRomanPSMT" w:hAnsi="Times New Roman" w:cs="Times New Roman"/>
          <w:iCs/>
        </w:rPr>
        <w:footnoteReference w:id="12"/>
      </w:r>
      <w:r>
        <w:rPr>
          <w:rFonts w:ascii="Times New Roman" w:eastAsia="TimesNewRomanPSMT" w:hAnsi="Times New Roman" w:cs="Times New Roman"/>
          <w:iCs/>
        </w:rPr>
        <w:t xml:space="preserve">. </w:t>
      </w:r>
      <w:r w:rsidR="00361EEA">
        <w:rPr>
          <w:rFonts w:ascii="Times New Roman" w:eastAsia="TimesNewRomanPSMT" w:hAnsi="Times New Roman" w:cs="Times New Roman"/>
          <w:iCs/>
        </w:rPr>
        <w:t xml:space="preserve">La definizione di </w:t>
      </w:r>
      <w:r w:rsidR="00361EEA" w:rsidRPr="000D2F5A">
        <w:rPr>
          <w:rFonts w:ascii="Times New Roman" w:eastAsia="TimesNewRomanPSMT" w:hAnsi="Times New Roman" w:cs="Times New Roman"/>
          <w:i/>
          <w:iCs/>
          <w:spacing w:val="20"/>
        </w:rPr>
        <w:t>epistula commendaticia</w:t>
      </w:r>
      <w:r w:rsidR="00361EEA">
        <w:rPr>
          <w:rFonts w:ascii="Times New Roman" w:eastAsia="TimesNewRomanPSMT" w:hAnsi="Times New Roman" w:cs="Times New Roman"/>
          <w:iCs/>
        </w:rPr>
        <w:t>, che può essere applicata con sicurezza ai primi due papiri dell’elenco</w:t>
      </w:r>
      <w:r w:rsidR="000D2F5A">
        <w:rPr>
          <w:rFonts w:ascii="Times New Roman" w:eastAsia="TimesNewRomanPSMT" w:hAnsi="Times New Roman" w:cs="Times New Roman"/>
          <w:iCs/>
        </w:rPr>
        <w:t xml:space="preserve">, resta ipotetica per tutti gli altri, compreso il P.Misc. inv. III 21a qui trattato. Tuttavia, data l’uniformità linguistica e bibliologica di questo tipo di documentazione, è possibile che le caratteristiche sopra elencate si riferissero di fatto ad una tipologia specifica – quella, appunto, di </w:t>
      </w:r>
      <w:r w:rsidR="000D2F5A" w:rsidRPr="000D2F5A">
        <w:rPr>
          <w:rFonts w:ascii="Times New Roman" w:eastAsia="TimesNewRomanPSMT" w:hAnsi="Times New Roman" w:cs="Times New Roman"/>
          <w:i/>
          <w:iCs/>
        </w:rPr>
        <w:t>epistula commendaticia</w:t>
      </w:r>
      <w:r w:rsidR="000D2F5A">
        <w:rPr>
          <w:rFonts w:ascii="Times New Roman" w:eastAsia="TimesNewRomanPSMT" w:hAnsi="Times New Roman" w:cs="Times New Roman"/>
          <w:iCs/>
        </w:rPr>
        <w:t xml:space="preserve">. </w:t>
      </w:r>
      <w:r>
        <w:rPr>
          <w:rFonts w:ascii="Times New Roman" w:eastAsia="TimesNewRomanPSMT" w:hAnsi="Times New Roman" w:cs="Times New Roman"/>
          <w:iCs/>
        </w:rPr>
        <w:t xml:space="preserve">Si può aggiungere che queste lettere non sono destinate ad un </w:t>
      </w:r>
      <w:r w:rsidRPr="00A816C9">
        <w:rPr>
          <w:rFonts w:ascii="Times New Roman" w:eastAsia="TimesNewRomanPSMT" w:hAnsi="Times New Roman" w:cs="Times New Roman"/>
          <w:i/>
          <w:iCs/>
        </w:rPr>
        <w:t>milieu</w:t>
      </w:r>
      <w:r>
        <w:rPr>
          <w:rFonts w:ascii="Times New Roman" w:eastAsia="TimesNewRomanPSMT" w:hAnsi="Times New Roman" w:cs="Times New Roman"/>
          <w:iCs/>
        </w:rPr>
        <w:t xml:space="preserve"> militare; a parte che il contenuto non lo indica</w:t>
      </w:r>
      <w:r w:rsidR="00C057B3">
        <w:rPr>
          <w:rFonts w:ascii="Times New Roman" w:eastAsia="TimesNewRomanPSMT" w:hAnsi="Times New Roman" w:cs="Times New Roman"/>
          <w:iCs/>
        </w:rPr>
        <w:t xml:space="preserve"> esplicitamente</w:t>
      </w:r>
      <w:r>
        <w:rPr>
          <w:rFonts w:ascii="Times New Roman" w:eastAsia="TimesNewRomanPSMT" w:hAnsi="Times New Roman" w:cs="Times New Roman"/>
          <w:iCs/>
        </w:rPr>
        <w:t xml:space="preserve">, le lettere ufficiali latine </w:t>
      </w:r>
      <w:r w:rsidR="005C3D52">
        <w:rPr>
          <w:rFonts w:ascii="Times New Roman" w:eastAsia="TimesNewRomanPSMT" w:hAnsi="Times New Roman" w:cs="Times New Roman"/>
          <w:iCs/>
        </w:rPr>
        <w:t xml:space="preserve">che pertengono alla gestione dell’esercito </w:t>
      </w:r>
      <w:r>
        <w:rPr>
          <w:rFonts w:ascii="Times New Roman" w:eastAsia="TimesNewRomanPSMT" w:hAnsi="Times New Roman" w:cs="Times New Roman"/>
          <w:iCs/>
        </w:rPr>
        <w:t>sono perlopiù destinate da un superiore di rango a un inferiore (il rapporto è opposto a quello descritto prima) e hanno caratteristiche diverse di layout e contenuto</w:t>
      </w:r>
      <w:r>
        <w:rPr>
          <w:rStyle w:val="Rimandonotaapidipagina"/>
          <w:rFonts w:ascii="Times New Roman" w:eastAsia="TimesNewRomanPSMT" w:hAnsi="Times New Roman" w:cs="Times New Roman"/>
          <w:iCs/>
        </w:rPr>
        <w:footnoteReference w:id="13"/>
      </w:r>
      <w:r>
        <w:rPr>
          <w:rFonts w:ascii="Times New Roman" w:eastAsia="TimesNewRomanPSMT" w:hAnsi="Times New Roman" w:cs="Times New Roman"/>
          <w:iCs/>
        </w:rPr>
        <w:t>.</w:t>
      </w:r>
    </w:p>
    <w:p w:rsidR="00502040" w:rsidRPr="00647084" w:rsidRDefault="005F62DB" w:rsidP="000B4402">
      <w:pPr>
        <w:spacing w:after="0" w:line="360" w:lineRule="auto"/>
        <w:ind w:left="567" w:right="567" w:firstLine="709"/>
        <w:jc w:val="both"/>
        <w:rPr>
          <w:rFonts w:ascii="Times New Roman" w:eastAsia="TimesNewRomanPSMT" w:hAnsi="Times New Roman" w:cs="Times New Roman"/>
          <w:iCs/>
        </w:rPr>
      </w:pPr>
      <w:r w:rsidRPr="002214A9">
        <w:rPr>
          <w:rFonts w:ascii="Times New Roman" w:eastAsia="TimesNewRomanPSMT" w:hAnsi="Times New Roman" w:cs="Times New Roman"/>
          <w:iCs/>
        </w:rPr>
        <w:t xml:space="preserve">Sulla </w:t>
      </w:r>
      <w:r w:rsidRPr="002214A9">
        <w:rPr>
          <w:rFonts w:ascii="Times New Roman" w:eastAsia="TimesNewRomanPSMT" w:hAnsi="Times New Roman" w:cs="Times New Roman"/>
          <w:iCs/>
          <w:spacing w:val="20"/>
        </w:rPr>
        <w:t>quantità di testo perduta</w:t>
      </w:r>
      <w:r w:rsidRPr="002214A9">
        <w:rPr>
          <w:rFonts w:ascii="Times New Roman" w:eastAsia="TimesNewRomanPSMT" w:hAnsi="Times New Roman" w:cs="Times New Roman"/>
          <w:iCs/>
        </w:rPr>
        <w:t xml:space="preserve"> si possono solo fare congetture. </w:t>
      </w:r>
      <w:r w:rsidR="00665E88">
        <w:rPr>
          <w:rFonts w:ascii="Times New Roman" w:eastAsia="TimesNewRomanPSMT" w:hAnsi="Times New Roman" w:cs="Times New Roman"/>
          <w:iCs/>
        </w:rPr>
        <w:t>T</w:t>
      </w:r>
      <w:r w:rsidR="00B67C25" w:rsidRPr="002214A9">
        <w:rPr>
          <w:rFonts w:ascii="Times New Roman" w:eastAsia="TimesNewRomanPSMT" w:hAnsi="Times New Roman" w:cs="Times New Roman"/>
          <w:iCs/>
        </w:rPr>
        <w:t>enendo presenti le misure date da Johnson per i rotoli di età romana</w:t>
      </w:r>
      <w:r w:rsidR="003D572C" w:rsidRPr="002214A9">
        <w:rPr>
          <w:rFonts w:ascii="Times New Roman" w:eastAsia="TimesNewRomanPSMT" w:hAnsi="Times New Roman" w:cs="Times New Roman"/>
          <w:iCs/>
        </w:rPr>
        <w:t xml:space="preserve"> (alti in media tra i 25 e i 30 cm)</w:t>
      </w:r>
      <w:r w:rsidR="003D572C" w:rsidRPr="002214A9">
        <w:rPr>
          <w:rStyle w:val="Rimandonotaapidipagina"/>
          <w:rFonts w:ascii="Times New Roman" w:eastAsia="TimesNewRomanPSMT" w:hAnsi="Times New Roman" w:cs="Times New Roman"/>
          <w:iCs/>
        </w:rPr>
        <w:footnoteReference w:id="14"/>
      </w:r>
      <w:r w:rsidR="002214A9" w:rsidRPr="002214A9">
        <w:rPr>
          <w:rFonts w:ascii="Times New Roman" w:eastAsia="TimesNewRomanPSMT" w:hAnsi="Times New Roman" w:cs="Times New Roman"/>
          <w:iCs/>
        </w:rPr>
        <w:t>, i dati raccolti da Sarri</w:t>
      </w:r>
      <w:r w:rsidR="00665E88">
        <w:rPr>
          <w:rFonts w:ascii="Times New Roman" w:eastAsia="TimesNewRomanPSMT" w:hAnsi="Times New Roman" w:cs="Times New Roman"/>
          <w:iCs/>
        </w:rPr>
        <w:t xml:space="preserve"> e le sue considerazioni</w:t>
      </w:r>
      <w:r w:rsidR="002214A9" w:rsidRPr="002214A9">
        <w:rPr>
          <w:rStyle w:val="Rimandonotaapidipagina"/>
          <w:rFonts w:ascii="Times New Roman" w:eastAsia="TimesNewRomanPSMT" w:hAnsi="Times New Roman" w:cs="Times New Roman"/>
          <w:iCs/>
        </w:rPr>
        <w:footnoteReference w:id="15"/>
      </w:r>
      <w:r w:rsidR="002214A9" w:rsidRPr="002214A9">
        <w:rPr>
          <w:rFonts w:ascii="Times New Roman" w:eastAsia="TimesNewRomanPSMT" w:hAnsi="Times New Roman" w:cs="Times New Roman"/>
          <w:iCs/>
        </w:rPr>
        <w:t>,</w:t>
      </w:r>
      <w:r w:rsidR="00B67C25" w:rsidRPr="002214A9">
        <w:rPr>
          <w:rFonts w:ascii="Times New Roman" w:eastAsia="TimesNewRomanPSMT" w:hAnsi="Times New Roman" w:cs="Times New Roman"/>
          <w:iCs/>
        </w:rPr>
        <w:t xml:space="preserve"> </w:t>
      </w:r>
      <w:r w:rsidR="00665E88">
        <w:rPr>
          <w:rFonts w:ascii="Times New Roman" w:eastAsia="TimesNewRomanPSMT" w:hAnsi="Times New Roman" w:cs="Times New Roman"/>
          <w:iCs/>
        </w:rPr>
        <w:t>nonché</w:t>
      </w:r>
      <w:r w:rsidR="002214A9" w:rsidRPr="002214A9">
        <w:rPr>
          <w:rFonts w:ascii="Times New Roman" w:eastAsia="TimesNewRomanPSMT" w:hAnsi="Times New Roman" w:cs="Times New Roman"/>
          <w:iCs/>
        </w:rPr>
        <w:t xml:space="preserve"> le misure del</w:t>
      </w:r>
      <w:r w:rsidR="00B67C25" w:rsidRPr="002214A9">
        <w:rPr>
          <w:rFonts w:ascii="Times New Roman" w:eastAsia="TimesNewRomanPSMT" w:hAnsi="Times New Roman" w:cs="Times New Roman"/>
          <w:iCs/>
        </w:rPr>
        <w:t>l’unico termine di paragone giunto a noi completo</w:t>
      </w:r>
      <w:r w:rsidR="002214A9" w:rsidRPr="002214A9">
        <w:rPr>
          <w:rFonts w:ascii="Times New Roman" w:eastAsia="TimesNewRomanPSMT" w:hAnsi="Times New Roman" w:cs="Times New Roman"/>
          <w:iCs/>
        </w:rPr>
        <w:t xml:space="preserve"> (il P.Strasb. inv</w:t>
      </w:r>
      <w:r w:rsidR="00474C98">
        <w:rPr>
          <w:rFonts w:ascii="Times New Roman" w:eastAsia="TimesNewRomanPSMT" w:hAnsi="Times New Roman" w:cs="Times New Roman"/>
          <w:iCs/>
        </w:rPr>
        <w:t>.</w:t>
      </w:r>
      <w:r w:rsidR="002214A9" w:rsidRPr="002214A9">
        <w:rPr>
          <w:rFonts w:ascii="Times New Roman" w:eastAsia="TimesNewRomanPSMT" w:hAnsi="Times New Roman" w:cs="Times New Roman"/>
          <w:iCs/>
        </w:rPr>
        <w:t xml:space="preserve"> Lat. 1), </w:t>
      </w:r>
      <w:r w:rsidR="00665E88">
        <w:rPr>
          <w:rFonts w:ascii="Times New Roman" w:eastAsia="TimesNewRomanPSMT" w:hAnsi="Times New Roman" w:cs="Times New Roman"/>
          <w:iCs/>
        </w:rPr>
        <w:t xml:space="preserve">si può pensare che l’altezza del foglio – tagliato da un rotolo – utilizzato per scrivere la lettera in P.Misc. III 21a fosse simile a quella del foglio del papiro di Strasburgo (27 cm), e che </w:t>
      </w:r>
      <w:r w:rsidR="00935CC2">
        <w:rPr>
          <w:rFonts w:ascii="Times New Roman" w:eastAsia="TimesNewRomanPSMT" w:hAnsi="Times New Roman" w:cs="Times New Roman"/>
          <w:iCs/>
        </w:rPr>
        <w:t>l’altezza del</w:t>
      </w:r>
      <w:r w:rsidR="00665E88">
        <w:rPr>
          <w:rFonts w:ascii="Times New Roman" w:eastAsia="TimesNewRomanPSMT" w:hAnsi="Times New Roman" w:cs="Times New Roman"/>
          <w:iCs/>
        </w:rPr>
        <w:t>lo specchio di scrittura dei due papiri fosse a sua volta paragonabile (22 cm</w:t>
      </w:r>
      <w:r w:rsidR="00665E88">
        <w:rPr>
          <w:rStyle w:val="Rimandonotaapidipagina"/>
          <w:rFonts w:ascii="Times New Roman" w:eastAsia="TimesNewRomanPSMT" w:hAnsi="Times New Roman" w:cs="Times New Roman"/>
          <w:iCs/>
        </w:rPr>
        <w:footnoteReference w:id="16"/>
      </w:r>
      <w:r w:rsidR="00665E88">
        <w:rPr>
          <w:rFonts w:ascii="Times New Roman" w:eastAsia="TimesNewRomanPSMT" w:hAnsi="Times New Roman" w:cs="Times New Roman"/>
          <w:iCs/>
        </w:rPr>
        <w:t xml:space="preserve">). </w:t>
      </w:r>
      <w:r w:rsidR="002214A9" w:rsidRPr="002214A9">
        <w:rPr>
          <w:rFonts w:ascii="Times New Roman" w:eastAsia="TimesNewRomanPSMT" w:hAnsi="Times New Roman" w:cs="Times New Roman"/>
          <w:iCs/>
        </w:rPr>
        <w:t xml:space="preserve">Si </w:t>
      </w:r>
      <w:r w:rsidR="00665E88">
        <w:rPr>
          <w:rFonts w:ascii="Times New Roman" w:eastAsia="TimesNewRomanPSMT" w:hAnsi="Times New Roman" w:cs="Times New Roman"/>
          <w:iCs/>
        </w:rPr>
        <w:t xml:space="preserve">deve però osservare </w:t>
      </w:r>
      <w:r w:rsidR="002214A9" w:rsidRPr="002214A9">
        <w:rPr>
          <w:rFonts w:ascii="Times New Roman" w:eastAsia="TimesNewRomanPSMT" w:hAnsi="Times New Roman" w:cs="Times New Roman"/>
          <w:iCs/>
        </w:rPr>
        <w:t xml:space="preserve">una differenza fondamentale </w:t>
      </w:r>
      <w:r w:rsidR="002214A9">
        <w:rPr>
          <w:rFonts w:ascii="Times New Roman" w:eastAsia="TimesNewRomanPSMT" w:hAnsi="Times New Roman" w:cs="Times New Roman"/>
          <w:iCs/>
        </w:rPr>
        <w:t xml:space="preserve">nell’unico dato sicuro </w:t>
      </w:r>
      <w:r w:rsidR="002214A9">
        <w:rPr>
          <w:rFonts w:ascii="Times New Roman" w:eastAsia="TimesNewRomanPSMT" w:hAnsi="Times New Roman" w:cs="Times New Roman"/>
          <w:iCs/>
        </w:rPr>
        <w:lastRenderedPageBreak/>
        <w:t xml:space="preserve">che abbiamo </w:t>
      </w:r>
      <w:r w:rsidR="00474C98">
        <w:rPr>
          <w:rFonts w:ascii="Times New Roman" w:eastAsia="TimesNewRomanPSMT" w:hAnsi="Times New Roman" w:cs="Times New Roman"/>
          <w:iCs/>
        </w:rPr>
        <w:t>per entrambi i papiri</w:t>
      </w:r>
      <w:r w:rsidR="00665E88">
        <w:rPr>
          <w:rFonts w:ascii="Times New Roman" w:eastAsia="TimesNewRomanPSMT" w:hAnsi="Times New Roman" w:cs="Times New Roman"/>
          <w:iCs/>
        </w:rPr>
        <w:t xml:space="preserve">: </w:t>
      </w:r>
      <w:r w:rsidR="002214A9">
        <w:rPr>
          <w:rFonts w:ascii="Times New Roman" w:eastAsia="TimesNewRomanPSMT" w:hAnsi="Times New Roman" w:cs="Times New Roman"/>
          <w:iCs/>
        </w:rPr>
        <w:t>la</w:t>
      </w:r>
      <w:r w:rsidR="00502040" w:rsidRPr="002214A9">
        <w:rPr>
          <w:rFonts w:ascii="Times New Roman" w:eastAsia="TimesNewRomanPSMT" w:hAnsi="Times New Roman" w:cs="Times New Roman"/>
          <w:iCs/>
        </w:rPr>
        <w:t xml:space="preserve"> </w:t>
      </w:r>
      <w:r w:rsidR="00502040" w:rsidRPr="002214A9">
        <w:rPr>
          <w:rFonts w:ascii="Times New Roman" w:eastAsia="TimesNewRomanPSMT" w:hAnsi="Times New Roman" w:cs="Times New Roman"/>
          <w:iCs/>
          <w:spacing w:val="20"/>
        </w:rPr>
        <w:t>lunghezza del rigo</w:t>
      </w:r>
      <w:r w:rsidR="00665E88">
        <w:rPr>
          <w:rFonts w:ascii="Times New Roman" w:eastAsia="TimesNewRomanPSMT" w:hAnsi="Times New Roman" w:cs="Times New Roman"/>
          <w:iCs/>
        </w:rPr>
        <w:t xml:space="preserve">, </w:t>
      </w:r>
      <w:r w:rsidR="00502040" w:rsidRPr="002214A9">
        <w:rPr>
          <w:rFonts w:ascii="Times New Roman" w:eastAsia="TimesNewRomanPSMT" w:hAnsi="Times New Roman" w:cs="Times New Roman"/>
          <w:iCs/>
        </w:rPr>
        <w:t xml:space="preserve">e per conseguenza </w:t>
      </w:r>
      <w:r w:rsidR="002214A9" w:rsidRPr="002214A9">
        <w:rPr>
          <w:rFonts w:ascii="Times New Roman" w:eastAsia="TimesNewRomanPSMT" w:hAnsi="Times New Roman" w:cs="Times New Roman"/>
          <w:iCs/>
        </w:rPr>
        <w:t>nel</w:t>
      </w:r>
      <w:r w:rsidR="00502040" w:rsidRPr="002214A9">
        <w:rPr>
          <w:rFonts w:ascii="Times New Roman" w:eastAsia="TimesNewRomanPSMT" w:hAnsi="Times New Roman" w:cs="Times New Roman"/>
          <w:iCs/>
        </w:rPr>
        <w:t>la quantità di lettere potenzialmente inseribile nel rigo stesso.</w:t>
      </w:r>
      <w:r w:rsidR="00C62F60" w:rsidRPr="002214A9">
        <w:rPr>
          <w:rFonts w:ascii="Times New Roman" w:eastAsia="TimesNewRomanPSMT" w:hAnsi="Times New Roman" w:cs="Times New Roman"/>
          <w:iCs/>
        </w:rPr>
        <w:t xml:space="preserve"> Lo specchio di scrittura del P.Misc. </w:t>
      </w:r>
      <w:r w:rsidR="00446A13" w:rsidRPr="002214A9">
        <w:rPr>
          <w:rFonts w:ascii="Times New Roman" w:eastAsia="TimesNewRomanPSMT" w:hAnsi="Times New Roman" w:cs="Times New Roman"/>
          <w:iCs/>
        </w:rPr>
        <w:t>conta in lunghezza</w:t>
      </w:r>
      <w:r w:rsidR="00C62F60" w:rsidRPr="002214A9">
        <w:rPr>
          <w:rFonts w:ascii="Times New Roman" w:eastAsia="TimesNewRomanPSMT" w:hAnsi="Times New Roman" w:cs="Times New Roman"/>
          <w:iCs/>
        </w:rPr>
        <w:t xml:space="preserve"> poco più della metà di quello del papiro di Strasburgo (11 cm contro 20.5), e contiene tra le 28 e le 32 lettere, contro alle 45/50 di P.Strasb. </w:t>
      </w:r>
      <w:r w:rsidR="00446A13" w:rsidRPr="002214A9">
        <w:rPr>
          <w:rFonts w:ascii="Times New Roman" w:eastAsia="TimesNewRomanPSMT" w:hAnsi="Times New Roman" w:cs="Times New Roman"/>
          <w:iCs/>
        </w:rPr>
        <w:t xml:space="preserve">Se </w:t>
      </w:r>
      <w:r w:rsidR="002214A9" w:rsidRPr="002214A9">
        <w:rPr>
          <w:rFonts w:ascii="Times New Roman" w:eastAsia="TimesNewRomanPSMT" w:hAnsi="Times New Roman" w:cs="Times New Roman"/>
          <w:iCs/>
        </w:rPr>
        <w:t>anche</w:t>
      </w:r>
      <w:r w:rsidR="00C62F60" w:rsidRPr="002214A9">
        <w:rPr>
          <w:rFonts w:ascii="Times New Roman" w:eastAsia="TimesNewRomanPSMT" w:hAnsi="Times New Roman" w:cs="Times New Roman"/>
          <w:iCs/>
        </w:rPr>
        <w:t xml:space="preserve"> l’altezza dello specchio di scrittura </w:t>
      </w:r>
      <w:r w:rsidR="00446A13" w:rsidRPr="002214A9">
        <w:rPr>
          <w:rFonts w:ascii="Times New Roman" w:eastAsia="TimesNewRomanPSMT" w:hAnsi="Times New Roman" w:cs="Times New Roman"/>
          <w:iCs/>
        </w:rPr>
        <w:t xml:space="preserve">dei due manoscritti </w:t>
      </w:r>
      <w:r w:rsidR="002214A9" w:rsidRPr="002214A9">
        <w:rPr>
          <w:rFonts w:ascii="Times New Roman" w:eastAsia="TimesNewRomanPSMT" w:hAnsi="Times New Roman" w:cs="Times New Roman"/>
          <w:iCs/>
        </w:rPr>
        <w:t>fosse stata</w:t>
      </w:r>
      <w:r w:rsidR="00C62F60" w:rsidRPr="002214A9">
        <w:rPr>
          <w:rFonts w:ascii="Times New Roman" w:eastAsia="TimesNewRomanPSMT" w:hAnsi="Times New Roman" w:cs="Times New Roman"/>
          <w:iCs/>
        </w:rPr>
        <w:t xml:space="preserve"> simile, </w:t>
      </w:r>
      <w:r w:rsidR="002214A9" w:rsidRPr="002214A9">
        <w:rPr>
          <w:rFonts w:ascii="Times New Roman" w:eastAsia="TimesNewRomanPSMT" w:hAnsi="Times New Roman" w:cs="Times New Roman"/>
          <w:iCs/>
        </w:rPr>
        <w:t>è probabile</w:t>
      </w:r>
      <w:r w:rsidR="00C62F60" w:rsidRPr="002214A9">
        <w:rPr>
          <w:rFonts w:ascii="Times New Roman" w:eastAsia="TimesNewRomanPSMT" w:hAnsi="Times New Roman" w:cs="Times New Roman"/>
          <w:iCs/>
        </w:rPr>
        <w:t xml:space="preserve"> che la lettera contenuta nel P.Misc. fosse molto </w:t>
      </w:r>
      <w:r w:rsidR="00C62F60" w:rsidRPr="00647084">
        <w:rPr>
          <w:rFonts w:ascii="Times New Roman" w:eastAsia="TimesNewRomanPSMT" w:hAnsi="Times New Roman" w:cs="Times New Roman"/>
          <w:iCs/>
        </w:rPr>
        <w:t xml:space="preserve">più breve di quella contenuta nel papiro di Strasburgo; o che fosse organizzata in più di una colonna, fatto </w:t>
      </w:r>
      <w:r w:rsidR="002E0132" w:rsidRPr="00647084">
        <w:rPr>
          <w:rFonts w:ascii="Times New Roman" w:eastAsia="TimesNewRomanPSMT" w:hAnsi="Times New Roman" w:cs="Times New Roman"/>
          <w:iCs/>
        </w:rPr>
        <w:t xml:space="preserve">attestato ad oggi in alcune lettere latine, </w:t>
      </w:r>
      <w:r w:rsidR="00771AF8" w:rsidRPr="00647084">
        <w:rPr>
          <w:rFonts w:ascii="Times New Roman" w:eastAsia="TimesNewRomanPSMT" w:hAnsi="Times New Roman" w:cs="Times New Roman"/>
          <w:iCs/>
        </w:rPr>
        <w:t>sia private che ufficiali</w:t>
      </w:r>
      <w:r w:rsidR="00771AF8" w:rsidRPr="00647084">
        <w:rPr>
          <w:rStyle w:val="Rimandonotaapidipagina"/>
          <w:rFonts w:ascii="Times New Roman" w:eastAsia="TimesNewRomanPSMT" w:hAnsi="Times New Roman" w:cs="Times New Roman"/>
          <w:iCs/>
        </w:rPr>
        <w:footnoteReference w:id="17"/>
      </w:r>
      <w:r w:rsidR="00771AF8" w:rsidRPr="00647084">
        <w:rPr>
          <w:rFonts w:ascii="Times New Roman" w:eastAsia="TimesNewRomanPSMT" w:hAnsi="Times New Roman" w:cs="Times New Roman"/>
          <w:iCs/>
        </w:rPr>
        <w:t>, ma non contemporanee a quella di</w:t>
      </w:r>
      <w:r w:rsidR="002E0132" w:rsidRPr="00647084">
        <w:rPr>
          <w:rFonts w:ascii="Times New Roman" w:eastAsia="TimesNewRomanPSMT" w:hAnsi="Times New Roman" w:cs="Times New Roman"/>
          <w:iCs/>
        </w:rPr>
        <w:t xml:space="preserve"> P.Misc. III 21a</w:t>
      </w:r>
      <w:r w:rsidR="00C62F60" w:rsidRPr="00647084">
        <w:rPr>
          <w:rFonts w:ascii="Times New Roman" w:eastAsia="TimesNewRomanPSMT" w:hAnsi="Times New Roman" w:cs="Times New Roman"/>
          <w:iCs/>
        </w:rPr>
        <w:t>.</w:t>
      </w:r>
    </w:p>
    <w:p w:rsidR="007B4881" w:rsidRPr="00404CEF" w:rsidRDefault="007B4881" w:rsidP="00361EEA">
      <w:pPr>
        <w:spacing w:after="0" w:line="360" w:lineRule="auto"/>
        <w:ind w:right="567"/>
        <w:jc w:val="both"/>
        <w:rPr>
          <w:rFonts w:ascii="Times New Roman" w:eastAsia="TimesNewRomanPSMT" w:hAnsi="Times New Roman" w:cs="Times New Roman"/>
          <w:iCs/>
        </w:rPr>
      </w:pPr>
    </w:p>
    <w:p w:rsidR="001D4576" w:rsidRPr="00E81D74" w:rsidRDefault="001D4576" w:rsidP="000B4402">
      <w:pPr>
        <w:spacing w:after="0" w:line="360" w:lineRule="auto"/>
        <w:ind w:left="567" w:right="567" w:firstLine="709"/>
        <w:jc w:val="both"/>
        <w:rPr>
          <w:rFonts w:ascii="Times New Roman" w:eastAsia="TimesNewRomanPSMT" w:hAnsi="Times New Roman" w:cs="Times New Roman"/>
          <w:b/>
          <w:iCs/>
        </w:rPr>
      </w:pPr>
      <w:r w:rsidRPr="00E81D74">
        <w:rPr>
          <w:rFonts w:ascii="Times New Roman" w:eastAsia="TimesNewRomanPSMT" w:hAnsi="Times New Roman" w:cs="Times New Roman"/>
          <w:b/>
          <w:iCs/>
        </w:rPr>
        <w:t>Considerazioni paleografiche</w:t>
      </w:r>
    </w:p>
    <w:p w:rsidR="00806604" w:rsidRDefault="006723EF" w:rsidP="000B4402">
      <w:pPr>
        <w:spacing w:after="0" w:line="360" w:lineRule="auto"/>
        <w:ind w:left="567" w:right="567" w:firstLine="709"/>
        <w:jc w:val="both"/>
        <w:rPr>
          <w:rFonts w:ascii="Times New Roman" w:eastAsia="TimesNewRomanPSMT" w:hAnsi="Times New Roman" w:cs="Times New Roman"/>
          <w:iCs/>
        </w:rPr>
      </w:pPr>
      <w:r>
        <w:rPr>
          <w:rFonts w:ascii="Times New Roman" w:eastAsia="TimesNewRomanPSMT" w:hAnsi="Times New Roman" w:cs="Times New Roman"/>
          <w:iCs/>
        </w:rPr>
        <w:t xml:space="preserve">La lettera è stata vergata </w:t>
      </w:r>
      <w:r w:rsidR="00B87371">
        <w:rPr>
          <w:rFonts w:ascii="Times New Roman" w:eastAsia="TimesNewRomanPSMT" w:hAnsi="Times New Roman" w:cs="Times New Roman"/>
          <w:iCs/>
        </w:rPr>
        <w:t xml:space="preserve">nella scrittura </w:t>
      </w:r>
      <w:r w:rsidR="009A06F5">
        <w:rPr>
          <w:rFonts w:ascii="Times New Roman" w:eastAsia="TimesNewRomanPSMT" w:hAnsi="Times New Roman" w:cs="Times New Roman"/>
          <w:iCs/>
        </w:rPr>
        <w:t xml:space="preserve">latina </w:t>
      </w:r>
      <w:r w:rsidR="00B87371">
        <w:rPr>
          <w:rFonts w:ascii="Times New Roman" w:eastAsia="TimesNewRomanPSMT" w:hAnsi="Times New Roman" w:cs="Times New Roman"/>
          <w:iCs/>
        </w:rPr>
        <w:t>comune tipica del</w:t>
      </w:r>
      <w:r w:rsidR="009A06F5">
        <w:rPr>
          <w:rFonts w:ascii="Times New Roman" w:eastAsia="TimesNewRomanPSMT" w:hAnsi="Times New Roman" w:cs="Times New Roman"/>
          <w:iCs/>
        </w:rPr>
        <w:t>le cancellerie del</w:t>
      </w:r>
      <w:r w:rsidR="00B87371">
        <w:rPr>
          <w:rFonts w:ascii="Times New Roman" w:eastAsia="TimesNewRomanPSMT" w:hAnsi="Times New Roman" w:cs="Times New Roman"/>
          <w:iCs/>
        </w:rPr>
        <w:t xml:space="preserve"> periodo tardoantico, la</w:t>
      </w:r>
      <w:r>
        <w:rPr>
          <w:rFonts w:ascii="Times New Roman" w:eastAsia="TimesNewRomanPSMT" w:hAnsi="Times New Roman" w:cs="Times New Roman"/>
          <w:iCs/>
        </w:rPr>
        <w:t xml:space="preserve"> </w:t>
      </w:r>
      <w:r w:rsidRPr="009223C3">
        <w:rPr>
          <w:rFonts w:ascii="Times New Roman" w:eastAsia="TimesNewRomanPSMT" w:hAnsi="Times New Roman" w:cs="Times New Roman"/>
          <w:iCs/>
          <w:spacing w:val="20"/>
        </w:rPr>
        <w:t>corsiva nuova romana</w:t>
      </w:r>
      <w:r w:rsidR="009223C3">
        <w:rPr>
          <w:rStyle w:val="Rimandonotaapidipagina"/>
          <w:rFonts w:ascii="Times New Roman" w:eastAsia="TimesNewRomanPSMT" w:hAnsi="Times New Roman" w:cs="Times New Roman"/>
          <w:iCs/>
          <w:spacing w:val="20"/>
        </w:rPr>
        <w:footnoteReference w:id="18"/>
      </w:r>
      <w:r w:rsidR="009A06F5">
        <w:rPr>
          <w:rFonts w:ascii="Times New Roman" w:eastAsia="TimesNewRomanPSMT" w:hAnsi="Times New Roman" w:cs="Times New Roman"/>
          <w:iCs/>
        </w:rPr>
        <w:t>.</w:t>
      </w:r>
      <w:r w:rsidR="001078B0">
        <w:rPr>
          <w:rFonts w:ascii="Times New Roman" w:eastAsia="TimesNewRomanPSMT" w:hAnsi="Times New Roman" w:cs="Times New Roman"/>
          <w:iCs/>
        </w:rPr>
        <w:t xml:space="preserve"> Limitatamente ai papiri in corsiva nuova provenienti dall’Egitto, e lì prodotti, è possibile fare una distinzione tra corsive, per così dire, ‘di cancelleria’, descritte da Cencetti e utilizzate negli uffici delle province presidiali in sostituzione delle </w:t>
      </w:r>
      <w:r w:rsidR="001078B0" w:rsidRPr="001078B0">
        <w:rPr>
          <w:rFonts w:ascii="Times New Roman" w:eastAsia="TimesNewRomanPSMT" w:hAnsi="Times New Roman" w:cs="Times New Roman"/>
          <w:i/>
          <w:iCs/>
        </w:rPr>
        <w:t>litterae caelestes</w:t>
      </w:r>
      <w:r w:rsidR="001078B0">
        <w:rPr>
          <w:rFonts w:ascii="Times New Roman" w:eastAsia="TimesNewRomanPSMT" w:hAnsi="Times New Roman" w:cs="Times New Roman"/>
          <w:iCs/>
        </w:rPr>
        <w:t xml:space="preserve"> (il cui uso era riservato alla cancelleria imperiale</w:t>
      </w:r>
      <w:r w:rsidR="001078B0">
        <w:rPr>
          <w:rStyle w:val="Rimandonotaapidipagina"/>
          <w:rFonts w:ascii="Times New Roman" w:eastAsia="TimesNewRomanPSMT" w:hAnsi="Times New Roman" w:cs="Times New Roman"/>
          <w:iCs/>
        </w:rPr>
        <w:footnoteReference w:id="19"/>
      </w:r>
      <w:r w:rsidR="001078B0">
        <w:rPr>
          <w:rFonts w:ascii="Times New Roman" w:eastAsia="TimesNewRomanPSMT" w:hAnsi="Times New Roman" w:cs="Times New Roman"/>
          <w:iCs/>
        </w:rPr>
        <w:t>); e corsive meno stilizzate e ornamentali di queste ultime, utilizzate sempre negli uffici provinciali, ma perlopiù per documenti di tipologia diversa</w:t>
      </w:r>
      <w:r w:rsidR="00145CC0">
        <w:rPr>
          <w:rStyle w:val="Rimandonotaapidipagina"/>
          <w:rFonts w:ascii="Times New Roman" w:eastAsia="TimesNewRomanPSMT" w:hAnsi="Times New Roman" w:cs="Times New Roman"/>
          <w:iCs/>
        </w:rPr>
        <w:footnoteReference w:id="20"/>
      </w:r>
      <w:r w:rsidR="001078B0">
        <w:rPr>
          <w:rFonts w:ascii="Times New Roman" w:eastAsia="TimesNewRomanPSMT" w:hAnsi="Times New Roman" w:cs="Times New Roman"/>
          <w:iCs/>
        </w:rPr>
        <w:t xml:space="preserve">. Tra le testimonianze del primo gruppo abbiamo ad oggi </w:t>
      </w:r>
      <w:r w:rsidR="00BC1AC3">
        <w:rPr>
          <w:rFonts w:ascii="Times New Roman" w:eastAsia="TimesNewRomanPSMT" w:hAnsi="Times New Roman" w:cs="Times New Roman"/>
          <w:iCs/>
        </w:rPr>
        <w:t xml:space="preserve">frammenti di </w:t>
      </w:r>
      <w:r w:rsidR="001078B0">
        <w:rPr>
          <w:rFonts w:ascii="Times New Roman" w:eastAsia="TimesNewRomanPSMT" w:hAnsi="Times New Roman" w:cs="Times New Roman"/>
          <w:iCs/>
        </w:rPr>
        <w:t xml:space="preserve">copie </w:t>
      </w:r>
      <w:r w:rsidR="00BC1AC3">
        <w:rPr>
          <w:rFonts w:ascii="Times New Roman" w:eastAsia="TimesNewRomanPSMT" w:hAnsi="Times New Roman" w:cs="Times New Roman"/>
          <w:iCs/>
        </w:rPr>
        <w:t>(</w:t>
      </w:r>
      <w:r w:rsidR="001078B0">
        <w:rPr>
          <w:rFonts w:ascii="Times New Roman" w:eastAsia="TimesNewRomanPSMT" w:hAnsi="Times New Roman" w:cs="Times New Roman"/>
          <w:iCs/>
        </w:rPr>
        <w:t>vergate in Egitto</w:t>
      </w:r>
      <w:r w:rsidR="00BC1AC3">
        <w:rPr>
          <w:rFonts w:ascii="Times New Roman" w:eastAsia="TimesNewRomanPSMT" w:hAnsi="Times New Roman" w:cs="Times New Roman"/>
          <w:iCs/>
        </w:rPr>
        <w:t>)</w:t>
      </w:r>
      <w:r w:rsidR="001078B0">
        <w:rPr>
          <w:rFonts w:ascii="Times New Roman" w:eastAsia="TimesNewRomanPSMT" w:hAnsi="Times New Roman" w:cs="Times New Roman"/>
          <w:iCs/>
        </w:rPr>
        <w:t xml:space="preserve"> di comunicazioni provenienti dalle cancellerie delle capitali imperiali; questa scrittura si trova anche occasionalmente nelle sezioni latine dei verbali di processo</w:t>
      </w:r>
      <w:r w:rsidR="001078B0">
        <w:rPr>
          <w:rStyle w:val="Rimandonotaapidipagina"/>
          <w:rFonts w:ascii="Times New Roman" w:eastAsia="TimesNewRomanPSMT" w:hAnsi="Times New Roman" w:cs="Times New Roman"/>
          <w:iCs/>
        </w:rPr>
        <w:footnoteReference w:id="21"/>
      </w:r>
      <w:r w:rsidR="001078B0">
        <w:rPr>
          <w:rFonts w:ascii="Times New Roman" w:eastAsia="TimesNewRomanPSMT" w:hAnsi="Times New Roman" w:cs="Times New Roman"/>
          <w:iCs/>
        </w:rPr>
        <w:t xml:space="preserve">. I manoscritti del secondo gruppo offrono invece </w:t>
      </w:r>
      <w:r w:rsidR="004C328D">
        <w:rPr>
          <w:rFonts w:ascii="Times New Roman" w:eastAsia="TimesNewRomanPSMT" w:hAnsi="Times New Roman" w:cs="Times New Roman"/>
          <w:iCs/>
        </w:rPr>
        <w:t>lettere ufficiali (o bozze delle medesime)</w:t>
      </w:r>
      <w:r w:rsidR="001078B0">
        <w:rPr>
          <w:rStyle w:val="Rimandonotaapidipagina"/>
          <w:rFonts w:ascii="Times New Roman" w:eastAsia="TimesNewRomanPSMT" w:hAnsi="Times New Roman" w:cs="Times New Roman"/>
          <w:iCs/>
        </w:rPr>
        <w:footnoteReference w:id="22"/>
      </w:r>
      <w:r w:rsidR="001078B0">
        <w:rPr>
          <w:rFonts w:ascii="Times New Roman" w:eastAsia="TimesNewRomanPSMT" w:hAnsi="Times New Roman" w:cs="Times New Roman"/>
          <w:iCs/>
        </w:rPr>
        <w:t xml:space="preserve">, </w:t>
      </w:r>
      <w:r w:rsidR="001078B0" w:rsidRPr="000B3F6D">
        <w:rPr>
          <w:rFonts w:ascii="Times New Roman" w:eastAsia="TimesNewRomanPSMT" w:hAnsi="Times New Roman" w:cs="Times New Roman"/>
          <w:i/>
          <w:iCs/>
        </w:rPr>
        <w:t xml:space="preserve">epistulae </w:t>
      </w:r>
      <w:r w:rsidR="001078B0" w:rsidRPr="000B3F6D">
        <w:rPr>
          <w:rFonts w:ascii="Times New Roman" w:eastAsia="TimesNewRomanPSMT" w:hAnsi="Times New Roman" w:cs="Times New Roman"/>
          <w:i/>
          <w:iCs/>
        </w:rPr>
        <w:lastRenderedPageBreak/>
        <w:t>probatoriae</w:t>
      </w:r>
      <w:r w:rsidR="001078B0">
        <w:rPr>
          <w:rStyle w:val="Rimandonotaapidipagina"/>
          <w:rFonts w:ascii="Times New Roman" w:eastAsia="TimesNewRomanPSMT" w:hAnsi="Times New Roman" w:cs="Times New Roman"/>
          <w:iCs/>
        </w:rPr>
        <w:footnoteReference w:id="23"/>
      </w:r>
      <w:r w:rsidR="001078B0">
        <w:rPr>
          <w:rFonts w:ascii="Times New Roman" w:eastAsia="TimesNewRomanPSMT" w:hAnsi="Times New Roman" w:cs="Times New Roman"/>
          <w:iCs/>
        </w:rPr>
        <w:t>, documenti prodotti all’interno degli uffici militari</w:t>
      </w:r>
      <w:r w:rsidR="004C328D">
        <w:rPr>
          <w:rStyle w:val="Rimandonotaapidipagina"/>
          <w:rFonts w:ascii="Times New Roman" w:eastAsia="TimesNewRomanPSMT" w:hAnsi="Times New Roman" w:cs="Times New Roman"/>
          <w:iCs/>
        </w:rPr>
        <w:footnoteReference w:id="24"/>
      </w:r>
      <w:r w:rsidR="000B3F6D">
        <w:rPr>
          <w:rFonts w:ascii="Times New Roman" w:eastAsia="TimesNewRomanPSMT" w:hAnsi="Times New Roman" w:cs="Times New Roman"/>
          <w:iCs/>
        </w:rPr>
        <w:t xml:space="preserve">, e </w:t>
      </w:r>
      <w:r w:rsidR="005D6120">
        <w:rPr>
          <w:rFonts w:ascii="Times New Roman" w:eastAsia="TimesNewRomanPSMT" w:hAnsi="Times New Roman" w:cs="Times New Roman"/>
          <w:iCs/>
        </w:rPr>
        <w:t xml:space="preserve">anche </w:t>
      </w:r>
      <w:r w:rsidR="000B3F6D">
        <w:rPr>
          <w:rFonts w:ascii="Times New Roman" w:eastAsia="TimesNewRomanPSMT" w:hAnsi="Times New Roman" w:cs="Times New Roman"/>
          <w:iCs/>
        </w:rPr>
        <w:t xml:space="preserve">documenti di natura ad oggi non chiara, come </w:t>
      </w:r>
      <w:r w:rsidR="000B3F6D" w:rsidRPr="000B3F6D">
        <w:rPr>
          <w:rFonts w:ascii="Times New Roman" w:eastAsia="TimesNewRomanPSMT" w:hAnsi="Times New Roman" w:cs="Times New Roman"/>
          <w:i/>
          <w:iCs/>
        </w:rPr>
        <w:t>P.Mich</w:t>
      </w:r>
      <w:r w:rsidR="000B3F6D">
        <w:rPr>
          <w:rFonts w:ascii="Times New Roman" w:eastAsia="TimesNewRomanPSMT" w:hAnsi="Times New Roman" w:cs="Times New Roman"/>
          <w:iCs/>
        </w:rPr>
        <w:t xml:space="preserve">. VII 460 (una petizione?) e </w:t>
      </w:r>
      <w:r w:rsidR="000B3F6D" w:rsidRPr="000B3F6D">
        <w:rPr>
          <w:rFonts w:ascii="Times New Roman" w:eastAsia="TimesNewRomanPSMT" w:hAnsi="Times New Roman" w:cs="Times New Roman"/>
          <w:i/>
          <w:iCs/>
        </w:rPr>
        <w:t>P.Mich</w:t>
      </w:r>
      <w:r w:rsidR="000B3F6D">
        <w:rPr>
          <w:rFonts w:ascii="Times New Roman" w:eastAsia="TimesNewRomanPSMT" w:hAnsi="Times New Roman" w:cs="Times New Roman"/>
          <w:iCs/>
        </w:rPr>
        <w:t>. VII 461 (una bozza</w:t>
      </w:r>
      <w:r w:rsidR="00482210">
        <w:rPr>
          <w:rFonts w:ascii="Times New Roman" w:eastAsia="TimesNewRomanPSMT" w:hAnsi="Times New Roman" w:cs="Times New Roman"/>
          <w:iCs/>
        </w:rPr>
        <w:t xml:space="preserve"> di petizione</w:t>
      </w:r>
      <w:r w:rsidR="000B3F6D">
        <w:rPr>
          <w:rStyle w:val="Rimandonotaapidipagina"/>
          <w:rFonts w:ascii="Times New Roman" w:eastAsia="TimesNewRomanPSMT" w:hAnsi="Times New Roman" w:cs="Times New Roman"/>
          <w:iCs/>
        </w:rPr>
        <w:footnoteReference w:id="25"/>
      </w:r>
      <w:r w:rsidR="000B3F6D">
        <w:rPr>
          <w:rFonts w:ascii="Times New Roman" w:eastAsia="TimesNewRomanPSMT" w:hAnsi="Times New Roman" w:cs="Times New Roman"/>
          <w:iCs/>
        </w:rPr>
        <w:t>?). La scrittura di P.Misc. inv. III 21a appartiene al secondo gruppo.</w:t>
      </w:r>
      <w:r w:rsidR="00145CC0">
        <w:rPr>
          <w:rFonts w:ascii="Times New Roman" w:eastAsia="TimesNewRomanPSMT" w:hAnsi="Times New Roman" w:cs="Times New Roman"/>
          <w:iCs/>
        </w:rPr>
        <w:t xml:space="preserve"> Il </w:t>
      </w:r>
      <w:r w:rsidR="00145CC0" w:rsidRPr="00145CC0">
        <w:rPr>
          <w:rFonts w:ascii="Times New Roman" w:eastAsia="TimesNewRomanPSMT" w:hAnsi="Times New Roman" w:cs="Times New Roman"/>
          <w:i/>
          <w:iCs/>
        </w:rPr>
        <w:t>ductus</w:t>
      </w:r>
      <w:r w:rsidR="00145CC0">
        <w:rPr>
          <w:rFonts w:ascii="Times New Roman" w:eastAsia="TimesNewRomanPSMT" w:hAnsi="Times New Roman" w:cs="Times New Roman"/>
          <w:iCs/>
        </w:rPr>
        <w:t xml:space="preserve"> è posato, l’asse di scrittura è leggermente inclinato a destra, e le legature, pur presenti, non deformano significativamente il tratteggio delle lettere, che restano chiaramente leggibili.</w:t>
      </w:r>
      <w:r w:rsidR="00C35CC8">
        <w:rPr>
          <w:rFonts w:ascii="Times New Roman" w:eastAsia="TimesNewRomanPSMT" w:hAnsi="Times New Roman" w:cs="Times New Roman"/>
          <w:iCs/>
        </w:rPr>
        <w:t xml:space="preserve"> Possibili paralleli si possono trovare anzitutto nelle scritture di P.Strasb. inv. Lat. 1 e delle porzioni latine di </w:t>
      </w:r>
      <w:r w:rsidR="00C35CC8" w:rsidRPr="00962BFE">
        <w:rPr>
          <w:rFonts w:ascii="Times New Roman" w:eastAsia="TimesNewRomanPSMT" w:hAnsi="Times New Roman" w:cs="Times New Roman"/>
          <w:i/>
          <w:iCs/>
        </w:rPr>
        <w:t>P.Sakaon</w:t>
      </w:r>
      <w:r w:rsidR="00C35CC8">
        <w:rPr>
          <w:rFonts w:ascii="Times New Roman" w:eastAsia="TimesNewRomanPSMT" w:hAnsi="Times New Roman" w:cs="Times New Roman"/>
          <w:iCs/>
        </w:rPr>
        <w:t xml:space="preserve"> 34</w:t>
      </w:r>
      <w:r w:rsidR="0024410C">
        <w:rPr>
          <w:rFonts w:ascii="Times New Roman" w:eastAsia="TimesNewRomanPSMT" w:hAnsi="Times New Roman" w:cs="Times New Roman"/>
          <w:iCs/>
        </w:rPr>
        <w:t xml:space="preserve"> (col. I ll. 12–14</w:t>
      </w:r>
      <w:r w:rsidR="00614AA6">
        <w:rPr>
          <w:rStyle w:val="Rimandonotaapidipagina"/>
          <w:rFonts w:ascii="Times New Roman" w:eastAsia="TimesNewRomanPSMT" w:hAnsi="Times New Roman" w:cs="Times New Roman"/>
          <w:iCs/>
        </w:rPr>
        <w:footnoteReference w:id="26"/>
      </w:r>
      <w:r w:rsidR="0024410C">
        <w:rPr>
          <w:rFonts w:ascii="Times New Roman" w:eastAsia="TimesNewRomanPSMT" w:hAnsi="Times New Roman" w:cs="Times New Roman"/>
          <w:iCs/>
        </w:rPr>
        <w:t>)</w:t>
      </w:r>
      <w:r w:rsidR="00C35CC8">
        <w:rPr>
          <w:rFonts w:ascii="Times New Roman" w:eastAsia="TimesNewRomanPSMT" w:hAnsi="Times New Roman" w:cs="Times New Roman"/>
          <w:iCs/>
        </w:rPr>
        <w:t>;</w:t>
      </w:r>
      <w:r w:rsidR="00962BFE">
        <w:rPr>
          <w:rFonts w:ascii="Times New Roman" w:eastAsia="TimesNewRomanPSMT" w:hAnsi="Times New Roman" w:cs="Times New Roman"/>
          <w:iCs/>
        </w:rPr>
        <w:t xml:space="preserve"> </w:t>
      </w:r>
      <w:r w:rsidR="00355884">
        <w:rPr>
          <w:rFonts w:ascii="Times New Roman" w:eastAsia="TimesNewRomanPSMT" w:hAnsi="Times New Roman" w:cs="Times New Roman"/>
          <w:iCs/>
        </w:rPr>
        <w:t>così come</w:t>
      </w:r>
      <w:r w:rsidR="00962BFE">
        <w:rPr>
          <w:rFonts w:ascii="Times New Roman" w:eastAsia="TimesNewRomanPSMT" w:hAnsi="Times New Roman" w:cs="Times New Roman"/>
          <w:iCs/>
        </w:rPr>
        <w:t xml:space="preserve"> in P.Vindob. inv. L 8+125.</w:t>
      </w:r>
      <w:r w:rsidR="00355884">
        <w:rPr>
          <w:rFonts w:ascii="Times New Roman" w:eastAsia="TimesNewRomanPSMT" w:hAnsi="Times New Roman" w:cs="Times New Roman"/>
          <w:iCs/>
        </w:rPr>
        <w:t xml:space="preserve"> Questo permette di datare questa scrittura al IV d.C., forse alla prima metà.</w:t>
      </w:r>
      <w:r w:rsidR="00962BFE">
        <w:rPr>
          <w:rFonts w:ascii="Times New Roman" w:eastAsia="TimesNewRomanPSMT" w:hAnsi="Times New Roman" w:cs="Times New Roman"/>
          <w:iCs/>
        </w:rPr>
        <w:t xml:space="preserve"> Somiglianze meno stringenti sono nelle scritture dell’archivio di Flavio Abinneo (</w:t>
      </w:r>
      <w:r w:rsidR="00962BFE" w:rsidRPr="00962BFE">
        <w:rPr>
          <w:rFonts w:ascii="Times New Roman" w:eastAsia="TimesNewRomanPSMT" w:hAnsi="Times New Roman" w:cs="Times New Roman"/>
          <w:i/>
          <w:iCs/>
        </w:rPr>
        <w:t>P.Abinn</w:t>
      </w:r>
      <w:r w:rsidR="00962BFE">
        <w:rPr>
          <w:rFonts w:ascii="Times New Roman" w:eastAsia="TimesNewRomanPSMT" w:hAnsi="Times New Roman" w:cs="Times New Roman"/>
          <w:iCs/>
        </w:rPr>
        <w:t>. 1 e 2), che presentano però maggiore ornamentazione.</w:t>
      </w:r>
      <w:r w:rsidR="00FD0873">
        <w:rPr>
          <w:rFonts w:ascii="Times New Roman" w:eastAsia="TimesNewRomanPSMT" w:hAnsi="Times New Roman" w:cs="Times New Roman"/>
          <w:iCs/>
        </w:rPr>
        <w:t xml:space="preserve"> Riprendendo le giuste considerazioni di </w:t>
      </w:r>
      <w:r w:rsidR="00FD0873" w:rsidRPr="00FD0873">
        <w:rPr>
          <w:rFonts w:ascii="Times New Roman" w:eastAsia="TimesNewRomanPSMT" w:hAnsi="Times New Roman" w:cs="Times New Roman"/>
          <w:iCs/>
          <w:smallCaps/>
        </w:rPr>
        <w:t>Ammirati</w:t>
      </w:r>
      <w:r w:rsidR="00FD0873">
        <w:rPr>
          <w:rFonts w:ascii="Times New Roman" w:eastAsia="TimesNewRomanPSMT" w:hAnsi="Times New Roman" w:cs="Times New Roman"/>
          <w:iCs/>
        </w:rPr>
        <w:t xml:space="preserve"> 2019, p. 88</w:t>
      </w:r>
      <w:r w:rsidR="00FD0873">
        <w:rPr>
          <w:rStyle w:val="Rimandonotaapidipagina"/>
          <w:rFonts w:ascii="Times New Roman" w:eastAsia="TimesNewRomanPSMT" w:hAnsi="Times New Roman" w:cs="Times New Roman"/>
          <w:iCs/>
        </w:rPr>
        <w:footnoteReference w:id="27"/>
      </w:r>
      <w:r w:rsidR="00FD0873">
        <w:rPr>
          <w:rFonts w:ascii="Times New Roman" w:eastAsia="TimesNewRomanPSMT" w:hAnsi="Times New Roman" w:cs="Times New Roman"/>
          <w:iCs/>
        </w:rPr>
        <w:t xml:space="preserve">, si può affermare che, a paragone delle corsive utilizzate negli altri manoscritti dell’elenco al paragrafo precedente, quella di P.Misc. inv. III 21a è un prodotto di livello di poco inferiore a quelle di P.Strasb. inv. Lat. 1 o </w:t>
      </w:r>
      <w:r w:rsidR="00FD0873" w:rsidRPr="00A8345B">
        <w:rPr>
          <w:rFonts w:ascii="Times New Roman" w:eastAsia="TimesNewRomanPSMT" w:hAnsi="Times New Roman" w:cs="Times New Roman"/>
          <w:i/>
          <w:iCs/>
        </w:rPr>
        <w:t>P.Ryl</w:t>
      </w:r>
      <w:r w:rsidR="00FD0873">
        <w:rPr>
          <w:rFonts w:ascii="Times New Roman" w:eastAsia="TimesNewRomanPSMT" w:hAnsi="Times New Roman" w:cs="Times New Roman"/>
          <w:iCs/>
        </w:rPr>
        <w:t>. IV 623, ma leggermente superiore a quella di P.Berol. inv. 25673.</w:t>
      </w:r>
    </w:p>
    <w:p w:rsidR="000B3F6D" w:rsidRPr="000B3F6D" w:rsidRDefault="000B3F6D" w:rsidP="000B4402">
      <w:pPr>
        <w:spacing w:after="0" w:line="360" w:lineRule="auto"/>
        <w:jc w:val="both"/>
        <w:rPr>
          <w:rFonts w:ascii="Times New Roman" w:eastAsia="Times New Roman" w:hAnsi="Times New Roman" w:cs="Times New Roman"/>
          <w:sz w:val="18"/>
          <w:szCs w:val="18"/>
        </w:rPr>
      </w:pPr>
    </w:p>
    <w:p w:rsidR="00597907" w:rsidRPr="00164EBB" w:rsidRDefault="00597907" w:rsidP="000B4402">
      <w:pPr>
        <w:spacing w:after="0" w:line="360" w:lineRule="auto"/>
        <w:ind w:left="567" w:right="567" w:firstLine="709"/>
        <w:jc w:val="both"/>
        <w:rPr>
          <w:rFonts w:ascii="Times New Roman" w:eastAsia="TimesNewRomanPSMT" w:hAnsi="Times New Roman" w:cs="Times New Roman"/>
          <w:iCs/>
        </w:rPr>
      </w:pPr>
      <w:r w:rsidRPr="00655689">
        <w:rPr>
          <w:rFonts w:ascii="Times New Roman" w:eastAsia="TimesNewRomanPSMT" w:hAnsi="Times New Roman" w:cs="Times New Roman"/>
          <w:b/>
          <w:i/>
          <w:iCs/>
        </w:rPr>
        <w:t>A</w:t>
      </w:r>
      <w:r w:rsidR="00C97992">
        <w:rPr>
          <w:rFonts w:ascii="Times New Roman" w:eastAsia="TimesNewRomanPSMT" w:hAnsi="Times New Roman" w:cs="Times New Roman"/>
          <w:b/>
          <w:iCs/>
        </w:rPr>
        <w:t xml:space="preserve"> </w:t>
      </w:r>
      <w:r w:rsidR="00C97992">
        <w:rPr>
          <w:rFonts w:ascii="Times New Roman" w:eastAsia="TimesNewRomanPSMT" w:hAnsi="Times New Roman" w:cs="Times New Roman"/>
          <w:iCs/>
        </w:rPr>
        <w:t xml:space="preserve">è vergata in un tratto solo e ‘a calice’: la parte destra è rialzata per permettere la legatura con le lettere che seguono. Il fondo della lettera è perlopiù curvo; se in legatura tra </w:t>
      </w:r>
      <w:r w:rsidR="00C97992" w:rsidRPr="00C97992">
        <w:rPr>
          <w:rFonts w:ascii="Times New Roman" w:eastAsia="TimesNewRomanPSMT" w:hAnsi="Times New Roman" w:cs="Times New Roman"/>
          <w:i/>
          <w:iCs/>
        </w:rPr>
        <w:t>r</w:t>
      </w:r>
      <w:r w:rsidR="00C97992">
        <w:rPr>
          <w:rFonts w:ascii="Times New Roman" w:eastAsia="TimesNewRomanPSMT" w:hAnsi="Times New Roman" w:cs="Times New Roman"/>
          <w:iCs/>
        </w:rPr>
        <w:t xml:space="preserve"> ed </w:t>
      </w:r>
      <w:r w:rsidR="00C97992" w:rsidRPr="00C97992">
        <w:rPr>
          <w:rFonts w:ascii="Times New Roman" w:eastAsia="TimesNewRomanPSMT" w:hAnsi="Times New Roman" w:cs="Times New Roman"/>
          <w:i/>
          <w:iCs/>
        </w:rPr>
        <w:t>e</w:t>
      </w:r>
      <w:r w:rsidR="00C97992">
        <w:rPr>
          <w:rFonts w:ascii="Times New Roman" w:eastAsia="TimesNewRomanPSMT" w:hAnsi="Times New Roman" w:cs="Times New Roman"/>
          <w:iCs/>
        </w:rPr>
        <w:t xml:space="preserve"> (l. 1 </w:t>
      </w:r>
      <w:r w:rsidR="00C97992" w:rsidRPr="00C97992">
        <w:rPr>
          <w:rFonts w:ascii="Times New Roman" w:eastAsia="TimesNewRomanPSMT" w:hAnsi="Times New Roman" w:cs="Times New Roman"/>
          <w:i/>
          <w:iCs/>
        </w:rPr>
        <w:t>p</w:t>
      </w:r>
      <w:r w:rsidR="00C97992" w:rsidRPr="00C97992">
        <w:rPr>
          <w:rFonts w:ascii="Times New Roman" w:eastAsia="TimesNewRomanPSMT" w:hAnsi="Times New Roman" w:cs="Times New Roman"/>
          <w:b/>
          <w:i/>
          <w:iCs/>
        </w:rPr>
        <w:t>rae</w:t>
      </w:r>
      <w:r w:rsidR="00C97992" w:rsidRPr="00C97992">
        <w:rPr>
          <w:rFonts w:ascii="Times New Roman" w:eastAsia="TimesNewRomanPSMT" w:hAnsi="Times New Roman" w:cs="Times New Roman"/>
          <w:i/>
          <w:iCs/>
        </w:rPr>
        <w:t>dicabili</w:t>
      </w:r>
      <w:r w:rsidR="00C97992">
        <w:rPr>
          <w:rFonts w:ascii="Times New Roman" w:eastAsia="TimesNewRomanPSMT" w:hAnsi="Times New Roman" w:cs="Times New Roman"/>
          <w:iCs/>
        </w:rPr>
        <w:t xml:space="preserve">; l. 5 </w:t>
      </w:r>
      <w:r w:rsidR="00C97992" w:rsidRPr="00C97992">
        <w:rPr>
          <w:rFonts w:ascii="Times New Roman" w:eastAsia="TimesNewRomanPSMT" w:hAnsi="Times New Roman" w:cs="Times New Roman"/>
          <w:i/>
          <w:iCs/>
        </w:rPr>
        <w:t>p</w:t>
      </w:r>
      <w:r w:rsidR="00C97992" w:rsidRPr="00C97992">
        <w:rPr>
          <w:rFonts w:ascii="Times New Roman" w:eastAsia="TimesNewRomanPSMT" w:hAnsi="Times New Roman" w:cs="Times New Roman"/>
          <w:b/>
          <w:i/>
          <w:iCs/>
        </w:rPr>
        <w:t>rae</w:t>
      </w:r>
      <w:r w:rsidR="00C97992" w:rsidRPr="00C97992">
        <w:rPr>
          <w:rFonts w:ascii="Times New Roman" w:eastAsia="TimesNewRomanPSMT" w:hAnsi="Times New Roman" w:cs="Times New Roman"/>
          <w:i/>
          <w:iCs/>
        </w:rPr>
        <w:t>dicabilis</w:t>
      </w:r>
      <w:r w:rsidR="00C97992">
        <w:rPr>
          <w:rFonts w:ascii="Times New Roman" w:eastAsia="TimesNewRomanPSMT" w:hAnsi="Times New Roman" w:cs="Times New Roman"/>
          <w:iCs/>
        </w:rPr>
        <w:t>), la lettera è di piccole dimensioni e di fondo più angolare.</w:t>
      </w:r>
      <w:r w:rsidR="00432BA7">
        <w:rPr>
          <w:rFonts w:ascii="Times New Roman" w:eastAsia="TimesNewRomanPSMT" w:hAnsi="Times New Roman" w:cs="Times New Roman"/>
          <w:iCs/>
        </w:rPr>
        <w:t xml:space="preserve"> Alla </w:t>
      </w:r>
      <w:r w:rsidR="00432BA7" w:rsidRPr="00164EBB">
        <w:rPr>
          <w:rFonts w:ascii="Times New Roman" w:eastAsia="TimesNewRomanPSMT" w:hAnsi="Times New Roman" w:cs="Times New Roman"/>
          <w:iCs/>
        </w:rPr>
        <w:t xml:space="preserve">fine di l. 1 e l. 6 è possibile vedere, in legatura con </w:t>
      </w:r>
      <w:r w:rsidR="00432BA7" w:rsidRPr="00164EBB">
        <w:rPr>
          <w:rFonts w:ascii="Times New Roman" w:eastAsia="TimesNewRomanPSMT" w:hAnsi="Times New Roman" w:cs="Times New Roman"/>
          <w:i/>
          <w:iCs/>
        </w:rPr>
        <w:t>e</w:t>
      </w:r>
      <w:r w:rsidR="00432BA7" w:rsidRPr="00164EBB">
        <w:rPr>
          <w:rFonts w:ascii="Times New Roman" w:eastAsia="TimesNewRomanPSMT" w:hAnsi="Times New Roman" w:cs="Times New Roman"/>
          <w:iCs/>
        </w:rPr>
        <w:t xml:space="preserve">, un </w:t>
      </w:r>
      <w:r w:rsidR="00432BA7" w:rsidRPr="00164EBB">
        <w:rPr>
          <w:rFonts w:ascii="Times New Roman" w:eastAsia="TimesNewRomanPSMT" w:hAnsi="Times New Roman" w:cs="Times New Roman"/>
          <w:i/>
          <w:iCs/>
        </w:rPr>
        <w:t>a</w:t>
      </w:r>
      <w:r w:rsidR="00432BA7" w:rsidRPr="00164EBB">
        <w:rPr>
          <w:rFonts w:ascii="Times New Roman" w:eastAsia="TimesNewRomanPSMT" w:hAnsi="Times New Roman" w:cs="Times New Roman"/>
          <w:iCs/>
        </w:rPr>
        <w:t xml:space="preserve"> in due tratti:</w:t>
      </w:r>
    </w:p>
    <w:p w:rsidR="00597907" w:rsidRDefault="00597907" w:rsidP="000B4402">
      <w:pPr>
        <w:spacing w:after="0" w:line="360" w:lineRule="auto"/>
        <w:ind w:left="567" w:right="567" w:firstLine="709"/>
        <w:jc w:val="both"/>
        <w:rPr>
          <w:rFonts w:ascii="Times New Roman" w:eastAsia="TimesNewRomanPSMT" w:hAnsi="Times New Roman" w:cs="Times New Roman"/>
          <w:iCs/>
        </w:rPr>
      </w:pPr>
    </w:p>
    <w:tbl>
      <w:tblPr>
        <w:tblStyle w:val="Grigliatabella"/>
        <w:tblW w:w="0" w:type="auto"/>
        <w:tblInd w:w="567" w:type="dxa"/>
        <w:tblLook w:val="04A0" w:firstRow="1" w:lastRow="0" w:firstColumn="1" w:lastColumn="0" w:noHBand="0" w:noVBand="1"/>
      </w:tblPr>
      <w:tblGrid>
        <w:gridCol w:w="4344"/>
        <w:gridCol w:w="4717"/>
      </w:tblGrid>
      <w:tr w:rsidR="00A64B34" w:rsidTr="00432BA7">
        <w:tc>
          <w:tcPr>
            <w:tcW w:w="4814" w:type="dxa"/>
          </w:tcPr>
          <w:p w:rsidR="00432BA7" w:rsidRDefault="003F129C" w:rsidP="003F129C">
            <w:pPr>
              <w:spacing w:line="360" w:lineRule="auto"/>
              <w:ind w:right="567"/>
              <w:jc w:val="both"/>
              <w:rPr>
                <w:rFonts w:ascii="Times New Roman" w:eastAsia="TimesNewRomanPSMT" w:hAnsi="Times New Roman" w:cs="Times New Roman"/>
                <w:iCs/>
              </w:rPr>
            </w:pPr>
            <w:r>
              <w:rPr>
                <w:rFonts w:ascii="Times New Roman" w:eastAsia="TimesNewRomanPSMT" w:hAnsi="Times New Roman" w:cs="Times New Roman"/>
                <w:iCs/>
              </w:rPr>
              <w:t xml:space="preserve">l. 1 </w:t>
            </w:r>
            <w:r>
              <w:rPr>
                <w:rFonts w:ascii="Times New Roman" w:eastAsia="TimesNewRomanPSMT" w:hAnsi="Times New Roman" w:cs="Times New Roman"/>
                <w:i/>
                <w:iCs/>
              </w:rPr>
              <w:t>-</w:t>
            </w:r>
            <w:r w:rsidRPr="003F129C">
              <w:rPr>
                <w:rFonts w:ascii="Times New Roman" w:eastAsia="TimesNewRomanPSMT" w:hAnsi="Times New Roman" w:cs="Times New Roman"/>
                <w:i/>
                <w:iCs/>
              </w:rPr>
              <w:t>sern</w:t>
            </w:r>
            <w:r w:rsidRPr="003F129C">
              <w:rPr>
                <w:rFonts w:ascii="Times New Roman" w:eastAsia="TimesNewRomanPSMT" w:hAnsi="Times New Roman" w:cs="Times New Roman"/>
                <w:b/>
                <w:i/>
                <w:iCs/>
              </w:rPr>
              <w:t>ae</w:t>
            </w:r>
          </w:p>
        </w:tc>
        <w:tc>
          <w:tcPr>
            <w:tcW w:w="4814" w:type="dxa"/>
          </w:tcPr>
          <w:p w:rsidR="00432BA7" w:rsidRDefault="003F129C" w:rsidP="000B4402">
            <w:pPr>
              <w:spacing w:line="360" w:lineRule="auto"/>
              <w:ind w:right="567"/>
              <w:jc w:val="both"/>
              <w:rPr>
                <w:rFonts w:ascii="Times New Roman" w:eastAsia="TimesNewRomanPSMT" w:hAnsi="Times New Roman" w:cs="Times New Roman"/>
                <w:iCs/>
              </w:rPr>
            </w:pPr>
            <w:r>
              <w:rPr>
                <w:rFonts w:ascii="Times New Roman" w:eastAsia="TimesNewRomanPSMT" w:hAnsi="Times New Roman" w:cs="Times New Roman"/>
                <w:iCs/>
              </w:rPr>
              <w:t>l. 6 -</w:t>
            </w:r>
            <w:r w:rsidRPr="003F129C">
              <w:rPr>
                <w:rFonts w:ascii="Times New Roman" w:eastAsia="TimesNewRomanPSMT" w:hAnsi="Times New Roman" w:cs="Times New Roman"/>
                <w:i/>
                <w:iCs/>
              </w:rPr>
              <w:t>um</w:t>
            </w:r>
            <w:r w:rsidRPr="003F129C">
              <w:rPr>
                <w:rFonts w:ascii="Times New Roman" w:eastAsia="TimesNewRomanPSMT" w:hAnsi="Times New Roman" w:cs="Times New Roman"/>
                <w:b/>
                <w:i/>
                <w:iCs/>
              </w:rPr>
              <w:t>ae</w:t>
            </w:r>
          </w:p>
        </w:tc>
      </w:tr>
      <w:tr w:rsidR="00A64B34" w:rsidTr="00432BA7">
        <w:tc>
          <w:tcPr>
            <w:tcW w:w="4814" w:type="dxa"/>
          </w:tcPr>
          <w:p w:rsidR="00432BA7" w:rsidRDefault="00A64B34" w:rsidP="000B4402">
            <w:pPr>
              <w:spacing w:line="360" w:lineRule="auto"/>
              <w:ind w:right="567"/>
              <w:jc w:val="both"/>
              <w:rPr>
                <w:rFonts w:ascii="Times New Roman" w:eastAsia="TimesNewRomanPSMT" w:hAnsi="Times New Roman" w:cs="Times New Roman"/>
                <w:iCs/>
              </w:rPr>
            </w:pPr>
            <w:r>
              <w:rPr>
                <w:rFonts w:ascii="Times New Roman" w:eastAsia="TimesNewRomanPSMT" w:hAnsi="Times New Roman" w:cs="Times New Roman"/>
                <w:iCs/>
                <w:noProof/>
                <w:lang w:eastAsia="it-IT"/>
              </w:rPr>
              <w:drawing>
                <wp:inline distT="0" distB="0" distL="0" distR="0" wp14:anchorId="6FF2C238" wp14:editId="4F11E178">
                  <wp:extent cx="2097741" cy="1385084"/>
                  <wp:effectExtent l="0" t="0" r="0" b="571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rna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6700" cy="1417410"/>
                          </a:xfrm>
                          <a:prstGeom prst="rect">
                            <a:avLst/>
                          </a:prstGeom>
                        </pic:spPr>
                      </pic:pic>
                    </a:graphicData>
                  </a:graphic>
                </wp:inline>
              </w:drawing>
            </w:r>
          </w:p>
        </w:tc>
        <w:tc>
          <w:tcPr>
            <w:tcW w:w="4814" w:type="dxa"/>
          </w:tcPr>
          <w:p w:rsidR="00432BA7" w:rsidRDefault="00A64B34" w:rsidP="000B4402">
            <w:pPr>
              <w:spacing w:line="360" w:lineRule="auto"/>
              <w:ind w:right="567"/>
              <w:jc w:val="both"/>
              <w:rPr>
                <w:rFonts w:ascii="Times New Roman" w:eastAsia="TimesNewRomanPSMT" w:hAnsi="Times New Roman" w:cs="Times New Roman"/>
                <w:iCs/>
              </w:rPr>
            </w:pPr>
            <w:r>
              <w:rPr>
                <w:rFonts w:ascii="Times New Roman" w:eastAsia="TimesNewRomanPSMT" w:hAnsi="Times New Roman" w:cs="Times New Roman"/>
                <w:iCs/>
                <w:noProof/>
                <w:lang w:eastAsia="it-IT"/>
              </w:rPr>
              <w:drawing>
                <wp:inline distT="0" distB="0" distL="0" distR="0" wp14:anchorId="4ACAB933" wp14:editId="5E2FA62D">
                  <wp:extent cx="2463223" cy="869576"/>
                  <wp:effectExtent l="0" t="0" r="0" b="698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ma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6961" cy="885017"/>
                          </a:xfrm>
                          <a:prstGeom prst="rect">
                            <a:avLst/>
                          </a:prstGeom>
                        </pic:spPr>
                      </pic:pic>
                    </a:graphicData>
                  </a:graphic>
                </wp:inline>
              </w:drawing>
            </w:r>
          </w:p>
        </w:tc>
      </w:tr>
    </w:tbl>
    <w:p w:rsidR="00432BA7" w:rsidRDefault="00432BA7" w:rsidP="00432BA7">
      <w:pPr>
        <w:spacing w:after="0" w:line="360" w:lineRule="auto"/>
        <w:ind w:right="567"/>
        <w:jc w:val="both"/>
        <w:rPr>
          <w:rFonts w:ascii="Times New Roman" w:eastAsia="TimesNewRomanPSMT" w:hAnsi="Times New Roman" w:cs="Times New Roman"/>
          <w:iCs/>
        </w:rPr>
      </w:pPr>
    </w:p>
    <w:p w:rsidR="00597907" w:rsidRDefault="00597907" w:rsidP="000B4402">
      <w:pPr>
        <w:spacing w:after="0" w:line="360" w:lineRule="auto"/>
        <w:ind w:left="567" w:right="567" w:firstLine="709"/>
        <w:jc w:val="both"/>
        <w:rPr>
          <w:rFonts w:ascii="Times New Roman" w:eastAsia="TimesNewRomanPSMT" w:hAnsi="Times New Roman" w:cs="Times New Roman"/>
          <w:iCs/>
        </w:rPr>
      </w:pPr>
      <w:r w:rsidRPr="00655689">
        <w:rPr>
          <w:rFonts w:ascii="Times New Roman" w:eastAsia="TimesNewRomanPSMT" w:hAnsi="Times New Roman" w:cs="Times New Roman"/>
          <w:b/>
          <w:i/>
          <w:iCs/>
        </w:rPr>
        <w:lastRenderedPageBreak/>
        <w:t>B</w:t>
      </w:r>
      <w:r w:rsidR="0099762D">
        <w:rPr>
          <w:rFonts w:ascii="Times New Roman" w:eastAsia="TimesNewRomanPSMT" w:hAnsi="Times New Roman" w:cs="Times New Roman"/>
          <w:iCs/>
        </w:rPr>
        <w:t xml:space="preserve">, </w:t>
      </w:r>
      <w:r w:rsidR="00E925C0">
        <w:rPr>
          <w:rFonts w:ascii="Times New Roman" w:eastAsia="TimesNewRomanPSMT" w:hAnsi="Times New Roman" w:cs="Times New Roman"/>
          <w:iCs/>
        </w:rPr>
        <w:t xml:space="preserve">regolarmente </w:t>
      </w:r>
      <w:r w:rsidR="00E925C0" w:rsidRPr="00E925C0">
        <w:rPr>
          <w:rFonts w:ascii="Times New Roman" w:eastAsia="TimesNewRomanPSMT" w:hAnsi="Times New Roman" w:cs="Times New Roman"/>
          <w:i/>
          <w:iCs/>
        </w:rPr>
        <w:t>panse-à-droite</w:t>
      </w:r>
      <w:r w:rsidR="00E925C0">
        <w:rPr>
          <w:rFonts w:ascii="Times New Roman" w:eastAsia="TimesNewRomanPSMT" w:hAnsi="Times New Roman" w:cs="Times New Roman"/>
          <w:iCs/>
        </w:rPr>
        <w:t xml:space="preserve">, </w:t>
      </w:r>
      <w:r w:rsidR="0099762D">
        <w:rPr>
          <w:rFonts w:ascii="Times New Roman" w:eastAsia="TimesNewRomanPSMT" w:hAnsi="Times New Roman" w:cs="Times New Roman"/>
          <w:iCs/>
        </w:rPr>
        <w:t xml:space="preserve">vergata in un sol tratto e in maniera molto simile a </w:t>
      </w:r>
      <w:r w:rsidR="0099762D" w:rsidRPr="0099762D">
        <w:rPr>
          <w:rFonts w:ascii="Times New Roman" w:eastAsia="TimesNewRomanPSMT" w:hAnsi="Times New Roman" w:cs="Times New Roman"/>
          <w:i/>
          <w:iCs/>
        </w:rPr>
        <w:t>l</w:t>
      </w:r>
      <w:r w:rsidR="0099762D">
        <w:rPr>
          <w:rFonts w:ascii="Times New Roman" w:eastAsia="TimesNewRomanPSMT" w:hAnsi="Times New Roman" w:cs="Times New Roman"/>
          <w:iCs/>
        </w:rPr>
        <w:t xml:space="preserve"> (salvo che la mano risale verso l’alto alla fine del tratto verticale formando la sezione circolare tipica di </w:t>
      </w:r>
      <w:r w:rsidR="0099762D" w:rsidRPr="0099762D">
        <w:rPr>
          <w:rFonts w:ascii="Times New Roman" w:eastAsia="TimesNewRomanPSMT" w:hAnsi="Times New Roman" w:cs="Times New Roman"/>
          <w:i/>
          <w:iCs/>
        </w:rPr>
        <w:t>b</w:t>
      </w:r>
      <w:r w:rsidR="0099762D">
        <w:rPr>
          <w:rFonts w:ascii="Times New Roman" w:eastAsia="TimesNewRomanPSMT" w:hAnsi="Times New Roman" w:cs="Times New Roman"/>
          <w:iCs/>
        </w:rPr>
        <w:t xml:space="preserve">), si ritrova tracciata in due tempi in l. 1 </w:t>
      </w:r>
      <w:r w:rsidR="0099762D" w:rsidRPr="0012064C">
        <w:rPr>
          <w:rFonts w:ascii="Times New Roman" w:eastAsia="TimesNewRomanPSMT" w:hAnsi="Times New Roman" w:cs="Times New Roman"/>
          <w:b/>
          <w:i/>
          <w:iCs/>
        </w:rPr>
        <w:t>b</w:t>
      </w:r>
      <w:r w:rsidR="0099762D" w:rsidRPr="0012064C">
        <w:rPr>
          <w:rFonts w:ascii="Times New Roman" w:eastAsia="TimesNewRomanPSMT" w:hAnsi="Times New Roman" w:cs="Times New Roman"/>
          <w:i/>
          <w:iCs/>
        </w:rPr>
        <w:t>ar</w:t>
      </w:r>
      <w:r w:rsidR="0099762D" w:rsidRPr="0012064C">
        <w:rPr>
          <w:rFonts w:ascii="Times New Roman" w:eastAsia="TimesNewRomanPSMT" w:hAnsi="Times New Roman" w:cs="Times New Roman"/>
          <w:b/>
          <w:i/>
          <w:iCs/>
        </w:rPr>
        <w:t>b</w:t>
      </w:r>
      <w:r w:rsidR="0099762D" w:rsidRPr="0012064C">
        <w:rPr>
          <w:rFonts w:ascii="Times New Roman" w:eastAsia="TimesNewRomanPSMT" w:hAnsi="Times New Roman" w:cs="Times New Roman"/>
          <w:i/>
          <w:iCs/>
        </w:rPr>
        <w:t>asernae</w:t>
      </w:r>
      <w:r w:rsidR="0099762D">
        <w:rPr>
          <w:rFonts w:ascii="Times New Roman" w:eastAsia="TimesNewRomanPSMT" w:hAnsi="Times New Roman" w:cs="Times New Roman"/>
          <w:iCs/>
        </w:rPr>
        <w:t>.</w:t>
      </w:r>
      <w:r w:rsidR="0012064C">
        <w:rPr>
          <w:rFonts w:ascii="Times New Roman" w:eastAsia="TimesNewRomanPSMT" w:hAnsi="Times New Roman" w:cs="Times New Roman"/>
          <w:iCs/>
        </w:rPr>
        <w:t xml:space="preserve"> Lo scriba traccia il tratto verticale (con ghirigoro ornamentale) e lo continua in orizzontale, ma chiude la sezione circolare staccando il calamo e producendo un altro tratto:</w:t>
      </w:r>
    </w:p>
    <w:p w:rsidR="00655689" w:rsidRDefault="00655689" w:rsidP="000B4402">
      <w:pPr>
        <w:spacing w:after="0" w:line="360" w:lineRule="auto"/>
        <w:ind w:left="567" w:right="567" w:firstLine="709"/>
        <w:jc w:val="both"/>
        <w:rPr>
          <w:rFonts w:ascii="Times New Roman" w:eastAsia="TimesNewRomanPSMT" w:hAnsi="Times New Roman" w:cs="Times New Roman"/>
          <w:iCs/>
        </w:rPr>
      </w:pPr>
    </w:p>
    <w:p w:rsidR="0012064C" w:rsidRDefault="00355884" w:rsidP="000B4402">
      <w:pPr>
        <w:spacing w:after="0" w:line="360" w:lineRule="auto"/>
        <w:ind w:left="567" w:right="567"/>
        <w:jc w:val="center"/>
        <w:rPr>
          <w:rFonts w:ascii="Times New Roman" w:eastAsia="TimesNewRomanPSMT" w:hAnsi="Times New Roman" w:cs="Times New Roman"/>
          <w:iCs/>
        </w:rPr>
      </w:pPr>
      <w:r>
        <w:rPr>
          <w:rFonts w:ascii="Times New Roman" w:eastAsia="TimesNewRomanPSMT" w:hAnsi="Times New Roman" w:cs="Times New Roman"/>
          <w:iCs/>
          <w:noProof/>
          <w:lang w:eastAsia="it-IT"/>
        </w:rPr>
        <mc:AlternateContent>
          <mc:Choice Requires="wps">
            <w:drawing>
              <wp:anchor distT="0" distB="0" distL="114300" distR="114300" simplePos="0" relativeHeight="251660288" behindDoc="0" locked="0" layoutInCell="1" allowOverlap="1">
                <wp:simplePos x="0" y="0"/>
                <wp:positionH relativeFrom="column">
                  <wp:posOffset>3738469</wp:posOffset>
                </wp:positionH>
                <wp:positionV relativeFrom="paragraph">
                  <wp:posOffset>507664</wp:posOffset>
                </wp:positionV>
                <wp:extent cx="186266" cy="592667"/>
                <wp:effectExtent l="57150" t="0" r="23495" b="55245"/>
                <wp:wrapNone/>
                <wp:docPr id="5" name="Connettore 2 5"/>
                <wp:cNvGraphicFramePr/>
                <a:graphic xmlns:a="http://schemas.openxmlformats.org/drawingml/2006/main">
                  <a:graphicData uri="http://schemas.microsoft.com/office/word/2010/wordprocessingShape">
                    <wps:wsp>
                      <wps:cNvCnPr/>
                      <wps:spPr>
                        <a:xfrm flipH="1">
                          <a:off x="0" y="0"/>
                          <a:ext cx="186266" cy="5926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A557696" id="_x0000_t32" coordsize="21600,21600" o:spt="32" o:oned="t" path="m,l21600,21600e" filled="f">
                <v:path arrowok="t" fillok="f" o:connecttype="none"/>
                <o:lock v:ext="edit" shapetype="t"/>
              </v:shapetype>
              <v:shape id="Connettore 2 5" o:spid="_x0000_s1026" type="#_x0000_t32" style="position:absolute;margin-left:294.35pt;margin-top:39.95pt;width:14.65pt;height:46.6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" strokecolor="black [3200]" strokeweight=".5pt">
                <v:stroke endarrow="block" joinstyle="miter"/>
              </v:shape>
            </w:pict>
          </mc:Fallback>
        </mc:AlternateContent>
      </w:r>
      <w:r w:rsidR="00655689">
        <w:rPr>
          <w:rFonts w:ascii="Times New Roman" w:eastAsia="TimesNewRomanPSMT" w:hAnsi="Times New Roman" w:cs="Times New Roman"/>
          <w:iCs/>
          <w:noProof/>
          <w:lang w:eastAsia="it-IT"/>
        </w:rPr>
        <mc:AlternateContent>
          <mc:Choice Requires="wps">
            <w:drawing>
              <wp:anchor distT="0" distB="0" distL="114300" distR="114300" simplePos="0" relativeHeight="251659264" behindDoc="0" locked="0" layoutInCell="1" allowOverlap="1">
                <wp:simplePos x="0" y="0"/>
                <wp:positionH relativeFrom="column">
                  <wp:posOffset>2425887</wp:posOffset>
                </wp:positionH>
                <wp:positionV relativeFrom="paragraph">
                  <wp:posOffset>674370</wp:posOffset>
                </wp:positionV>
                <wp:extent cx="262466" cy="546100"/>
                <wp:effectExtent l="38100" t="0" r="23495" b="63500"/>
                <wp:wrapNone/>
                <wp:docPr id="4" name="Connettore 2 4"/>
                <wp:cNvGraphicFramePr/>
                <a:graphic xmlns:a="http://schemas.openxmlformats.org/drawingml/2006/main">
                  <a:graphicData uri="http://schemas.microsoft.com/office/word/2010/wordprocessingShape">
                    <wps:wsp>
                      <wps:cNvCnPr/>
                      <wps:spPr>
                        <a:xfrm flipH="1">
                          <a:off x="0" y="0"/>
                          <a:ext cx="262466" cy="546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363965" id="Connettore 2 4" o:spid="_x0000_s1026" type="#_x0000_t32" style="position:absolute;margin-left:191pt;margin-top:53.1pt;width:20.65pt;height:43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" strokecolor="black [3200]" strokeweight=".5pt">
                <v:stroke endarrow="block" joinstyle="miter"/>
              </v:shape>
            </w:pict>
          </mc:Fallback>
        </mc:AlternateContent>
      </w:r>
      <w:r w:rsidR="0012064C">
        <w:rPr>
          <w:rFonts w:ascii="Times New Roman" w:eastAsia="TimesNewRomanPSMT" w:hAnsi="Times New Roman" w:cs="Times New Roman"/>
          <w:iCs/>
          <w:noProof/>
          <w:lang w:eastAsia="it-IT"/>
        </w:rPr>
        <w:drawing>
          <wp:inline distT="0" distB="0" distL="0" distR="0" wp14:anchorId="06E15D05" wp14:editId="0EBA3015">
            <wp:extent cx="2760133" cy="1830282"/>
            <wp:effectExtent l="0" t="0" r="254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rba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46252" cy="1887389"/>
                    </a:xfrm>
                    <a:prstGeom prst="rect">
                      <a:avLst/>
                    </a:prstGeom>
                  </pic:spPr>
                </pic:pic>
              </a:graphicData>
            </a:graphic>
          </wp:inline>
        </w:drawing>
      </w:r>
    </w:p>
    <w:p w:rsidR="0012064C" w:rsidRPr="00597907" w:rsidRDefault="0012064C" w:rsidP="000B4402">
      <w:pPr>
        <w:spacing w:after="0" w:line="360" w:lineRule="auto"/>
        <w:ind w:left="567" w:right="567" w:firstLine="709"/>
        <w:jc w:val="both"/>
        <w:rPr>
          <w:rFonts w:ascii="Times New Roman" w:eastAsia="TimesNewRomanPSMT" w:hAnsi="Times New Roman" w:cs="Times New Roman"/>
          <w:iCs/>
        </w:rPr>
      </w:pPr>
    </w:p>
    <w:p w:rsidR="00597907" w:rsidRDefault="00597907" w:rsidP="000B4402">
      <w:pPr>
        <w:spacing w:after="0" w:line="360" w:lineRule="auto"/>
        <w:ind w:left="567" w:right="567" w:firstLine="709"/>
        <w:jc w:val="both"/>
        <w:rPr>
          <w:rFonts w:ascii="Times New Roman" w:eastAsia="TimesNewRomanPSMT" w:hAnsi="Times New Roman" w:cs="Times New Roman"/>
          <w:iCs/>
        </w:rPr>
      </w:pPr>
    </w:p>
    <w:p w:rsidR="00597907" w:rsidRPr="0021673D" w:rsidRDefault="00597907" w:rsidP="000B4402">
      <w:pPr>
        <w:spacing w:after="0" w:line="360" w:lineRule="auto"/>
        <w:ind w:left="567" w:right="567" w:firstLine="709"/>
        <w:jc w:val="both"/>
        <w:rPr>
          <w:rFonts w:ascii="Times New Roman" w:eastAsia="TimesNewRomanPSMT" w:hAnsi="Times New Roman" w:cs="Times New Roman"/>
          <w:iCs/>
        </w:rPr>
      </w:pPr>
      <w:r w:rsidRPr="00655689">
        <w:rPr>
          <w:rFonts w:ascii="Times New Roman" w:eastAsia="TimesNewRomanPSMT" w:hAnsi="Times New Roman" w:cs="Times New Roman"/>
          <w:b/>
          <w:i/>
          <w:iCs/>
        </w:rPr>
        <w:t>C</w:t>
      </w:r>
      <w:r w:rsidR="0021673D">
        <w:rPr>
          <w:rFonts w:ascii="Times New Roman" w:eastAsia="TimesNewRomanPSMT" w:hAnsi="Times New Roman" w:cs="Times New Roman"/>
          <w:b/>
          <w:iCs/>
        </w:rPr>
        <w:t xml:space="preserve"> </w:t>
      </w:r>
      <w:r w:rsidR="00996975">
        <w:rPr>
          <w:rFonts w:ascii="Times New Roman" w:eastAsia="TimesNewRomanPSMT" w:hAnsi="Times New Roman" w:cs="Times New Roman"/>
          <w:iCs/>
        </w:rPr>
        <w:t xml:space="preserve">si presenta, come </w:t>
      </w:r>
      <w:r w:rsidR="007A11E9">
        <w:rPr>
          <w:rFonts w:ascii="Times New Roman" w:eastAsia="TimesNewRomanPSMT" w:hAnsi="Times New Roman" w:cs="Times New Roman"/>
          <w:iCs/>
        </w:rPr>
        <w:t xml:space="preserve">di </w:t>
      </w:r>
      <w:r w:rsidR="00996975">
        <w:rPr>
          <w:rFonts w:ascii="Times New Roman" w:eastAsia="TimesNewRomanPSMT" w:hAnsi="Times New Roman" w:cs="Times New Roman"/>
          <w:iCs/>
        </w:rPr>
        <w:t xml:space="preserve">consueto nella corsiva nuova romana, </w:t>
      </w:r>
      <w:r w:rsidR="0021673D">
        <w:rPr>
          <w:rFonts w:ascii="Times New Roman" w:eastAsia="TimesNewRomanPSMT" w:hAnsi="Times New Roman" w:cs="Times New Roman"/>
          <w:iCs/>
        </w:rPr>
        <w:t>in due tratti disarticolati</w:t>
      </w:r>
      <w:r w:rsidR="00996975">
        <w:rPr>
          <w:rFonts w:ascii="Times New Roman" w:eastAsia="TimesNewRomanPSMT" w:hAnsi="Times New Roman" w:cs="Times New Roman"/>
          <w:iCs/>
        </w:rPr>
        <w:t>.</w:t>
      </w:r>
    </w:p>
    <w:p w:rsidR="0012064C" w:rsidRDefault="0012064C" w:rsidP="000B4402">
      <w:pPr>
        <w:spacing w:after="0" w:line="360" w:lineRule="auto"/>
        <w:ind w:left="567" w:right="567" w:firstLine="709"/>
        <w:jc w:val="both"/>
        <w:rPr>
          <w:rFonts w:ascii="Times New Roman" w:eastAsia="TimesNewRomanPSMT" w:hAnsi="Times New Roman" w:cs="Times New Roman"/>
          <w:iCs/>
        </w:rPr>
      </w:pPr>
    </w:p>
    <w:p w:rsidR="00597907" w:rsidRDefault="00597907" w:rsidP="000B4402">
      <w:pPr>
        <w:spacing w:after="0" w:line="360" w:lineRule="auto"/>
        <w:ind w:left="567" w:right="567" w:firstLine="709"/>
        <w:jc w:val="both"/>
        <w:rPr>
          <w:rFonts w:ascii="Times New Roman" w:eastAsia="TimesNewRomanPSMT" w:hAnsi="Times New Roman" w:cs="Times New Roman"/>
          <w:iCs/>
        </w:rPr>
      </w:pPr>
      <w:r w:rsidRPr="00655689">
        <w:rPr>
          <w:rFonts w:ascii="Times New Roman" w:eastAsia="TimesNewRomanPSMT" w:hAnsi="Times New Roman" w:cs="Times New Roman"/>
          <w:b/>
          <w:i/>
          <w:iCs/>
        </w:rPr>
        <w:t>D</w:t>
      </w:r>
      <w:r w:rsidR="005D6120">
        <w:rPr>
          <w:rFonts w:ascii="Times New Roman" w:eastAsia="TimesNewRomanPSMT" w:hAnsi="Times New Roman" w:cs="Times New Roman"/>
          <w:iCs/>
        </w:rPr>
        <w:t xml:space="preserve"> è prodotta in un sol tratto. Il calice viene tracciato per intero a l. 1 e sul </w:t>
      </w:r>
      <w:r w:rsidR="005D6120" w:rsidRPr="005D6120">
        <w:rPr>
          <w:rFonts w:ascii="Times New Roman" w:eastAsia="TimesNewRomanPSMT" w:hAnsi="Times New Roman" w:cs="Times New Roman"/>
          <w:i/>
          <w:iCs/>
        </w:rPr>
        <w:t>verso</w:t>
      </w:r>
      <w:r w:rsidR="005D6120">
        <w:rPr>
          <w:rFonts w:ascii="Times New Roman" w:eastAsia="TimesNewRomanPSMT" w:hAnsi="Times New Roman" w:cs="Times New Roman"/>
          <w:iCs/>
        </w:rPr>
        <w:t xml:space="preserve"> (</w:t>
      </w:r>
      <w:r w:rsidR="005D6120" w:rsidRPr="005D6120">
        <w:rPr>
          <w:rFonts w:ascii="Times New Roman" w:eastAsia="TimesNewRomanPSMT" w:hAnsi="Times New Roman" w:cs="Times New Roman"/>
          <w:b/>
          <w:i/>
          <w:iCs/>
        </w:rPr>
        <w:t>d</w:t>
      </w:r>
      <w:r w:rsidR="005D6120" w:rsidRPr="005D6120">
        <w:rPr>
          <w:rFonts w:ascii="Times New Roman" w:eastAsia="TimesNewRomanPSMT" w:hAnsi="Times New Roman" w:cs="Times New Roman"/>
          <w:i/>
          <w:iCs/>
        </w:rPr>
        <w:t>omino</w:t>
      </w:r>
      <w:r w:rsidR="005D6120">
        <w:rPr>
          <w:rFonts w:ascii="Times New Roman" w:eastAsia="TimesNewRomanPSMT" w:hAnsi="Times New Roman" w:cs="Times New Roman"/>
          <w:iCs/>
        </w:rPr>
        <w:t xml:space="preserve">), dove la lettera – come del resto l’intera parola – è visibilmente ingrandita (un fenomeno che si ritrova identico </w:t>
      </w:r>
      <w:r w:rsidR="003F129C">
        <w:rPr>
          <w:rFonts w:ascii="Times New Roman" w:eastAsia="TimesNewRomanPSMT" w:hAnsi="Times New Roman" w:cs="Times New Roman"/>
          <w:iCs/>
        </w:rPr>
        <w:t xml:space="preserve">nel </w:t>
      </w:r>
      <w:r w:rsidR="00AE28D3">
        <w:rPr>
          <w:rFonts w:ascii="Times New Roman" w:eastAsia="TimesNewRomanPSMT" w:hAnsi="Times New Roman" w:cs="Times New Roman"/>
          <w:iCs/>
        </w:rPr>
        <w:t xml:space="preserve">già menzionato </w:t>
      </w:r>
      <w:r w:rsidR="00F81DAF" w:rsidRPr="003F129C">
        <w:rPr>
          <w:rFonts w:ascii="Times New Roman" w:eastAsia="TimesNewRomanPSMT" w:hAnsi="Times New Roman" w:cs="Times New Roman"/>
          <w:iCs/>
        </w:rPr>
        <w:t>P.Berol. inv. 25673</w:t>
      </w:r>
      <w:r w:rsidR="005D6120">
        <w:rPr>
          <w:rFonts w:ascii="Times New Roman" w:eastAsia="TimesNewRomanPSMT" w:hAnsi="Times New Roman" w:cs="Times New Roman"/>
          <w:iCs/>
        </w:rPr>
        <w:t xml:space="preserve">). Viceversa, se in legatura, il calice tende a ridursi: si veda l. 1 </w:t>
      </w:r>
      <w:r w:rsidR="005D6120" w:rsidRPr="005D6120">
        <w:rPr>
          <w:rFonts w:ascii="Times New Roman" w:eastAsia="TimesNewRomanPSMT" w:hAnsi="Times New Roman" w:cs="Times New Roman"/>
          <w:i/>
          <w:iCs/>
        </w:rPr>
        <w:t>pra</w:t>
      </w:r>
      <w:r w:rsidR="005D6120" w:rsidRPr="005D6120">
        <w:rPr>
          <w:rFonts w:ascii="Times New Roman" w:eastAsia="TimesNewRomanPSMT" w:hAnsi="Times New Roman" w:cs="Times New Roman"/>
          <w:b/>
          <w:i/>
          <w:iCs/>
        </w:rPr>
        <w:t>ed</w:t>
      </w:r>
      <w:r w:rsidR="005D6120" w:rsidRPr="005D6120">
        <w:rPr>
          <w:rFonts w:ascii="Times New Roman" w:eastAsia="TimesNewRomanPSMT" w:hAnsi="Times New Roman" w:cs="Times New Roman"/>
          <w:i/>
          <w:iCs/>
        </w:rPr>
        <w:t>icabili</w:t>
      </w:r>
      <w:r w:rsidR="005D6120">
        <w:rPr>
          <w:rFonts w:ascii="Times New Roman" w:eastAsia="TimesNewRomanPSMT" w:hAnsi="Times New Roman" w:cs="Times New Roman"/>
          <w:iCs/>
        </w:rPr>
        <w:t xml:space="preserve">, l. 5 </w:t>
      </w:r>
      <w:r w:rsidR="005D6120" w:rsidRPr="005D6120">
        <w:rPr>
          <w:rFonts w:ascii="Times New Roman" w:eastAsia="TimesNewRomanPSMT" w:hAnsi="Times New Roman" w:cs="Times New Roman"/>
          <w:i/>
          <w:iCs/>
        </w:rPr>
        <w:t>pra</w:t>
      </w:r>
      <w:r w:rsidR="005D6120" w:rsidRPr="005D6120">
        <w:rPr>
          <w:rFonts w:ascii="Times New Roman" w:eastAsia="TimesNewRomanPSMT" w:hAnsi="Times New Roman" w:cs="Times New Roman"/>
          <w:b/>
          <w:i/>
          <w:iCs/>
        </w:rPr>
        <w:t>ed</w:t>
      </w:r>
      <w:r w:rsidR="005D6120" w:rsidRPr="005D6120">
        <w:rPr>
          <w:rFonts w:ascii="Times New Roman" w:eastAsia="TimesNewRomanPSMT" w:hAnsi="Times New Roman" w:cs="Times New Roman"/>
          <w:i/>
          <w:iCs/>
        </w:rPr>
        <w:t>icabilis</w:t>
      </w:r>
      <w:r w:rsidR="005D6120">
        <w:rPr>
          <w:rFonts w:ascii="Times New Roman" w:eastAsia="TimesNewRomanPSMT" w:hAnsi="Times New Roman" w:cs="Times New Roman"/>
          <w:iCs/>
        </w:rPr>
        <w:t>.</w:t>
      </w:r>
    </w:p>
    <w:p w:rsidR="005D6120" w:rsidRPr="00597907" w:rsidRDefault="005D6120" w:rsidP="000B4402">
      <w:pPr>
        <w:spacing w:after="0" w:line="360" w:lineRule="auto"/>
        <w:ind w:left="567" w:right="567" w:firstLine="709"/>
        <w:jc w:val="both"/>
        <w:rPr>
          <w:rFonts w:ascii="Times New Roman" w:eastAsia="TimesNewRomanPSMT" w:hAnsi="Times New Roman" w:cs="Times New Roman"/>
          <w:iCs/>
        </w:rPr>
      </w:pPr>
    </w:p>
    <w:p w:rsidR="00597907" w:rsidRDefault="00597907" w:rsidP="000B4402">
      <w:pPr>
        <w:spacing w:after="0" w:line="360" w:lineRule="auto"/>
        <w:ind w:left="567" w:right="567" w:firstLine="709"/>
        <w:jc w:val="both"/>
        <w:rPr>
          <w:rFonts w:ascii="Times New Roman" w:eastAsia="TimesNewRomanPSMT" w:hAnsi="Times New Roman" w:cs="Times New Roman"/>
          <w:iCs/>
        </w:rPr>
      </w:pPr>
      <w:r w:rsidRPr="00655689">
        <w:rPr>
          <w:rFonts w:ascii="Times New Roman" w:eastAsia="TimesNewRomanPSMT" w:hAnsi="Times New Roman" w:cs="Times New Roman"/>
          <w:b/>
          <w:i/>
          <w:iCs/>
        </w:rPr>
        <w:t>E</w:t>
      </w:r>
      <w:r w:rsidR="00A24AF3">
        <w:rPr>
          <w:rFonts w:ascii="Times New Roman" w:eastAsia="TimesNewRomanPSMT" w:hAnsi="Times New Roman" w:cs="Times New Roman"/>
          <w:iCs/>
        </w:rPr>
        <w:t xml:space="preserve"> presenta una certa varietà di tratteggio. Si può notare la forma a due tratti disarticolati, tipica in casi di legature con la lettera che segue e che precede (</w:t>
      </w:r>
      <w:r w:rsidR="005E09AD">
        <w:rPr>
          <w:rFonts w:ascii="Times New Roman" w:eastAsia="TimesNewRomanPSMT" w:hAnsi="Times New Roman" w:cs="Times New Roman"/>
          <w:iCs/>
        </w:rPr>
        <w:t xml:space="preserve">l. 1 </w:t>
      </w:r>
      <w:r w:rsidR="005E09AD" w:rsidRPr="005E09AD">
        <w:rPr>
          <w:rFonts w:ascii="Times New Roman" w:eastAsia="TimesNewRomanPSMT" w:hAnsi="Times New Roman" w:cs="Times New Roman"/>
          <w:i/>
          <w:iCs/>
        </w:rPr>
        <w:t>pra</w:t>
      </w:r>
      <w:r w:rsidR="005E09AD" w:rsidRPr="005E09AD">
        <w:rPr>
          <w:rFonts w:ascii="Times New Roman" w:eastAsia="TimesNewRomanPSMT" w:hAnsi="Times New Roman" w:cs="Times New Roman"/>
          <w:b/>
          <w:i/>
          <w:iCs/>
        </w:rPr>
        <w:t>e</w:t>
      </w:r>
      <w:r w:rsidR="005E09AD" w:rsidRPr="005E09AD">
        <w:rPr>
          <w:rFonts w:ascii="Times New Roman" w:eastAsia="TimesNewRomanPSMT" w:hAnsi="Times New Roman" w:cs="Times New Roman"/>
          <w:i/>
          <w:iCs/>
        </w:rPr>
        <w:t>dicabili barbas</w:t>
      </w:r>
      <w:r w:rsidR="005E09AD" w:rsidRPr="005E09AD">
        <w:rPr>
          <w:rFonts w:ascii="Times New Roman" w:eastAsia="TimesNewRomanPSMT" w:hAnsi="Times New Roman" w:cs="Times New Roman"/>
          <w:b/>
          <w:i/>
          <w:iCs/>
        </w:rPr>
        <w:t>e</w:t>
      </w:r>
      <w:r w:rsidR="005E09AD" w:rsidRPr="005E09AD">
        <w:rPr>
          <w:rFonts w:ascii="Times New Roman" w:eastAsia="TimesNewRomanPSMT" w:hAnsi="Times New Roman" w:cs="Times New Roman"/>
          <w:i/>
          <w:iCs/>
        </w:rPr>
        <w:t>rnae</w:t>
      </w:r>
      <w:r w:rsidR="005E09AD">
        <w:rPr>
          <w:rFonts w:ascii="Times New Roman" w:eastAsia="TimesNewRomanPSMT" w:hAnsi="Times New Roman" w:cs="Times New Roman"/>
          <w:iCs/>
        </w:rPr>
        <w:t xml:space="preserve">; l. 4 </w:t>
      </w:r>
      <w:r w:rsidR="005E09AD" w:rsidRPr="005E09AD">
        <w:rPr>
          <w:rFonts w:ascii="Times New Roman" w:eastAsia="TimesNewRomanPSMT" w:hAnsi="Times New Roman" w:cs="Times New Roman"/>
          <w:i/>
          <w:iCs/>
        </w:rPr>
        <w:t>m</w:t>
      </w:r>
      <w:r w:rsidR="005E09AD" w:rsidRPr="005E09AD">
        <w:rPr>
          <w:rFonts w:ascii="Times New Roman" w:eastAsia="TimesNewRomanPSMT" w:hAnsi="Times New Roman" w:cs="Times New Roman"/>
          <w:b/>
          <w:i/>
          <w:iCs/>
        </w:rPr>
        <w:t>e</w:t>
      </w:r>
      <w:r w:rsidR="005E09AD" w:rsidRPr="005E09AD">
        <w:rPr>
          <w:rFonts w:ascii="Times New Roman" w:eastAsia="TimesNewRomanPSMT" w:hAnsi="Times New Roman" w:cs="Times New Roman"/>
          <w:i/>
          <w:iCs/>
        </w:rPr>
        <w:t>is</w:t>
      </w:r>
      <w:r w:rsidR="005E09AD">
        <w:rPr>
          <w:rFonts w:ascii="Times New Roman" w:eastAsia="TimesNewRomanPSMT" w:hAnsi="Times New Roman" w:cs="Times New Roman"/>
          <w:iCs/>
        </w:rPr>
        <w:t xml:space="preserve">, </w:t>
      </w:r>
      <w:r w:rsidR="005E09AD" w:rsidRPr="005E09AD">
        <w:rPr>
          <w:rFonts w:ascii="Times New Roman" w:eastAsia="TimesNewRomanPSMT" w:hAnsi="Times New Roman" w:cs="Times New Roman"/>
          <w:i/>
          <w:iCs/>
        </w:rPr>
        <w:t>tua</w:t>
      </w:r>
      <w:r w:rsidR="005E09AD" w:rsidRPr="005E09AD">
        <w:rPr>
          <w:rFonts w:ascii="Times New Roman" w:eastAsia="TimesNewRomanPSMT" w:hAnsi="Times New Roman" w:cs="Times New Roman"/>
          <w:b/>
          <w:i/>
          <w:iCs/>
        </w:rPr>
        <w:t>e</w:t>
      </w:r>
      <w:r w:rsidR="005E09AD">
        <w:rPr>
          <w:rFonts w:ascii="Times New Roman" w:eastAsia="TimesNewRomanPSMT" w:hAnsi="Times New Roman" w:cs="Times New Roman"/>
          <w:iCs/>
        </w:rPr>
        <w:t xml:space="preserve">; l. 5 </w:t>
      </w:r>
      <w:r w:rsidR="005E09AD" w:rsidRPr="005E09AD">
        <w:rPr>
          <w:rFonts w:ascii="Times New Roman" w:eastAsia="TimesNewRomanPSMT" w:hAnsi="Times New Roman" w:cs="Times New Roman"/>
          <w:i/>
          <w:iCs/>
        </w:rPr>
        <w:t>domin</w:t>
      </w:r>
      <w:r w:rsidR="005E09AD" w:rsidRPr="005E09AD">
        <w:rPr>
          <w:rFonts w:ascii="Times New Roman" w:eastAsia="TimesNewRomanPSMT" w:hAnsi="Times New Roman" w:cs="Times New Roman"/>
          <w:b/>
          <w:i/>
          <w:iCs/>
        </w:rPr>
        <w:t>e</w:t>
      </w:r>
      <w:r w:rsidR="005E09AD" w:rsidRPr="005E09AD">
        <w:rPr>
          <w:rFonts w:ascii="Times New Roman" w:eastAsia="TimesNewRomanPSMT" w:hAnsi="Times New Roman" w:cs="Times New Roman"/>
          <w:i/>
          <w:iCs/>
        </w:rPr>
        <w:t xml:space="preserve"> pra</w:t>
      </w:r>
      <w:r w:rsidR="005E09AD" w:rsidRPr="005E09AD">
        <w:rPr>
          <w:rFonts w:ascii="Times New Roman" w:eastAsia="TimesNewRomanPSMT" w:hAnsi="Times New Roman" w:cs="Times New Roman"/>
          <w:b/>
          <w:i/>
          <w:iCs/>
        </w:rPr>
        <w:t>e</w:t>
      </w:r>
      <w:r w:rsidR="005E09AD" w:rsidRPr="005E09AD">
        <w:rPr>
          <w:rFonts w:ascii="Times New Roman" w:eastAsia="TimesNewRomanPSMT" w:hAnsi="Times New Roman" w:cs="Times New Roman"/>
          <w:i/>
          <w:iCs/>
        </w:rPr>
        <w:t>dicabilis</w:t>
      </w:r>
      <w:r w:rsidR="00A24AF3">
        <w:rPr>
          <w:rFonts w:ascii="Times New Roman" w:eastAsia="TimesNewRomanPSMT" w:hAnsi="Times New Roman" w:cs="Times New Roman"/>
          <w:iCs/>
        </w:rPr>
        <w:t>); in alcuni casi i tratti sono più vicini tra loro</w:t>
      </w:r>
      <w:r w:rsidR="005E09AD">
        <w:rPr>
          <w:rFonts w:ascii="Times New Roman" w:eastAsia="TimesNewRomanPSMT" w:hAnsi="Times New Roman" w:cs="Times New Roman"/>
          <w:iCs/>
        </w:rPr>
        <w:t xml:space="preserve"> – quello superiore è </w:t>
      </w:r>
      <w:r w:rsidR="00E75148">
        <w:rPr>
          <w:rFonts w:ascii="Times New Roman" w:eastAsia="TimesNewRomanPSMT" w:hAnsi="Times New Roman" w:cs="Times New Roman"/>
          <w:iCs/>
        </w:rPr>
        <w:t>quasi</w:t>
      </w:r>
      <w:r w:rsidR="005E09AD">
        <w:rPr>
          <w:rFonts w:ascii="Times New Roman" w:eastAsia="TimesNewRomanPSMT" w:hAnsi="Times New Roman" w:cs="Times New Roman"/>
          <w:iCs/>
        </w:rPr>
        <w:t xml:space="preserve"> del tutto obliquo, sicché i due tendono a formare un angolo –</w:t>
      </w:r>
      <w:r w:rsidR="00A24AF3">
        <w:rPr>
          <w:rFonts w:ascii="Times New Roman" w:eastAsia="TimesNewRomanPSMT" w:hAnsi="Times New Roman" w:cs="Times New Roman"/>
          <w:iCs/>
        </w:rPr>
        <w:t xml:space="preserve"> e si può vedere un terzo tratto centrale distinto dagli altri due (</w:t>
      </w:r>
      <w:r w:rsidR="005E09AD">
        <w:rPr>
          <w:rFonts w:ascii="Times New Roman" w:eastAsia="TimesNewRomanPSMT" w:hAnsi="Times New Roman" w:cs="Times New Roman"/>
          <w:iCs/>
        </w:rPr>
        <w:t xml:space="preserve">l. 4 </w:t>
      </w:r>
      <w:r w:rsidR="005E09AD" w:rsidRPr="005E09AD">
        <w:rPr>
          <w:rFonts w:ascii="Times New Roman" w:eastAsia="TimesNewRomanPSMT" w:hAnsi="Times New Roman" w:cs="Times New Roman"/>
          <w:i/>
          <w:iCs/>
        </w:rPr>
        <w:t>litt</w:t>
      </w:r>
      <w:r w:rsidR="005E09AD" w:rsidRPr="005E09AD">
        <w:rPr>
          <w:rFonts w:ascii="Times New Roman" w:eastAsia="TimesNewRomanPSMT" w:hAnsi="Times New Roman" w:cs="Times New Roman"/>
          <w:b/>
          <w:i/>
          <w:iCs/>
        </w:rPr>
        <w:t>e</w:t>
      </w:r>
      <w:r w:rsidR="005E09AD" w:rsidRPr="005E09AD">
        <w:rPr>
          <w:rFonts w:ascii="Times New Roman" w:eastAsia="TimesNewRomanPSMT" w:hAnsi="Times New Roman" w:cs="Times New Roman"/>
          <w:i/>
          <w:iCs/>
        </w:rPr>
        <w:t>ris</w:t>
      </w:r>
      <w:r w:rsidR="005E09AD">
        <w:rPr>
          <w:rFonts w:ascii="Times New Roman" w:eastAsia="TimesNewRomanPSMT" w:hAnsi="Times New Roman" w:cs="Times New Roman"/>
          <w:iCs/>
        </w:rPr>
        <w:t xml:space="preserve">, </w:t>
      </w:r>
      <w:r w:rsidR="005E09AD" w:rsidRPr="005E09AD">
        <w:rPr>
          <w:rFonts w:ascii="Times New Roman" w:eastAsia="TimesNewRomanPSMT" w:hAnsi="Times New Roman" w:cs="Times New Roman"/>
          <w:i/>
          <w:iCs/>
        </w:rPr>
        <w:t>g</w:t>
      </w:r>
      <w:r w:rsidR="005E09AD" w:rsidRPr="005E09AD">
        <w:rPr>
          <w:rFonts w:ascii="Times New Roman" w:eastAsia="TimesNewRomanPSMT" w:hAnsi="Times New Roman" w:cs="Times New Roman"/>
          <w:b/>
          <w:i/>
          <w:iCs/>
        </w:rPr>
        <w:t>e</w:t>
      </w:r>
      <w:r w:rsidR="005E09AD" w:rsidRPr="005E09AD">
        <w:rPr>
          <w:rFonts w:ascii="Times New Roman" w:eastAsia="TimesNewRomanPSMT" w:hAnsi="Times New Roman" w:cs="Times New Roman"/>
          <w:i/>
          <w:iCs/>
        </w:rPr>
        <w:t>n</w:t>
      </w:r>
      <w:r w:rsidR="005E09AD" w:rsidRPr="005E09AD">
        <w:rPr>
          <w:rFonts w:ascii="Times New Roman" w:eastAsia="TimesNewRomanPSMT" w:hAnsi="Times New Roman" w:cs="Times New Roman"/>
          <w:b/>
          <w:i/>
          <w:iCs/>
        </w:rPr>
        <w:t>e</w:t>
      </w:r>
      <w:r w:rsidR="005E09AD" w:rsidRPr="005E09AD">
        <w:rPr>
          <w:rFonts w:ascii="Times New Roman" w:eastAsia="TimesNewRomanPSMT" w:hAnsi="Times New Roman" w:cs="Times New Roman"/>
          <w:i/>
          <w:iCs/>
        </w:rPr>
        <w:t>rositatis</w:t>
      </w:r>
      <w:r w:rsidR="005E09AD">
        <w:rPr>
          <w:rFonts w:ascii="Times New Roman" w:eastAsia="TimesNewRomanPSMT" w:hAnsi="Times New Roman" w:cs="Times New Roman"/>
          <w:iCs/>
        </w:rPr>
        <w:t xml:space="preserve">; l. 5 </w:t>
      </w:r>
      <w:r w:rsidR="005E09AD" w:rsidRPr="005E09AD">
        <w:rPr>
          <w:rFonts w:ascii="Times New Roman" w:eastAsia="TimesNewRomanPSMT" w:hAnsi="Times New Roman" w:cs="Times New Roman"/>
          <w:i/>
          <w:iCs/>
        </w:rPr>
        <w:t>r</w:t>
      </w:r>
      <w:r w:rsidR="005E09AD" w:rsidRPr="005E09AD">
        <w:rPr>
          <w:rFonts w:ascii="Times New Roman" w:eastAsia="TimesNewRomanPSMT" w:hAnsi="Times New Roman" w:cs="Times New Roman"/>
          <w:b/>
          <w:i/>
          <w:iCs/>
        </w:rPr>
        <w:t>e</w:t>
      </w:r>
      <w:r w:rsidR="005E09AD" w:rsidRPr="005E09AD">
        <w:rPr>
          <w:rFonts w:ascii="Times New Roman" w:eastAsia="TimesNewRomanPSMT" w:hAnsi="Times New Roman" w:cs="Times New Roman"/>
          <w:i/>
          <w:iCs/>
        </w:rPr>
        <w:t>pra</w:t>
      </w:r>
      <w:r w:rsidR="005E09AD" w:rsidRPr="005E09AD">
        <w:rPr>
          <w:rFonts w:ascii="Times New Roman" w:eastAsia="TimesNewRomanPSMT" w:hAnsi="Times New Roman" w:cs="Times New Roman"/>
          <w:b/>
          <w:i/>
          <w:iCs/>
        </w:rPr>
        <w:t>e</w:t>
      </w:r>
      <w:r w:rsidR="005E09AD" w:rsidRPr="005E09AD">
        <w:rPr>
          <w:rFonts w:ascii="Times New Roman" w:eastAsia="TimesNewRomanPSMT" w:hAnsi="Times New Roman" w:cs="Times New Roman"/>
          <w:i/>
          <w:iCs/>
        </w:rPr>
        <w:t>s</w:t>
      </w:r>
      <w:r w:rsidR="005E09AD" w:rsidRPr="005E09AD">
        <w:rPr>
          <w:rFonts w:ascii="Times New Roman" w:eastAsia="TimesNewRomanPSMT" w:hAnsi="Times New Roman" w:cs="Times New Roman"/>
          <w:b/>
          <w:i/>
          <w:iCs/>
        </w:rPr>
        <w:t>e</w:t>
      </w:r>
      <w:r w:rsidR="005E09AD" w:rsidRPr="005E09AD">
        <w:rPr>
          <w:rFonts w:ascii="Times New Roman" w:eastAsia="TimesNewRomanPSMT" w:hAnsi="Times New Roman" w:cs="Times New Roman"/>
          <w:i/>
          <w:iCs/>
        </w:rPr>
        <w:t>nto</w:t>
      </w:r>
      <w:r w:rsidR="00A24AF3">
        <w:rPr>
          <w:rFonts w:ascii="Times New Roman" w:eastAsia="TimesNewRomanPSMT" w:hAnsi="Times New Roman" w:cs="Times New Roman"/>
          <w:iCs/>
        </w:rPr>
        <w:t xml:space="preserve">); in l. </w:t>
      </w:r>
      <w:r w:rsidR="005E09AD">
        <w:rPr>
          <w:rFonts w:ascii="Times New Roman" w:eastAsia="TimesNewRomanPSMT" w:hAnsi="Times New Roman" w:cs="Times New Roman"/>
          <w:iCs/>
        </w:rPr>
        <w:t>3</w:t>
      </w:r>
      <w:r w:rsidR="00A24AF3">
        <w:rPr>
          <w:rFonts w:ascii="Times New Roman" w:eastAsia="TimesNewRomanPSMT" w:hAnsi="Times New Roman" w:cs="Times New Roman"/>
          <w:iCs/>
        </w:rPr>
        <w:t xml:space="preserve"> (</w:t>
      </w:r>
      <w:r w:rsidR="005E09AD" w:rsidRPr="005E09AD">
        <w:rPr>
          <w:rFonts w:ascii="Times New Roman" w:eastAsia="TimesNewRomanPSMT" w:hAnsi="Times New Roman" w:cs="Times New Roman"/>
          <w:i/>
          <w:iCs/>
        </w:rPr>
        <w:t>ops</w:t>
      </w:r>
      <w:r w:rsidR="005E09AD" w:rsidRPr="005E09AD">
        <w:rPr>
          <w:rFonts w:ascii="Times New Roman" w:eastAsia="TimesNewRomanPSMT" w:hAnsi="Times New Roman" w:cs="Times New Roman"/>
          <w:b/>
          <w:i/>
          <w:iCs/>
        </w:rPr>
        <w:t>e</w:t>
      </w:r>
      <w:r w:rsidR="005E09AD" w:rsidRPr="005E09AD">
        <w:rPr>
          <w:rFonts w:ascii="Times New Roman" w:eastAsia="TimesNewRomanPSMT" w:hAnsi="Times New Roman" w:cs="Times New Roman"/>
          <w:i/>
          <w:iCs/>
        </w:rPr>
        <w:t>qui</w:t>
      </w:r>
      <w:r w:rsidR="005E09AD">
        <w:rPr>
          <w:rFonts w:ascii="Times New Roman" w:eastAsia="TimesNewRomanPSMT" w:hAnsi="Times New Roman" w:cs="Times New Roman"/>
          <w:iCs/>
        </w:rPr>
        <w:t>[</w:t>
      </w:r>
      <w:r w:rsidR="005E09AD" w:rsidRPr="005E09AD">
        <w:rPr>
          <w:rFonts w:ascii="Times New Roman" w:eastAsia="TimesNewRomanPSMT" w:hAnsi="Times New Roman" w:cs="Times New Roman"/>
          <w:i/>
          <w:iCs/>
        </w:rPr>
        <w:t>u</w:t>
      </w:r>
      <w:r w:rsidR="005E09AD">
        <w:rPr>
          <w:rFonts w:ascii="Times New Roman" w:eastAsia="TimesNewRomanPSMT" w:hAnsi="Times New Roman" w:cs="Times New Roman"/>
          <w:iCs/>
        </w:rPr>
        <w:t>]</w:t>
      </w:r>
      <w:r w:rsidR="005E09AD" w:rsidRPr="005E09AD">
        <w:rPr>
          <w:rFonts w:ascii="Times New Roman" w:eastAsia="TimesNewRomanPSMT" w:hAnsi="Times New Roman" w:cs="Times New Roman"/>
          <w:i/>
          <w:iCs/>
        </w:rPr>
        <w:t>m</w:t>
      </w:r>
      <w:r w:rsidR="00A24AF3">
        <w:rPr>
          <w:rFonts w:ascii="Times New Roman" w:eastAsia="TimesNewRomanPSMT" w:hAnsi="Times New Roman" w:cs="Times New Roman"/>
          <w:iCs/>
        </w:rPr>
        <w:t xml:space="preserve">) </w:t>
      </w:r>
      <w:r w:rsidR="00A24AF3" w:rsidRPr="00A24AF3">
        <w:rPr>
          <w:rFonts w:ascii="Times New Roman" w:eastAsia="TimesNewRomanPSMT" w:hAnsi="Times New Roman" w:cs="Times New Roman"/>
          <w:i/>
          <w:iCs/>
        </w:rPr>
        <w:t>e</w:t>
      </w:r>
      <w:r w:rsidR="00A24AF3">
        <w:rPr>
          <w:rFonts w:ascii="Times New Roman" w:eastAsia="TimesNewRomanPSMT" w:hAnsi="Times New Roman" w:cs="Times New Roman"/>
          <w:iCs/>
        </w:rPr>
        <w:t xml:space="preserve"> sembra vicina alla sua omologa della maiuscola corsiva, poiché lo scriba </w:t>
      </w:r>
      <w:r w:rsidR="005E09AD">
        <w:rPr>
          <w:rFonts w:ascii="Times New Roman" w:eastAsia="TimesNewRomanPSMT" w:hAnsi="Times New Roman" w:cs="Times New Roman"/>
          <w:iCs/>
        </w:rPr>
        <w:t xml:space="preserve">unisce i due tratti in modo da formare una </w:t>
      </w:r>
      <w:r w:rsidR="00A24AF3">
        <w:rPr>
          <w:rFonts w:ascii="Times New Roman" w:eastAsia="TimesNewRomanPSMT" w:hAnsi="Times New Roman" w:cs="Times New Roman"/>
          <w:iCs/>
        </w:rPr>
        <w:t>singola forma ellittica aperta verso destra, da cui fa poi partire il terzo tratto.</w:t>
      </w:r>
    </w:p>
    <w:p w:rsidR="00A24AF3" w:rsidRPr="00597907" w:rsidRDefault="00A24AF3" w:rsidP="000B4402">
      <w:pPr>
        <w:spacing w:after="0" w:line="360" w:lineRule="auto"/>
        <w:ind w:left="567" w:right="567" w:firstLine="709"/>
        <w:jc w:val="both"/>
        <w:rPr>
          <w:rFonts w:ascii="Times New Roman" w:eastAsia="TimesNewRomanPSMT" w:hAnsi="Times New Roman" w:cs="Times New Roman"/>
          <w:iCs/>
        </w:rPr>
      </w:pPr>
    </w:p>
    <w:p w:rsidR="00A24AF3" w:rsidRDefault="00A24AF3" w:rsidP="000B4402">
      <w:pPr>
        <w:spacing w:after="0" w:line="360" w:lineRule="auto"/>
        <w:ind w:left="567" w:right="567" w:firstLine="709"/>
        <w:jc w:val="both"/>
        <w:rPr>
          <w:rFonts w:ascii="Times New Roman" w:eastAsia="TimesNewRomanPSMT" w:hAnsi="Times New Roman" w:cs="Times New Roman"/>
          <w:iCs/>
        </w:rPr>
      </w:pPr>
      <w:r w:rsidRPr="00655689">
        <w:rPr>
          <w:rFonts w:ascii="Times New Roman" w:eastAsia="TimesNewRomanPSMT" w:hAnsi="Times New Roman" w:cs="Times New Roman"/>
          <w:b/>
          <w:i/>
          <w:iCs/>
        </w:rPr>
        <w:t>G</w:t>
      </w:r>
      <w:r w:rsidR="007A11E9">
        <w:rPr>
          <w:rFonts w:ascii="Times New Roman" w:eastAsia="TimesNewRomanPSMT" w:hAnsi="Times New Roman" w:cs="Times New Roman"/>
          <w:iCs/>
        </w:rPr>
        <w:t xml:space="preserve"> </w:t>
      </w:r>
      <w:r w:rsidR="00B2315B">
        <w:rPr>
          <w:rFonts w:ascii="Times New Roman" w:eastAsia="TimesNewRomanPSMT" w:hAnsi="Times New Roman" w:cs="Times New Roman"/>
          <w:iCs/>
        </w:rPr>
        <w:t xml:space="preserve">ed </w:t>
      </w:r>
      <w:r w:rsidR="00B2315B" w:rsidRPr="00655689">
        <w:rPr>
          <w:rFonts w:ascii="Times New Roman" w:eastAsia="TimesNewRomanPSMT" w:hAnsi="Times New Roman" w:cs="Times New Roman"/>
          <w:b/>
          <w:i/>
          <w:iCs/>
        </w:rPr>
        <w:t>H</w:t>
      </w:r>
      <w:r w:rsidR="00B2315B">
        <w:rPr>
          <w:rFonts w:ascii="Times New Roman" w:eastAsia="TimesNewRomanPSMT" w:hAnsi="Times New Roman" w:cs="Times New Roman"/>
          <w:iCs/>
        </w:rPr>
        <w:t xml:space="preserve">, di cui si può </w:t>
      </w:r>
      <w:r w:rsidR="00655689">
        <w:rPr>
          <w:rFonts w:ascii="Times New Roman" w:eastAsia="TimesNewRomanPSMT" w:hAnsi="Times New Roman" w:cs="Times New Roman"/>
          <w:iCs/>
        </w:rPr>
        <w:t xml:space="preserve">rispettivamente </w:t>
      </w:r>
      <w:r w:rsidR="00B2315B">
        <w:rPr>
          <w:rFonts w:ascii="Times New Roman" w:eastAsia="TimesNewRomanPSMT" w:hAnsi="Times New Roman" w:cs="Times New Roman"/>
          <w:iCs/>
        </w:rPr>
        <w:t xml:space="preserve">vedere solo un esemplare (l. 4 </w:t>
      </w:r>
      <w:r w:rsidR="00B2315B" w:rsidRPr="005B2B09">
        <w:rPr>
          <w:rFonts w:ascii="Times New Roman" w:eastAsia="TimesNewRomanPSMT" w:hAnsi="Times New Roman" w:cs="Times New Roman"/>
          <w:b/>
          <w:i/>
          <w:iCs/>
        </w:rPr>
        <w:t>h</w:t>
      </w:r>
      <w:r w:rsidR="00B2315B" w:rsidRPr="005B2B09">
        <w:rPr>
          <w:rFonts w:ascii="Times New Roman" w:eastAsia="TimesNewRomanPSMT" w:hAnsi="Times New Roman" w:cs="Times New Roman"/>
          <w:i/>
          <w:iCs/>
        </w:rPr>
        <w:t>is</w:t>
      </w:r>
      <w:r w:rsidR="00B2315B">
        <w:rPr>
          <w:rFonts w:ascii="Times New Roman" w:eastAsia="TimesNewRomanPSMT" w:hAnsi="Times New Roman" w:cs="Times New Roman"/>
          <w:iCs/>
        </w:rPr>
        <w:t xml:space="preserve">, </w:t>
      </w:r>
      <w:r w:rsidR="00B2315B" w:rsidRPr="005B2B09">
        <w:rPr>
          <w:rFonts w:ascii="Times New Roman" w:eastAsia="TimesNewRomanPSMT" w:hAnsi="Times New Roman" w:cs="Times New Roman"/>
          <w:b/>
          <w:i/>
          <w:iCs/>
        </w:rPr>
        <w:t>g</w:t>
      </w:r>
      <w:r w:rsidR="00B2315B" w:rsidRPr="005B2B09">
        <w:rPr>
          <w:rFonts w:ascii="Times New Roman" w:eastAsia="TimesNewRomanPSMT" w:hAnsi="Times New Roman" w:cs="Times New Roman"/>
          <w:i/>
          <w:iCs/>
        </w:rPr>
        <w:t>enerositatis</w:t>
      </w:r>
      <w:r w:rsidR="00B2315B">
        <w:rPr>
          <w:rFonts w:ascii="Times New Roman" w:eastAsia="TimesNewRomanPSMT" w:hAnsi="Times New Roman" w:cs="Times New Roman"/>
          <w:iCs/>
        </w:rPr>
        <w:t>)</w:t>
      </w:r>
      <w:r w:rsidR="007A11E9">
        <w:rPr>
          <w:rFonts w:ascii="Times New Roman" w:eastAsia="TimesNewRomanPSMT" w:hAnsi="Times New Roman" w:cs="Times New Roman"/>
          <w:iCs/>
        </w:rPr>
        <w:t xml:space="preserve">, </w:t>
      </w:r>
      <w:r w:rsidR="00B2315B">
        <w:rPr>
          <w:rFonts w:ascii="Times New Roman" w:eastAsia="TimesNewRomanPSMT" w:hAnsi="Times New Roman" w:cs="Times New Roman"/>
          <w:iCs/>
        </w:rPr>
        <w:t xml:space="preserve">non presentano particolarità da segnalare. </w:t>
      </w:r>
      <w:r w:rsidR="00B2315B" w:rsidRPr="00B2315B">
        <w:rPr>
          <w:rFonts w:ascii="Times New Roman" w:eastAsia="TimesNewRomanPSMT" w:hAnsi="Times New Roman" w:cs="Times New Roman"/>
          <w:i/>
          <w:iCs/>
        </w:rPr>
        <w:t>G</w:t>
      </w:r>
      <w:r w:rsidR="00B2315B">
        <w:rPr>
          <w:rFonts w:ascii="Times New Roman" w:eastAsia="TimesNewRomanPSMT" w:hAnsi="Times New Roman" w:cs="Times New Roman"/>
          <w:iCs/>
        </w:rPr>
        <w:t xml:space="preserve"> si presenta, </w:t>
      </w:r>
      <w:r w:rsidR="007A11E9">
        <w:rPr>
          <w:rFonts w:ascii="Times New Roman" w:eastAsia="TimesNewRomanPSMT" w:hAnsi="Times New Roman" w:cs="Times New Roman"/>
          <w:iCs/>
        </w:rPr>
        <w:t>come di consueto nella corsiva nuova romana, nella sua forma ‘a tralcio’.</w:t>
      </w:r>
    </w:p>
    <w:p w:rsidR="007A11E9" w:rsidRPr="009D15B9" w:rsidRDefault="007A11E9" w:rsidP="000B4402">
      <w:pPr>
        <w:spacing w:after="0" w:line="360" w:lineRule="auto"/>
        <w:ind w:left="567" w:right="567" w:firstLine="709"/>
        <w:jc w:val="both"/>
        <w:rPr>
          <w:rFonts w:ascii="Times New Roman" w:eastAsia="TimesNewRomanPSMT" w:hAnsi="Times New Roman" w:cs="Times New Roman"/>
          <w:iCs/>
        </w:rPr>
      </w:pPr>
    </w:p>
    <w:p w:rsidR="009D15B9" w:rsidRDefault="00597907" w:rsidP="000B4402">
      <w:pPr>
        <w:spacing w:after="0" w:line="360" w:lineRule="auto"/>
        <w:ind w:left="567" w:right="567" w:firstLine="709"/>
        <w:jc w:val="both"/>
        <w:rPr>
          <w:rFonts w:ascii="Times New Roman" w:eastAsia="TimesNewRomanPSMT" w:hAnsi="Times New Roman" w:cs="Times New Roman"/>
          <w:iCs/>
        </w:rPr>
      </w:pPr>
      <w:r w:rsidRPr="009D15B9">
        <w:rPr>
          <w:rFonts w:ascii="Times New Roman" w:eastAsia="TimesNewRomanPSMT" w:hAnsi="Times New Roman" w:cs="Times New Roman"/>
          <w:b/>
          <w:i/>
          <w:iCs/>
        </w:rPr>
        <w:lastRenderedPageBreak/>
        <w:t>I</w:t>
      </w:r>
      <w:r w:rsidR="005B2B09" w:rsidRPr="009D15B9">
        <w:rPr>
          <w:rFonts w:ascii="Times New Roman" w:eastAsia="TimesNewRomanPSMT" w:hAnsi="Times New Roman" w:cs="Times New Roman"/>
          <w:iCs/>
        </w:rPr>
        <w:t xml:space="preserve"> può </w:t>
      </w:r>
      <w:r w:rsidR="00655689" w:rsidRPr="009D15B9">
        <w:rPr>
          <w:rFonts w:ascii="Times New Roman" w:eastAsia="TimesNewRomanPSMT" w:hAnsi="Times New Roman" w:cs="Times New Roman"/>
          <w:iCs/>
        </w:rPr>
        <w:t xml:space="preserve">manifestarsi, come sempre nelle corsive latine, in altezze molto diverse a seconda che la lettera sia posta all’inizio di rigo o di parola, o all’interno della stessa. Le </w:t>
      </w:r>
      <w:r w:rsidR="00655689" w:rsidRPr="009D15B9">
        <w:rPr>
          <w:rFonts w:ascii="Times New Roman" w:eastAsia="TimesNewRomanPSMT" w:hAnsi="Times New Roman" w:cs="Times New Roman"/>
          <w:i/>
          <w:iCs/>
        </w:rPr>
        <w:t>i</w:t>
      </w:r>
      <w:r w:rsidR="00655689" w:rsidRPr="009D15B9">
        <w:rPr>
          <w:rFonts w:ascii="Times New Roman" w:eastAsia="TimesNewRomanPSMT" w:hAnsi="Times New Roman" w:cs="Times New Roman"/>
          <w:iCs/>
        </w:rPr>
        <w:t xml:space="preserve"> più alte presentano un </w:t>
      </w:r>
      <w:r w:rsidR="00655689" w:rsidRPr="009D15B9">
        <w:rPr>
          <w:rFonts w:ascii="Times New Roman" w:eastAsia="TimesNewRomanPSMT" w:hAnsi="Times New Roman" w:cs="Times New Roman"/>
          <w:i/>
          <w:iCs/>
        </w:rPr>
        <w:t>bouclage</w:t>
      </w:r>
      <w:r w:rsidR="00D91A10">
        <w:rPr>
          <w:rFonts w:ascii="Times New Roman" w:eastAsia="TimesNewRomanPSMT" w:hAnsi="Times New Roman" w:cs="Times New Roman"/>
          <w:iCs/>
        </w:rPr>
        <w:t xml:space="preserve"> sulla sommità.</w:t>
      </w:r>
    </w:p>
    <w:p w:rsidR="00D91A10" w:rsidRPr="009D15B9" w:rsidRDefault="00D91A10" w:rsidP="000B4402">
      <w:pPr>
        <w:spacing w:after="0" w:line="360" w:lineRule="auto"/>
        <w:ind w:left="567" w:right="567" w:firstLine="709"/>
        <w:jc w:val="both"/>
        <w:rPr>
          <w:rFonts w:ascii="Times New Roman" w:eastAsia="TimesNewRomanPSMT" w:hAnsi="Times New Roman" w:cs="Times New Roman"/>
          <w:iCs/>
          <w:color w:val="CC0066"/>
        </w:rPr>
      </w:pPr>
    </w:p>
    <w:p w:rsidR="00597907" w:rsidRPr="00597907" w:rsidRDefault="00597907" w:rsidP="000B4402">
      <w:pPr>
        <w:spacing w:after="0" w:line="360" w:lineRule="auto"/>
        <w:ind w:left="567" w:right="567" w:firstLine="709"/>
        <w:jc w:val="both"/>
        <w:rPr>
          <w:rFonts w:ascii="Times New Roman" w:eastAsia="TimesNewRomanPSMT" w:hAnsi="Times New Roman" w:cs="Times New Roman"/>
          <w:iCs/>
        </w:rPr>
      </w:pPr>
      <w:r w:rsidRPr="00D91A10">
        <w:rPr>
          <w:rFonts w:ascii="Times New Roman" w:eastAsia="TimesNewRomanPSMT" w:hAnsi="Times New Roman" w:cs="Times New Roman"/>
          <w:b/>
          <w:i/>
          <w:iCs/>
        </w:rPr>
        <w:t>L</w:t>
      </w:r>
      <w:r w:rsidR="00D91A10">
        <w:rPr>
          <w:rFonts w:ascii="Times New Roman" w:eastAsia="TimesNewRomanPSMT" w:hAnsi="Times New Roman" w:cs="Times New Roman"/>
          <w:iCs/>
        </w:rPr>
        <w:t xml:space="preserve"> può avere o non avere (l. 4 </w:t>
      </w:r>
      <w:r w:rsidR="00D91A10" w:rsidRPr="00D91A10">
        <w:rPr>
          <w:rFonts w:ascii="Times New Roman" w:eastAsia="TimesNewRomanPSMT" w:hAnsi="Times New Roman" w:cs="Times New Roman"/>
          <w:b/>
          <w:i/>
          <w:iCs/>
        </w:rPr>
        <w:t>l</w:t>
      </w:r>
      <w:r w:rsidR="00D91A10" w:rsidRPr="00D91A10">
        <w:rPr>
          <w:rFonts w:ascii="Times New Roman" w:eastAsia="TimesNewRomanPSMT" w:hAnsi="Times New Roman" w:cs="Times New Roman"/>
          <w:i/>
          <w:iCs/>
        </w:rPr>
        <w:t>itteris</w:t>
      </w:r>
      <w:r w:rsidR="00D91A10">
        <w:rPr>
          <w:rFonts w:ascii="Times New Roman" w:eastAsia="TimesNewRomanPSMT" w:hAnsi="Times New Roman" w:cs="Times New Roman"/>
          <w:iCs/>
        </w:rPr>
        <w:t xml:space="preserve">) un </w:t>
      </w:r>
      <w:r w:rsidR="00D91A10" w:rsidRPr="00D91A10">
        <w:rPr>
          <w:rFonts w:ascii="Times New Roman" w:eastAsia="TimesNewRomanPSMT" w:hAnsi="Times New Roman" w:cs="Times New Roman"/>
          <w:i/>
          <w:iCs/>
        </w:rPr>
        <w:t>bouclage</w:t>
      </w:r>
      <w:r w:rsidR="00D91A10">
        <w:rPr>
          <w:rFonts w:ascii="Times New Roman" w:eastAsia="TimesNewRomanPSMT" w:hAnsi="Times New Roman" w:cs="Times New Roman"/>
          <w:iCs/>
        </w:rPr>
        <w:t xml:space="preserve"> sulla sommità; quando si lega con </w:t>
      </w:r>
      <w:r w:rsidR="00D91A10" w:rsidRPr="00D91A10">
        <w:rPr>
          <w:rFonts w:ascii="Times New Roman" w:eastAsia="TimesNewRomanPSMT" w:hAnsi="Times New Roman" w:cs="Times New Roman"/>
          <w:i/>
          <w:iCs/>
        </w:rPr>
        <w:t>i</w:t>
      </w:r>
      <w:r w:rsidR="00D91A10">
        <w:rPr>
          <w:rFonts w:ascii="Times New Roman" w:eastAsia="TimesNewRomanPSMT" w:hAnsi="Times New Roman" w:cs="Times New Roman"/>
          <w:iCs/>
        </w:rPr>
        <w:t xml:space="preserve"> (l. 1 </w:t>
      </w:r>
      <w:r w:rsidR="00D91A10" w:rsidRPr="00D91A10">
        <w:rPr>
          <w:rFonts w:ascii="Times New Roman" w:eastAsia="TimesNewRomanPSMT" w:hAnsi="Times New Roman" w:cs="Times New Roman"/>
          <w:i/>
          <w:iCs/>
        </w:rPr>
        <w:t>praedicabi</w:t>
      </w:r>
      <w:r w:rsidR="00D91A10" w:rsidRPr="00D91A10">
        <w:rPr>
          <w:rFonts w:ascii="Times New Roman" w:eastAsia="TimesNewRomanPSMT" w:hAnsi="Times New Roman" w:cs="Times New Roman"/>
          <w:b/>
          <w:i/>
          <w:iCs/>
        </w:rPr>
        <w:t>li</w:t>
      </w:r>
      <w:r w:rsidR="00D91A10">
        <w:rPr>
          <w:rFonts w:ascii="Times New Roman" w:eastAsia="TimesNewRomanPSMT" w:hAnsi="Times New Roman" w:cs="Times New Roman"/>
          <w:iCs/>
        </w:rPr>
        <w:t xml:space="preserve">; l. 5 </w:t>
      </w:r>
      <w:r w:rsidR="00D91A10" w:rsidRPr="00D91A10">
        <w:rPr>
          <w:rFonts w:ascii="Times New Roman" w:eastAsia="TimesNewRomanPSMT" w:hAnsi="Times New Roman" w:cs="Times New Roman"/>
          <w:i/>
          <w:iCs/>
        </w:rPr>
        <w:t>praedicabi</w:t>
      </w:r>
      <w:r w:rsidR="00D91A10" w:rsidRPr="00D91A10">
        <w:rPr>
          <w:rFonts w:ascii="Times New Roman" w:eastAsia="TimesNewRomanPSMT" w:hAnsi="Times New Roman" w:cs="Times New Roman"/>
          <w:b/>
          <w:i/>
          <w:iCs/>
        </w:rPr>
        <w:t>li</w:t>
      </w:r>
      <w:r w:rsidR="00D91A10" w:rsidRPr="00D91A10">
        <w:rPr>
          <w:rFonts w:ascii="Times New Roman" w:eastAsia="TimesNewRomanPSMT" w:hAnsi="Times New Roman" w:cs="Times New Roman"/>
          <w:i/>
          <w:iCs/>
        </w:rPr>
        <w:t>s</w:t>
      </w:r>
      <w:r w:rsidR="00D91A10">
        <w:rPr>
          <w:rFonts w:ascii="Times New Roman" w:eastAsia="TimesNewRomanPSMT" w:hAnsi="Times New Roman" w:cs="Times New Roman"/>
          <w:iCs/>
        </w:rPr>
        <w:t xml:space="preserve">), </w:t>
      </w:r>
      <w:r w:rsidR="00D91A10" w:rsidRPr="00D91A10">
        <w:rPr>
          <w:rFonts w:ascii="Times New Roman" w:eastAsia="TimesNewRomanPSMT" w:hAnsi="Times New Roman" w:cs="Times New Roman"/>
          <w:i/>
          <w:iCs/>
        </w:rPr>
        <w:t>i</w:t>
      </w:r>
      <w:r w:rsidR="00D91A10">
        <w:rPr>
          <w:rFonts w:ascii="Times New Roman" w:eastAsia="TimesNewRomanPSMT" w:hAnsi="Times New Roman" w:cs="Times New Roman"/>
          <w:iCs/>
        </w:rPr>
        <w:t xml:space="preserve"> può estendersi al di sotto della rettrice inferiore.</w:t>
      </w:r>
    </w:p>
    <w:p w:rsidR="00655689" w:rsidRDefault="00655689" w:rsidP="000B4402">
      <w:pPr>
        <w:spacing w:after="0" w:line="360" w:lineRule="auto"/>
        <w:ind w:left="567" w:right="567" w:firstLine="709"/>
        <w:jc w:val="both"/>
        <w:rPr>
          <w:rFonts w:ascii="Times New Roman" w:eastAsia="TimesNewRomanPSMT" w:hAnsi="Times New Roman" w:cs="Times New Roman"/>
          <w:iCs/>
        </w:rPr>
      </w:pPr>
    </w:p>
    <w:p w:rsidR="00597907" w:rsidRPr="00597907" w:rsidRDefault="00597907" w:rsidP="000B4402">
      <w:pPr>
        <w:spacing w:after="0" w:line="360" w:lineRule="auto"/>
        <w:ind w:left="567" w:right="567" w:firstLine="709"/>
        <w:jc w:val="both"/>
        <w:rPr>
          <w:rFonts w:ascii="Times New Roman" w:eastAsia="TimesNewRomanPSMT" w:hAnsi="Times New Roman" w:cs="Times New Roman"/>
          <w:iCs/>
        </w:rPr>
      </w:pPr>
      <w:r w:rsidRPr="00E059DF">
        <w:rPr>
          <w:rFonts w:ascii="Times New Roman" w:eastAsia="TimesNewRomanPSMT" w:hAnsi="Times New Roman" w:cs="Times New Roman"/>
          <w:b/>
          <w:i/>
          <w:iCs/>
        </w:rPr>
        <w:t>M</w:t>
      </w:r>
      <w:r w:rsidR="00852BAE">
        <w:rPr>
          <w:rFonts w:ascii="Times New Roman" w:eastAsia="TimesNewRomanPSMT" w:hAnsi="Times New Roman" w:cs="Times New Roman"/>
          <w:iCs/>
        </w:rPr>
        <w:t xml:space="preserve"> ed </w:t>
      </w:r>
      <w:r w:rsidR="00852BAE" w:rsidRPr="00E059DF">
        <w:rPr>
          <w:rFonts w:ascii="Times New Roman" w:eastAsia="TimesNewRomanPSMT" w:hAnsi="Times New Roman" w:cs="Times New Roman"/>
          <w:b/>
          <w:i/>
          <w:iCs/>
        </w:rPr>
        <w:t>N</w:t>
      </w:r>
      <w:r w:rsidR="00852BAE">
        <w:rPr>
          <w:rFonts w:ascii="Times New Roman" w:eastAsia="TimesNewRomanPSMT" w:hAnsi="Times New Roman" w:cs="Times New Roman"/>
          <w:iCs/>
        </w:rPr>
        <w:t xml:space="preserve"> sono </w:t>
      </w:r>
      <w:r w:rsidR="00E059DF">
        <w:rPr>
          <w:rFonts w:ascii="Times New Roman" w:eastAsia="TimesNewRomanPSMT" w:hAnsi="Times New Roman" w:cs="Times New Roman"/>
          <w:iCs/>
        </w:rPr>
        <w:t xml:space="preserve">tracciate in maniera simile: si incontra in alcuni casi (l. 3 </w:t>
      </w:r>
      <w:r w:rsidR="00E059DF" w:rsidRPr="00E059DF">
        <w:rPr>
          <w:rFonts w:ascii="Times New Roman" w:eastAsia="TimesNewRomanPSMT" w:hAnsi="Times New Roman" w:cs="Times New Roman"/>
          <w:i/>
          <w:iCs/>
        </w:rPr>
        <w:t>i</w:t>
      </w:r>
      <w:r w:rsidR="00E059DF" w:rsidRPr="00E059DF">
        <w:rPr>
          <w:rFonts w:ascii="Times New Roman" w:eastAsia="TimesNewRomanPSMT" w:hAnsi="Times New Roman" w:cs="Times New Roman"/>
          <w:b/>
          <w:i/>
          <w:iCs/>
        </w:rPr>
        <w:t>n</w:t>
      </w:r>
      <w:r w:rsidR="00E059DF">
        <w:rPr>
          <w:rFonts w:ascii="Times New Roman" w:eastAsia="TimesNewRomanPSMT" w:hAnsi="Times New Roman" w:cs="Times New Roman"/>
          <w:iCs/>
        </w:rPr>
        <w:t xml:space="preserve">, </w:t>
      </w:r>
      <w:r w:rsidR="00E059DF" w:rsidRPr="00E059DF">
        <w:rPr>
          <w:rFonts w:ascii="Times New Roman" w:eastAsia="TimesNewRomanPSMT" w:hAnsi="Times New Roman" w:cs="Times New Roman"/>
          <w:i/>
          <w:iCs/>
        </w:rPr>
        <w:t>salutatio</w:t>
      </w:r>
      <w:r w:rsidR="00E059DF" w:rsidRPr="00E059DF">
        <w:rPr>
          <w:rFonts w:ascii="Times New Roman" w:eastAsia="TimesNewRomanPSMT" w:hAnsi="Times New Roman" w:cs="Times New Roman"/>
          <w:b/>
          <w:i/>
          <w:iCs/>
        </w:rPr>
        <w:t>n</w:t>
      </w:r>
      <w:r w:rsidR="00E059DF" w:rsidRPr="00E059DF">
        <w:rPr>
          <w:rFonts w:ascii="Times New Roman" w:eastAsia="TimesNewRomanPSMT" w:hAnsi="Times New Roman" w:cs="Times New Roman"/>
          <w:i/>
          <w:iCs/>
        </w:rPr>
        <w:t>is</w:t>
      </w:r>
      <w:r w:rsidR="00E059DF">
        <w:rPr>
          <w:rFonts w:ascii="Times New Roman" w:eastAsia="TimesNewRomanPSMT" w:hAnsi="Times New Roman" w:cs="Times New Roman"/>
          <w:iCs/>
        </w:rPr>
        <w:t xml:space="preserve">; l. 4 </w:t>
      </w:r>
      <w:r w:rsidR="00E059DF" w:rsidRPr="00E059DF">
        <w:rPr>
          <w:rFonts w:ascii="Times New Roman" w:eastAsia="TimesNewRomanPSMT" w:hAnsi="Times New Roman" w:cs="Times New Roman"/>
          <w:i/>
          <w:iCs/>
        </w:rPr>
        <w:t>ge</w:t>
      </w:r>
      <w:r w:rsidR="00E059DF" w:rsidRPr="00E059DF">
        <w:rPr>
          <w:rFonts w:ascii="Times New Roman" w:eastAsia="TimesNewRomanPSMT" w:hAnsi="Times New Roman" w:cs="Times New Roman"/>
          <w:b/>
          <w:i/>
          <w:iCs/>
        </w:rPr>
        <w:t>n</w:t>
      </w:r>
      <w:r w:rsidR="00E059DF" w:rsidRPr="00E059DF">
        <w:rPr>
          <w:rFonts w:ascii="Times New Roman" w:eastAsia="TimesNewRomanPSMT" w:hAnsi="Times New Roman" w:cs="Times New Roman"/>
          <w:i/>
          <w:iCs/>
        </w:rPr>
        <w:t>erositatis</w:t>
      </w:r>
      <w:r w:rsidR="00E059DF">
        <w:rPr>
          <w:rFonts w:ascii="Times New Roman" w:eastAsia="TimesNewRomanPSMT" w:hAnsi="Times New Roman" w:cs="Times New Roman"/>
          <w:iCs/>
        </w:rPr>
        <w:t xml:space="preserve">; l. 5 </w:t>
      </w:r>
      <w:r w:rsidR="00E059DF" w:rsidRPr="00E059DF">
        <w:rPr>
          <w:rFonts w:ascii="Times New Roman" w:eastAsia="TimesNewRomanPSMT" w:hAnsi="Times New Roman" w:cs="Times New Roman"/>
          <w:i/>
          <w:iCs/>
        </w:rPr>
        <w:t>repraese</w:t>
      </w:r>
      <w:r w:rsidR="00E059DF" w:rsidRPr="00E059DF">
        <w:rPr>
          <w:rFonts w:ascii="Times New Roman" w:eastAsia="TimesNewRomanPSMT" w:hAnsi="Times New Roman" w:cs="Times New Roman"/>
          <w:b/>
          <w:i/>
          <w:iCs/>
        </w:rPr>
        <w:t>n</w:t>
      </w:r>
      <w:r w:rsidR="00E059DF" w:rsidRPr="00E059DF">
        <w:rPr>
          <w:rFonts w:ascii="Times New Roman" w:eastAsia="TimesNewRomanPSMT" w:hAnsi="Times New Roman" w:cs="Times New Roman"/>
          <w:i/>
          <w:iCs/>
        </w:rPr>
        <w:t>to</w:t>
      </w:r>
      <w:r w:rsidR="00E059DF">
        <w:rPr>
          <w:rFonts w:ascii="Times New Roman" w:eastAsia="TimesNewRomanPSMT" w:hAnsi="Times New Roman" w:cs="Times New Roman"/>
          <w:iCs/>
        </w:rPr>
        <w:t xml:space="preserve">) la variante grafica di </w:t>
      </w:r>
      <w:r w:rsidR="00E059DF" w:rsidRPr="00E059DF">
        <w:rPr>
          <w:rFonts w:ascii="Times New Roman" w:eastAsia="TimesNewRomanPSMT" w:hAnsi="Times New Roman" w:cs="Times New Roman"/>
          <w:i/>
          <w:iCs/>
        </w:rPr>
        <w:t>n</w:t>
      </w:r>
      <w:r w:rsidR="00E059DF">
        <w:rPr>
          <w:rFonts w:ascii="Times New Roman" w:eastAsia="TimesNewRomanPSMT" w:hAnsi="Times New Roman" w:cs="Times New Roman"/>
          <w:iCs/>
        </w:rPr>
        <w:t xml:space="preserve"> vergata in due o tre tratti, simile alla </w:t>
      </w:r>
      <w:r w:rsidR="00E059DF" w:rsidRPr="00E059DF">
        <w:rPr>
          <w:rFonts w:ascii="Times New Roman" w:eastAsia="TimesNewRomanPSMT" w:hAnsi="Times New Roman" w:cs="Times New Roman"/>
          <w:i/>
          <w:iCs/>
        </w:rPr>
        <w:t>n</w:t>
      </w:r>
      <w:r w:rsidR="00E059DF">
        <w:rPr>
          <w:rFonts w:ascii="Times New Roman" w:eastAsia="TimesNewRomanPSMT" w:hAnsi="Times New Roman" w:cs="Times New Roman"/>
          <w:iCs/>
        </w:rPr>
        <w:t xml:space="preserve"> capitale, tipica della corsiva nuova romana</w:t>
      </w:r>
      <w:r w:rsidR="00E059DF">
        <w:rPr>
          <w:rStyle w:val="Rimandonotaapidipagina"/>
          <w:rFonts w:ascii="Times New Roman" w:eastAsia="TimesNewRomanPSMT" w:hAnsi="Times New Roman" w:cs="Times New Roman"/>
          <w:iCs/>
        </w:rPr>
        <w:footnoteReference w:id="28"/>
      </w:r>
      <w:r w:rsidR="00E059DF">
        <w:rPr>
          <w:rFonts w:ascii="Times New Roman" w:eastAsia="TimesNewRomanPSMT" w:hAnsi="Times New Roman" w:cs="Times New Roman"/>
          <w:iCs/>
        </w:rPr>
        <w:t>.</w:t>
      </w:r>
    </w:p>
    <w:p w:rsidR="00655689" w:rsidRDefault="00655689" w:rsidP="000B4402">
      <w:pPr>
        <w:spacing w:after="0" w:line="360" w:lineRule="auto"/>
        <w:ind w:left="567" w:right="567" w:firstLine="709"/>
        <w:jc w:val="both"/>
        <w:rPr>
          <w:rFonts w:ascii="Times New Roman" w:eastAsia="TimesNewRomanPSMT" w:hAnsi="Times New Roman" w:cs="Times New Roman"/>
          <w:iCs/>
        </w:rPr>
      </w:pPr>
    </w:p>
    <w:p w:rsidR="00597907" w:rsidRPr="00597907" w:rsidRDefault="005C1359" w:rsidP="000B4402">
      <w:pPr>
        <w:spacing w:after="0" w:line="360" w:lineRule="auto"/>
        <w:ind w:left="567" w:right="567" w:firstLine="709"/>
        <w:jc w:val="both"/>
        <w:rPr>
          <w:rFonts w:ascii="Times New Roman" w:eastAsia="TimesNewRomanPSMT" w:hAnsi="Times New Roman" w:cs="Times New Roman"/>
          <w:iCs/>
        </w:rPr>
      </w:pPr>
      <w:r w:rsidRPr="003A2E6B">
        <w:rPr>
          <w:rFonts w:ascii="Times New Roman" w:eastAsia="TimesNewRomanPSMT" w:hAnsi="Times New Roman" w:cs="Times New Roman"/>
          <w:b/>
          <w:i/>
          <w:iCs/>
        </w:rPr>
        <w:t>O</w:t>
      </w:r>
      <w:r>
        <w:rPr>
          <w:rFonts w:ascii="Times New Roman" w:eastAsia="TimesNewRomanPSMT" w:hAnsi="Times New Roman" w:cs="Times New Roman"/>
          <w:iCs/>
        </w:rPr>
        <w:t xml:space="preserve"> si presenta in due form</w:t>
      </w:r>
      <w:r w:rsidR="003A2E6B">
        <w:rPr>
          <w:rFonts w:ascii="Times New Roman" w:eastAsia="TimesNewRomanPSMT" w:hAnsi="Times New Roman" w:cs="Times New Roman"/>
          <w:iCs/>
        </w:rPr>
        <w:t>e: una ovale, di dimensioni medie e non legata (</w:t>
      </w:r>
      <w:r w:rsidR="00F156B1">
        <w:rPr>
          <w:rFonts w:ascii="Times New Roman" w:eastAsia="TimesNewRomanPSMT" w:hAnsi="Times New Roman" w:cs="Times New Roman"/>
          <w:iCs/>
        </w:rPr>
        <w:t xml:space="preserve">l. 3 </w:t>
      </w:r>
      <w:r w:rsidR="00F156B1" w:rsidRPr="00F156B1">
        <w:rPr>
          <w:rFonts w:ascii="Times New Roman" w:eastAsia="TimesNewRomanPSMT" w:hAnsi="Times New Roman" w:cs="Times New Roman"/>
          <w:b/>
          <w:i/>
          <w:iCs/>
        </w:rPr>
        <w:t>o</w:t>
      </w:r>
      <w:r w:rsidR="00F156B1" w:rsidRPr="00F156B1">
        <w:rPr>
          <w:rFonts w:ascii="Times New Roman" w:eastAsia="TimesNewRomanPSMT" w:hAnsi="Times New Roman" w:cs="Times New Roman"/>
          <w:i/>
          <w:iCs/>
        </w:rPr>
        <w:t>psequi</w:t>
      </w:r>
      <w:r w:rsidR="00F156B1">
        <w:rPr>
          <w:rFonts w:ascii="Times New Roman" w:eastAsia="TimesNewRomanPSMT" w:hAnsi="Times New Roman" w:cs="Times New Roman"/>
          <w:iCs/>
        </w:rPr>
        <w:t>[</w:t>
      </w:r>
      <w:r w:rsidR="00F156B1" w:rsidRPr="00F156B1">
        <w:rPr>
          <w:rFonts w:ascii="Times New Roman" w:eastAsia="TimesNewRomanPSMT" w:hAnsi="Times New Roman" w:cs="Times New Roman"/>
          <w:i/>
          <w:iCs/>
        </w:rPr>
        <w:t>u</w:t>
      </w:r>
      <w:r w:rsidR="00F156B1" w:rsidRPr="00F156B1">
        <w:rPr>
          <w:rFonts w:ascii="Times New Roman" w:eastAsia="TimesNewRomanPSMT" w:hAnsi="Times New Roman" w:cs="Times New Roman"/>
          <w:iCs/>
        </w:rPr>
        <w:t>]</w:t>
      </w:r>
      <w:r w:rsidR="00F156B1" w:rsidRPr="00F156B1">
        <w:rPr>
          <w:rFonts w:ascii="Times New Roman" w:eastAsia="TimesNewRomanPSMT" w:hAnsi="Times New Roman" w:cs="Times New Roman"/>
          <w:i/>
          <w:iCs/>
        </w:rPr>
        <w:t>m</w:t>
      </w:r>
      <w:r w:rsidR="003A2E6B">
        <w:rPr>
          <w:rFonts w:ascii="Times New Roman" w:eastAsia="TimesNewRomanPSMT" w:hAnsi="Times New Roman" w:cs="Times New Roman"/>
          <w:iCs/>
        </w:rPr>
        <w:t xml:space="preserve">); e una legata, di dimensioni minori (a volte ridotta a un occhiello piccolissimo: </w:t>
      </w:r>
      <w:r w:rsidR="00F156B1">
        <w:rPr>
          <w:rFonts w:ascii="Times New Roman" w:eastAsia="TimesNewRomanPSMT" w:hAnsi="Times New Roman" w:cs="Times New Roman"/>
          <w:iCs/>
        </w:rPr>
        <w:t xml:space="preserve">l. 1 </w:t>
      </w:r>
      <w:r w:rsidR="00F156B1" w:rsidRPr="00F156B1">
        <w:rPr>
          <w:rFonts w:ascii="Times New Roman" w:eastAsia="TimesNewRomanPSMT" w:hAnsi="Times New Roman" w:cs="Times New Roman"/>
          <w:i/>
          <w:iCs/>
        </w:rPr>
        <w:t>d</w:t>
      </w:r>
      <w:r w:rsidR="00F156B1" w:rsidRPr="00F156B1">
        <w:rPr>
          <w:rFonts w:ascii="Times New Roman" w:eastAsia="TimesNewRomanPSMT" w:hAnsi="Times New Roman" w:cs="Times New Roman"/>
          <w:b/>
          <w:i/>
          <w:iCs/>
        </w:rPr>
        <w:t>o</w:t>
      </w:r>
      <w:r w:rsidR="00F156B1" w:rsidRPr="00F156B1">
        <w:rPr>
          <w:rFonts w:ascii="Times New Roman" w:eastAsia="TimesNewRomanPSMT" w:hAnsi="Times New Roman" w:cs="Times New Roman"/>
          <w:i/>
          <w:iCs/>
        </w:rPr>
        <w:t>min</w:t>
      </w:r>
      <w:r w:rsidR="00F156B1" w:rsidRPr="00F156B1">
        <w:rPr>
          <w:rFonts w:ascii="Times New Roman" w:eastAsia="TimesNewRomanPSMT" w:hAnsi="Times New Roman" w:cs="Times New Roman"/>
          <w:b/>
          <w:i/>
          <w:iCs/>
        </w:rPr>
        <w:t>o</w:t>
      </w:r>
      <w:r w:rsidR="00F156B1">
        <w:rPr>
          <w:rFonts w:ascii="Times New Roman" w:eastAsia="TimesNewRomanPSMT" w:hAnsi="Times New Roman" w:cs="Times New Roman"/>
          <w:iCs/>
        </w:rPr>
        <w:t xml:space="preserve">; l. 3 </w:t>
      </w:r>
      <w:r w:rsidR="00F156B1" w:rsidRPr="00F156B1">
        <w:rPr>
          <w:rFonts w:ascii="Times New Roman" w:eastAsia="TimesNewRomanPSMT" w:hAnsi="Times New Roman" w:cs="Times New Roman"/>
          <w:i/>
          <w:iCs/>
        </w:rPr>
        <w:t>salutati</w:t>
      </w:r>
      <w:r w:rsidR="00F156B1" w:rsidRPr="00F156B1">
        <w:rPr>
          <w:rFonts w:ascii="Times New Roman" w:eastAsia="TimesNewRomanPSMT" w:hAnsi="Times New Roman" w:cs="Times New Roman"/>
          <w:b/>
          <w:i/>
          <w:iCs/>
        </w:rPr>
        <w:t>o</w:t>
      </w:r>
      <w:r w:rsidR="00F156B1" w:rsidRPr="00F156B1">
        <w:rPr>
          <w:rFonts w:ascii="Times New Roman" w:eastAsia="TimesNewRomanPSMT" w:hAnsi="Times New Roman" w:cs="Times New Roman"/>
          <w:i/>
          <w:iCs/>
        </w:rPr>
        <w:t>nis</w:t>
      </w:r>
      <w:r w:rsidR="00F156B1">
        <w:rPr>
          <w:rFonts w:ascii="Times New Roman" w:eastAsia="TimesNewRomanPSMT" w:hAnsi="Times New Roman" w:cs="Times New Roman"/>
          <w:iCs/>
        </w:rPr>
        <w:t xml:space="preserve">; l. 5 </w:t>
      </w:r>
      <w:r w:rsidR="00F156B1" w:rsidRPr="00F156B1">
        <w:rPr>
          <w:rFonts w:ascii="Times New Roman" w:eastAsia="TimesNewRomanPSMT" w:hAnsi="Times New Roman" w:cs="Times New Roman"/>
          <w:i/>
          <w:iCs/>
        </w:rPr>
        <w:t>repraesent</w:t>
      </w:r>
      <w:r w:rsidR="00F156B1" w:rsidRPr="00F156B1">
        <w:rPr>
          <w:rFonts w:ascii="Times New Roman" w:eastAsia="TimesNewRomanPSMT" w:hAnsi="Times New Roman" w:cs="Times New Roman"/>
          <w:b/>
          <w:i/>
          <w:iCs/>
        </w:rPr>
        <w:t>o</w:t>
      </w:r>
      <w:r w:rsidR="00F156B1">
        <w:rPr>
          <w:rFonts w:ascii="Times New Roman" w:eastAsia="TimesNewRomanPSMT" w:hAnsi="Times New Roman" w:cs="Times New Roman"/>
          <w:iCs/>
        </w:rPr>
        <w:t xml:space="preserve"> </w:t>
      </w:r>
      <w:r w:rsidR="00F156B1" w:rsidRPr="00F156B1">
        <w:rPr>
          <w:rFonts w:ascii="Times New Roman" w:eastAsia="TimesNewRomanPSMT" w:hAnsi="Times New Roman" w:cs="Times New Roman"/>
          <w:i/>
          <w:iCs/>
        </w:rPr>
        <w:t>d</w:t>
      </w:r>
      <w:r w:rsidR="00F156B1" w:rsidRPr="00F156B1">
        <w:rPr>
          <w:rFonts w:ascii="Times New Roman" w:eastAsia="TimesNewRomanPSMT" w:hAnsi="Times New Roman" w:cs="Times New Roman"/>
          <w:b/>
          <w:i/>
          <w:iCs/>
        </w:rPr>
        <w:t>o</w:t>
      </w:r>
      <w:r w:rsidR="00F156B1" w:rsidRPr="00F156B1">
        <w:rPr>
          <w:rFonts w:ascii="Times New Roman" w:eastAsia="TimesNewRomanPSMT" w:hAnsi="Times New Roman" w:cs="Times New Roman"/>
          <w:i/>
          <w:iCs/>
        </w:rPr>
        <w:t>mine</w:t>
      </w:r>
      <w:r w:rsidR="003A2E6B">
        <w:rPr>
          <w:rFonts w:ascii="Times New Roman" w:eastAsia="TimesNewRomanPSMT" w:hAnsi="Times New Roman" w:cs="Times New Roman"/>
          <w:iCs/>
        </w:rPr>
        <w:t>).</w:t>
      </w:r>
      <w:r w:rsidR="00F156B1">
        <w:rPr>
          <w:rFonts w:ascii="Times New Roman" w:eastAsia="TimesNewRomanPSMT" w:hAnsi="Times New Roman" w:cs="Times New Roman"/>
          <w:iCs/>
        </w:rPr>
        <w:t xml:space="preserve"> In un caso, è in legatura con </w:t>
      </w:r>
      <w:r w:rsidR="00F156B1" w:rsidRPr="00F156B1">
        <w:rPr>
          <w:rFonts w:ascii="Times New Roman" w:eastAsia="TimesNewRomanPSMT" w:hAnsi="Times New Roman" w:cs="Times New Roman"/>
          <w:i/>
          <w:iCs/>
        </w:rPr>
        <w:t>r</w:t>
      </w:r>
      <w:r w:rsidR="00F156B1">
        <w:rPr>
          <w:rFonts w:ascii="Times New Roman" w:eastAsia="TimesNewRomanPSMT" w:hAnsi="Times New Roman" w:cs="Times New Roman"/>
          <w:iCs/>
        </w:rPr>
        <w:t xml:space="preserve"> e aperta verso l’alto (l. 4 </w:t>
      </w:r>
      <w:r w:rsidR="00F156B1" w:rsidRPr="00F156B1">
        <w:rPr>
          <w:rFonts w:ascii="Times New Roman" w:eastAsia="TimesNewRomanPSMT" w:hAnsi="Times New Roman" w:cs="Times New Roman"/>
          <w:i/>
          <w:iCs/>
        </w:rPr>
        <w:t>gener</w:t>
      </w:r>
      <w:r w:rsidR="00F156B1" w:rsidRPr="00F156B1">
        <w:rPr>
          <w:rFonts w:ascii="Times New Roman" w:eastAsia="TimesNewRomanPSMT" w:hAnsi="Times New Roman" w:cs="Times New Roman"/>
          <w:b/>
          <w:i/>
          <w:iCs/>
        </w:rPr>
        <w:t>o</w:t>
      </w:r>
      <w:r w:rsidR="00F156B1" w:rsidRPr="00F156B1">
        <w:rPr>
          <w:rFonts w:ascii="Times New Roman" w:eastAsia="TimesNewRomanPSMT" w:hAnsi="Times New Roman" w:cs="Times New Roman"/>
          <w:i/>
          <w:iCs/>
        </w:rPr>
        <w:t>sitatis</w:t>
      </w:r>
      <w:r w:rsidR="00F156B1">
        <w:rPr>
          <w:rFonts w:ascii="Times New Roman" w:eastAsia="TimesNewRomanPSMT" w:hAnsi="Times New Roman" w:cs="Times New Roman"/>
          <w:iCs/>
        </w:rPr>
        <w:t>).</w:t>
      </w:r>
    </w:p>
    <w:p w:rsidR="00655689" w:rsidRDefault="00655689" w:rsidP="00D41C62">
      <w:pPr>
        <w:spacing w:after="0" w:line="360" w:lineRule="auto"/>
        <w:ind w:right="567"/>
        <w:jc w:val="both"/>
        <w:rPr>
          <w:rFonts w:ascii="Times New Roman" w:eastAsia="TimesNewRomanPSMT" w:hAnsi="Times New Roman" w:cs="Times New Roman"/>
          <w:iCs/>
          <w:highlight w:val="yellow"/>
        </w:rPr>
      </w:pPr>
    </w:p>
    <w:p w:rsidR="00597907" w:rsidRPr="0012064C" w:rsidRDefault="00F156B1" w:rsidP="000B4402">
      <w:pPr>
        <w:spacing w:after="0" w:line="360" w:lineRule="auto"/>
        <w:ind w:left="567" w:right="567" w:firstLine="709"/>
        <w:jc w:val="both"/>
        <w:rPr>
          <w:rFonts w:ascii="Times New Roman" w:eastAsia="TimesNewRomanPSMT" w:hAnsi="Times New Roman" w:cs="Times New Roman"/>
          <w:iCs/>
        </w:rPr>
      </w:pPr>
      <w:r w:rsidRPr="004523CA">
        <w:rPr>
          <w:rFonts w:ascii="Times New Roman" w:eastAsia="TimesNewRomanPSMT" w:hAnsi="Times New Roman" w:cs="Times New Roman"/>
          <w:iCs/>
        </w:rPr>
        <w:t>Il calice di</w:t>
      </w:r>
      <w:r w:rsidRPr="004523CA">
        <w:rPr>
          <w:rFonts w:ascii="Times New Roman" w:eastAsia="TimesNewRomanPSMT" w:hAnsi="Times New Roman" w:cs="Times New Roman"/>
          <w:b/>
          <w:i/>
          <w:iCs/>
        </w:rPr>
        <w:t xml:space="preserve"> </w:t>
      </w:r>
      <w:r w:rsidR="00597907" w:rsidRPr="004523CA">
        <w:rPr>
          <w:rFonts w:ascii="Times New Roman" w:eastAsia="TimesNewRomanPSMT" w:hAnsi="Times New Roman" w:cs="Times New Roman"/>
          <w:b/>
          <w:i/>
          <w:iCs/>
        </w:rPr>
        <w:t>Q</w:t>
      </w:r>
      <w:r w:rsidRPr="004523CA">
        <w:rPr>
          <w:rFonts w:ascii="Times New Roman" w:eastAsia="TimesNewRomanPSMT" w:hAnsi="Times New Roman" w:cs="Times New Roman"/>
          <w:iCs/>
        </w:rPr>
        <w:t xml:space="preserve"> è aperto verso l’alto: un </w:t>
      </w:r>
      <w:r w:rsidRPr="004523CA">
        <w:rPr>
          <w:rFonts w:ascii="Times New Roman" w:eastAsia="TimesNewRomanPSMT" w:hAnsi="Times New Roman" w:cs="Times New Roman"/>
          <w:i/>
          <w:iCs/>
        </w:rPr>
        <w:t>q</w:t>
      </w:r>
      <w:r w:rsidRPr="004523CA">
        <w:rPr>
          <w:rFonts w:ascii="Times New Roman" w:eastAsia="TimesNewRomanPSMT" w:hAnsi="Times New Roman" w:cs="Times New Roman"/>
          <w:iCs/>
        </w:rPr>
        <w:t xml:space="preserve"> molto simile in P.Vindob. inv.</w:t>
      </w:r>
      <w:r w:rsidR="0021673D" w:rsidRPr="004523CA">
        <w:rPr>
          <w:rFonts w:ascii="Times New Roman" w:eastAsia="TimesNewRomanPSMT" w:hAnsi="Times New Roman" w:cs="Times New Roman"/>
          <w:iCs/>
        </w:rPr>
        <w:t xml:space="preserve"> L 8 + 125</w:t>
      </w:r>
      <w:r w:rsidR="004523CA" w:rsidRPr="004523CA">
        <w:rPr>
          <w:rFonts w:ascii="Times New Roman" w:eastAsia="TimesNewRomanPSMT" w:hAnsi="Times New Roman" w:cs="Times New Roman"/>
          <w:iCs/>
        </w:rPr>
        <w:t xml:space="preserve">: e.g. col. II l. 5 </w:t>
      </w:r>
      <w:r w:rsidR="004523CA" w:rsidRPr="004523CA">
        <w:rPr>
          <w:rFonts w:ascii="Times New Roman" w:eastAsia="TimesNewRomanPSMT" w:hAnsi="Times New Roman" w:cs="Times New Roman"/>
          <w:b/>
          <w:i/>
          <w:iCs/>
        </w:rPr>
        <w:t>q</w:t>
      </w:r>
      <w:r w:rsidR="004523CA" w:rsidRPr="004523CA">
        <w:rPr>
          <w:rFonts w:ascii="Times New Roman" w:eastAsia="TimesNewRomanPSMT" w:hAnsi="Times New Roman" w:cs="Times New Roman"/>
          <w:i/>
          <w:iCs/>
        </w:rPr>
        <w:t>uem</w:t>
      </w:r>
      <w:r w:rsidR="004523CA" w:rsidRPr="004523CA">
        <w:rPr>
          <w:rFonts w:ascii="Times New Roman" w:eastAsia="TimesNewRomanPSMT" w:hAnsi="Times New Roman" w:cs="Times New Roman"/>
          <w:iCs/>
        </w:rPr>
        <w:t xml:space="preserve">; l. 7 </w:t>
      </w:r>
      <w:r w:rsidR="004523CA" w:rsidRPr="004523CA">
        <w:rPr>
          <w:rFonts w:ascii="Times New Roman" w:eastAsia="TimesNewRomanPSMT" w:hAnsi="Times New Roman" w:cs="Times New Roman"/>
          <w:i/>
          <w:iCs/>
        </w:rPr>
        <w:t>eo</w:t>
      </w:r>
      <w:r w:rsidR="004523CA" w:rsidRPr="004523CA">
        <w:rPr>
          <w:rFonts w:ascii="Times New Roman" w:eastAsia="TimesNewRomanPSMT" w:hAnsi="Times New Roman" w:cs="Times New Roman"/>
          <w:b/>
          <w:i/>
          <w:iCs/>
        </w:rPr>
        <w:t>q</w:t>
      </w:r>
      <w:r w:rsidR="004523CA" w:rsidRPr="004523CA">
        <w:rPr>
          <w:rFonts w:ascii="Times New Roman" w:eastAsia="TimesNewRomanPSMT" w:hAnsi="Times New Roman" w:cs="Times New Roman"/>
          <w:i/>
          <w:iCs/>
        </w:rPr>
        <w:t>ue</w:t>
      </w:r>
      <w:r w:rsidR="004523CA" w:rsidRPr="004523CA">
        <w:rPr>
          <w:rFonts w:ascii="Times New Roman" w:eastAsia="TimesNewRomanPSMT" w:hAnsi="Times New Roman" w:cs="Times New Roman"/>
          <w:iCs/>
        </w:rPr>
        <w:t>.</w:t>
      </w:r>
    </w:p>
    <w:p w:rsidR="00655689" w:rsidRDefault="00655689" w:rsidP="000B4402">
      <w:pPr>
        <w:spacing w:after="0" w:line="360" w:lineRule="auto"/>
        <w:ind w:left="567" w:right="567" w:firstLine="709"/>
        <w:jc w:val="both"/>
        <w:rPr>
          <w:rFonts w:ascii="Times New Roman" w:eastAsia="TimesNewRomanPSMT" w:hAnsi="Times New Roman" w:cs="Times New Roman"/>
          <w:iCs/>
        </w:rPr>
      </w:pPr>
    </w:p>
    <w:p w:rsidR="00597907" w:rsidRPr="004523CA" w:rsidRDefault="00597907" w:rsidP="000B4402">
      <w:pPr>
        <w:spacing w:after="0" w:line="360" w:lineRule="auto"/>
        <w:ind w:left="567" w:right="567" w:firstLine="709"/>
        <w:jc w:val="both"/>
        <w:rPr>
          <w:rFonts w:ascii="Times New Roman" w:eastAsia="TimesNewRomanPSMT" w:hAnsi="Times New Roman" w:cs="Times New Roman"/>
          <w:iCs/>
        </w:rPr>
      </w:pPr>
      <w:r w:rsidRPr="004523CA">
        <w:rPr>
          <w:rFonts w:ascii="Times New Roman" w:eastAsia="TimesNewRomanPSMT" w:hAnsi="Times New Roman" w:cs="Times New Roman"/>
          <w:b/>
          <w:i/>
          <w:iCs/>
        </w:rPr>
        <w:t>R</w:t>
      </w:r>
      <w:r w:rsidR="004523CA">
        <w:rPr>
          <w:rFonts w:ascii="Times New Roman" w:eastAsia="TimesNewRomanPSMT" w:hAnsi="Times New Roman" w:cs="Times New Roman"/>
          <w:b/>
          <w:i/>
          <w:iCs/>
        </w:rPr>
        <w:t xml:space="preserve"> </w:t>
      </w:r>
      <w:r w:rsidR="004523CA">
        <w:rPr>
          <w:rFonts w:ascii="Times New Roman" w:eastAsia="TimesNewRomanPSMT" w:hAnsi="Times New Roman" w:cs="Times New Roman"/>
          <w:iCs/>
        </w:rPr>
        <w:t>è vergata in un sol tratto e lega regolarmente con la lettera che segue.</w:t>
      </w:r>
    </w:p>
    <w:p w:rsidR="00655689" w:rsidRDefault="00655689" w:rsidP="000B4402">
      <w:pPr>
        <w:spacing w:after="0" w:line="360" w:lineRule="auto"/>
        <w:ind w:left="567" w:right="567" w:firstLine="709"/>
        <w:jc w:val="both"/>
        <w:rPr>
          <w:rFonts w:ascii="Times New Roman" w:eastAsia="TimesNewRomanPSMT" w:hAnsi="Times New Roman" w:cs="Times New Roman"/>
          <w:iCs/>
        </w:rPr>
      </w:pPr>
    </w:p>
    <w:p w:rsidR="00D91A10" w:rsidRPr="009D15B9" w:rsidRDefault="00597907" w:rsidP="000B4402">
      <w:pPr>
        <w:spacing w:after="0" w:line="360" w:lineRule="auto"/>
        <w:ind w:left="567" w:right="567" w:firstLine="709"/>
        <w:jc w:val="both"/>
        <w:rPr>
          <w:rFonts w:ascii="Times New Roman" w:eastAsia="TimesNewRomanPSMT" w:hAnsi="Times New Roman" w:cs="Times New Roman"/>
          <w:iCs/>
        </w:rPr>
      </w:pPr>
      <w:r w:rsidRPr="003A4709">
        <w:rPr>
          <w:rFonts w:ascii="Times New Roman" w:eastAsia="TimesNewRomanPSMT" w:hAnsi="Times New Roman" w:cs="Times New Roman"/>
          <w:b/>
          <w:i/>
          <w:iCs/>
        </w:rPr>
        <w:t>S</w:t>
      </w:r>
      <w:r w:rsidR="00644AF6" w:rsidRPr="004523CA">
        <w:rPr>
          <w:rFonts w:ascii="Times New Roman" w:eastAsia="TimesNewRomanPSMT" w:hAnsi="Times New Roman" w:cs="Times New Roman"/>
          <w:iCs/>
        </w:rPr>
        <w:t xml:space="preserve"> </w:t>
      </w:r>
      <w:r w:rsidR="004523CA" w:rsidRPr="004523CA">
        <w:rPr>
          <w:rFonts w:ascii="Times New Roman" w:eastAsia="TimesNewRomanPSMT" w:hAnsi="Times New Roman" w:cs="Times New Roman"/>
          <w:iCs/>
        </w:rPr>
        <w:t xml:space="preserve">può trovarsi tracciata in un tempo solo, e formata da due tratti obliqui (per esempio l. 3 </w:t>
      </w:r>
      <w:r w:rsidR="004523CA" w:rsidRPr="004523CA">
        <w:rPr>
          <w:rFonts w:ascii="Times New Roman" w:eastAsia="TimesNewRomanPSMT" w:hAnsi="Times New Roman" w:cs="Times New Roman"/>
          <w:i/>
          <w:iCs/>
        </w:rPr>
        <w:t>primi</w:t>
      </w:r>
      <w:r w:rsidR="004523CA" w:rsidRPr="004523CA">
        <w:rPr>
          <w:rFonts w:ascii="Times New Roman" w:eastAsia="TimesNewRomanPSMT" w:hAnsi="Times New Roman" w:cs="Times New Roman"/>
          <w:b/>
          <w:i/>
          <w:iCs/>
        </w:rPr>
        <w:t>s</w:t>
      </w:r>
      <w:r w:rsidR="004523CA" w:rsidRPr="004523CA">
        <w:rPr>
          <w:rFonts w:ascii="Times New Roman" w:eastAsia="TimesNewRomanPSMT" w:hAnsi="Times New Roman" w:cs="Times New Roman"/>
          <w:iCs/>
        </w:rPr>
        <w:t xml:space="preserve">; l. 4 </w:t>
      </w:r>
      <w:r w:rsidR="004523CA" w:rsidRPr="004523CA">
        <w:rPr>
          <w:rFonts w:ascii="Times New Roman" w:eastAsia="TimesNewRomanPSMT" w:hAnsi="Times New Roman" w:cs="Times New Roman"/>
          <w:i/>
          <w:iCs/>
        </w:rPr>
        <w:t>hi</w:t>
      </w:r>
      <w:r w:rsidR="004523CA" w:rsidRPr="004523CA">
        <w:rPr>
          <w:rFonts w:ascii="Times New Roman" w:eastAsia="TimesNewRomanPSMT" w:hAnsi="Times New Roman" w:cs="Times New Roman"/>
          <w:b/>
          <w:i/>
          <w:iCs/>
        </w:rPr>
        <w:t>s</w:t>
      </w:r>
      <w:r w:rsidR="004523CA" w:rsidRPr="004523CA">
        <w:rPr>
          <w:rFonts w:ascii="Times New Roman" w:eastAsia="TimesNewRomanPSMT" w:hAnsi="Times New Roman" w:cs="Times New Roman"/>
          <w:iCs/>
        </w:rPr>
        <w:t xml:space="preserve">) o in due tempi: prima un tratto verticale, e poi uno obliquo che si diparte dalla sua sommità. Questo accade </w:t>
      </w:r>
      <w:r w:rsidR="004523CA">
        <w:rPr>
          <w:rFonts w:ascii="Times New Roman" w:eastAsia="TimesNewRomanPSMT" w:hAnsi="Times New Roman" w:cs="Times New Roman"/>
          <w:iCs/>
        </w:rPr>
        <w:t>soprattutto in fine di parola. Il gruppo -</w:t>
      </w:r>
      <w:r w:rsidR="004523CA" w:rsidRPr="004523CA">
        <w:rPr>
          <w:rFonts w:ascii="Times New Roman" w:eastAsia="TimesNewRomanPSMT" w:hAnsi="Times New Roman" w:cs="Times New Roman"/>
          <w:i/>
          <w:iCs/>
        </w:rPr>
        <w:t>is</w:t>
      </w:r>
      <w:r w:rsidR="004523CA">
        <w:rPr>
          <w:rFonts w:ascii="Times New Roman" w:eastAsia="TimesNewRomanPSMT" w:hAnsi="Times New Roman" w:cs="Times New Roman"/>
          <w:iCs/>
        </w:rPr>
        <w:t xml:space="preserve"> non legato di l. 5 (</w:t>
      </w:r>
      <w:r w:rsidR="004523CA" w:rsidRPr="004523CA">
        <w:rPr>
          <w:rFonts w:ascii="Times New Roman" w:eastAsia="TimesNewRomanPSMT" w:hAnsi="Times New Roman" w:cs="Times New Roman"/>
          <w:i/>
          <w:iCs/>
        </w:rPr>
        <w:t>praedicabil</w:t>
      </w:r>
      <w:r w:rsidR="004523CA" w:rsidRPr="004523CA">
        <w:rPr>
          <w:rFonts w:ascii="Times New Roman" w:eastAsia="TimesNewRomanPSMT" w:hAnsi="Times New Roman" w:cs="Times New Roman"/>
          <w:b/>
          <w:i/>
          <w:iCs/>
        </w:rPr>
        <w:t>is</w:t>
      </w:r>
      <w:r w:rsidR="004523CA">
        <w:rPr>
          <w:rFonts w:ascii="Times New Roman" w:eastAsia="TimesNewRomanPSMT" w:hAnsi="Times New Roman" w:cs="Times New Roman"/>
          <w:iCs/>
        </w:rPr>
        <w:t>) si trova anche</w:t>
      </w:r>
      <w:r w:rsidR="00D15A34">
        <w:rPr>
          <w:rFonts w:ascii="Times New Roman" w:eastAsia="TimesNewRomanPSMT" w:hAnsi="Times New Roman" w:cs="Times New Roman"/>
          <w:iCs/>
        </w:rPr>
        <w:t xml:space="preserve">, e.g. in </w:t>
      </w:r>
      <w:r w:rsidR="00D15A34" w:rsidRPr="00D15A34">
        <w:rPr>
          <w:rFonts w:ascii="Times New Roman" w:eastAsia="TimesNewRomanPSMT" w:hAnsi="Times New Roman" w:cs="Times New Roman"/>
          <w:i/>
          <w:iCs/>
        </w:rPr>
        <w:t>P.Abinn</w:t>
      </w:r>
      <w:r w:rsidR="00D15A34">
        <w:rPr>
          <w:rFonts w:ascii="Times New Roman" w:eastAsia="TimesNewRomanPSMT" w:hAnsi="Times New Roman" w:cs="Times New Roman"/>
          <w:iCs/>
        </w:rPr>
        <w:t xml:space="preserve">. 2 alla fine di l. 3 </w:t>
      </w:r>
      <w:r w:rsidR="00D15A34" w:rsidRPr="00D15A34">
        <w:rPr>
          <w:rFonts w:ascii="Times New Roman" w:eastAsia="TimesNewRomanPSMT" w:hAnsi="Times New Roman" w:cs="Times New Roman"/>
          <w:i/>
          <w:iCs/>
        </w:rPr>
        <w:t>h</w:t>
      </w:r>
      <w:r w:rsidR="00D15A34" w:rsidRPr="00D15A34">
        <w:rPr>
          <w:rFonts w:ascii="Times New Roman" w:eastAsia="TimesNewRomanPSMT" w:hAnsi="Times New Roman" w:cs="Times New Roman"/>
          <w:b/>
          <w:i/>
          <w:iCs/>
        </w:rPr>
        <w:t>is</w:t>
      </w:r>
      <w:r w:rsidR="00D15A34">
        <w:rPr>
          <w:rFonts w:ascii="Times New Roman" w:eastAsia="TimesNewRomanPSMT" w:hAnsi="Times New Roman" w:cs="Times New Roman"/>
          <w:iCs/>
        </w:rPr>
        <w:t>.</w:t>
      </w:r>
      <w:r w:rsidR="00D91A10">
        <w:rPr>
          <w:rFonts w:ascii="Times New Roman" w:eastAsia="TimesNewRomanPSMT" w:hAnsi="Times New Roman" w:cs="Times New Roman"/>
          <w:iCs/>
          <w:color w:val="D60093"/>
        </w:rPr>
        <w:t xml:space="preserve"> </w:t>
      </w:r>
      <w:r w:rsidR="00D91A10" w:rsidRPr="009D15B9">
        <w:rPr>
          <w:rFonts w:ascii="Times New Roman" w:eastAsia="TimesNewRomanPSMT" w:hAnsi="Times New Roman" w:cs="Times New Roman"/>
          <w:iCs/>
        </w:rPr>
        <w:t>È da menzionare la legatura -</w:t>
      </w:r>
      <w:r w:rsidR="00D91A10" w:rsidRPr="009D15B9">
        <w:rPr>
          <w:rFonts w:ascii="Times New Roman" w:eastAsia="TimesNewRomanPSMT" w:hAnsi="Times New Roman" w:cs="Times New Roman"/>
          <w:i/>
          <w:iCs/>
        </w:rPr>
        <w:t>is</w:t>
      </w:r>
      <w:r w:rsidR="00D91A10" w:rsidRPr="009D15B9">
        <w:rPr>
          <w:rFonts w:ascii="Times New Roman" w:eastAsia="TimesNewRomanPSMT" w:hAnsi="Times New Roman" w:cs="Times New Roman"/>
          <w:iCs/>
        </w:rPr>
        <w:t xml:space="preserve"> di </w:t>
      </w:r>
      <w:r w:rsidR="00D91A10" w:rsidRPr="009D15B9">
        <w:rPr>
          <w:rFonts w:ascii="Times New Roman" w:eastAsia="TimesNewRomanPSMT" w:hAnsi="Times New Roman" w:cs="Times New Roman"/>
          <w:i/>
          <w:iCs/>
        </w:rPr>
        <w:t>salutation</w:t>
      </w:r>
      <w:r w:rsidR="00D91A10" w:rsidRPr="009D15B9">
        <w:rPr>
          <w:rFonts w:ascii="Times New Roman" w:eastAsia="TimesNewRomanPSMT" w:hAnsi="Times New Roman" w:cs="Times New Roman"/>
          <w:b/>
          <w:i/>
          <w:iCs/>
        </w:rPr>
        <w:t>is</w:t>
      </w:r>
      <w:r w:rsidR="00D91A10" w:rsidRPr="009D15B9">
        <w:rPr>
          <w:rFonts w:ascii="Times New Roman" w:eastAsia="TimesNewRomanPSMT" w:hAnsi="Times New Roman" w:cs="Times New Roman"/>
          <w:iCs/>
        </w:rPr>
        <w:t xml:space="preserve"> (l. 3), che si trova in fine di rigo: in un sol tratto, lo scriba prolunga </w:t>
      </w:r>
      <w:r w:rsidR="00D91A10" w:rsidRPr="009D15B9">
        <w:rPr>
          <w:rFonts w:ascii="Times New Roman" w:eastAsia="TimesNewRomanPSMT" w:hAnsi="Times New Roman" w:cs="Times New Roman"/>
          <w:i/>
          <w:iCs/>
        </w:rPr>
        <w:t>i</w:t>
      </w:r>
      <w:r w:rsidR="00D91A10" w:rsidRPr="009D15B9">
        <w:rPr>
          <w:rFonts w:ascii="Times New Roman" w:eastAsia="TimesNewRomanPSMT" w:hAnsi="Times New Roman" w:cs="Times New Roman"/>
          <w:iCs/>
        </w:rPr>
        <w:t xml:space="preserve"> verso destra riducendo </w:t>
      </w:r>
      <w:r w:rsidR="00D91A10" w:rsidRPr="009D15B9">
        <w:rPr>
          <w:rFonts w:ascii="Times New Roman" w:eastAsia="TimesNewRomanPSMT" w:hAnsi="Times New Roman" w:cs="Times New Roman"/>
          <w:i/>
          <w:iCs/>
        </w:rPr>
        <w:t>s</w:t>
      </w:r>
      <w:r w:rsidR="00D91A10" w:rsidRPr="009D15B9">
        <w:rPr>
          <w:rFonts w:ascii="Times New Roman" w:eastAsia="TimesNewRomanPSMT" w:hAnsi="Times New Roman" w:cs="Times New Roman"/>
          <w:iCs/>
        </w:rPr>
        <w:t xml:space="preserve"> ad un semplice tratto obliquo. Una situazione </w:t>
      </w:r>
      <w:r w:rsidR="00D91A10" w:rsidRPr="009D15B9">
        <w:rPr>
          <w:rFonts w:ascii="Times New Roman" w:hAnsi="Times New Roman" w:cs="Times New Roman"/>
        </w:rPr>
        <w:t>analoga si può vedere per la legatura -</w:t>
      </w:r>
      <w:r w:rsidR="00D91A10" w:rsidRPr="009D15B9">
        <w:rPr>
          <w:rFonts w:ascii="Times New Roman" w:hAnsi="Times New Roman" w:cs="Times New Roman"/>
          <w:i/>
        </w:rPr>
        <w:t>ur</w:t>
      </w:r>
      <w:r w:rsidR="00D91A10" w:rsidRPr="009D15B9">
        <w:rPr>
          <w:rFonts w:ascii="Times New Roman" w:hAnsi="Times New Roman" w:cs="Times New Roman"/>
        </w:rPr>
        <w:t xml:space="preserve"> di </w:t>
      </w:r>
      <w:r w:rsidR="00D91A10" w:rsidRPr="009D15B9">
        <w:rPr>
          <w:rFonts w:ascii="Times New Roman" w:hAnsi="Times New Roman" w:cs="Times New Roman"/>
          <w:i/>
        </w:rPr>
        <w:t>uidet</w:t>
      </w:r>
      <w:r w:rsidR="00D91A10" w:rsidRPr="003B5686">
        <w:rPr>
          <w:rFonts w:ascii="Times New Roman" w:hAnsi="Times New Roman" w:cs="Times New Roman"/>
          <w:b/>
          <w:i/>
        </w:rPr>
        <w:t>ur</w:t>
      </w:r>
      <w:r w:rsidR="00D91A10" w:rsidRPr="009D15B9">
        <w:rPr>
          <w:rFonts w:ascii="Times New Roman" w:hAnsi="Times New Roman" w:cs="Times New Roman"/>
        </w:rPr>
        <w:t xml:space="preserve"> in P.Strasb. inv. Lat. 1 l. 10</w:t>
      </w:r>
      <w:r w:rsidR="00D91A10" w:rsidRPr="009D15B9">
        <w:rPr>
          <w:rFonts w:ascii="Times New Roman" w:eastAsia="TimesNewRomanPSMT" w:hAnsi="Times New Roman" w:cs="Times New Roman"/>
          <w:iCs/>
        </w:rPr>
        <w:t>.</w:t>
      </w:r>
    </w:p>
    <w:p w:rsidR="00D91A10" w:rsidRDefault="00D91A10" w:rsidP="000B4402">
      <w:pPr>
        <w:spacing w:after="0" w:line="360" w:lineRule="auto"/>
        <w:ind w:left="567" w:right="567" w:firstLine="709"/>
        <w:jc w:val="both"/>
        <w:rPr>
          <w:rFonts w:ascii="Times New Roman" w:eastAsia="TimesNewRomanPSMT" w:hAnsi="Times New Roman" w:cs="Times New Roman"/>
          <w:iCs/>
          <w:color w:val="CC0066"/>
        </w:rPr>
      </w:pPr>
    </w:p>
    <w:tbl>
      <w:tblPr>
        <w:tblStyle w:val="Grigliatabella"/>
        <w:tblW w:w="0" w:type="auto"/>
        <w:tblInd w:w="567" w:type="dxa"/>
        <w:tblLook w:val="04A0" w:firstRow="1" w:lastRow="0" w:firstColumn="1" w:lastColumn="0" w:noHBand="0" w:noVBand="1"/>
      </w:tblPr>
      <w:tblGrid>
        <w:gridCol w:w="4445"/>
        <w:gridCol w:w="4616"/>
      </w:tblGrid>
      <w:tr w:rsidR="00D91A10" w:rsidTr="00482210">
        <w:tc>
          <w:tcPr>
            <w:tcW w:w="4814" w:type="dxa"/>
          </w:tcPr>
          <w:p w:rsidR="00D91A10" w:rsidRDefault="00D91A10" w:rsidP="000B4402">
            <w:pPr>
              <w:spacing w:line="360" w:lineRule="auto"/>
              <w:ind w:right="567"/>
              <w:jc w:val="both"/>
              <w:rPr>
                <w:rFonts w:ascii="Times New Roman" w:eastAsia="TimesNewRomanPSMT" w:hAnsi="Times New Roman" w:cs="Times New Roman"/>
                <w:iCs/>
                <w:color w:val="CC0066"/>
              </w:rPr>
            </w:pPr>
            <w:r>
              <w:rPr>
                <w:rFonts w:ascii="Times New Roman" w:eastAsia="TimesNewRomanPSMT" w:hAnsi="Times New Roman" w:cs="Times New Roman"/>
                <w:iCs/>
                <w:noProof/>
                <w:lang w:eastAsia="it-IT"/>
              </w:rPr>
              <mc:AlternateContent>
                <mc:Choice Requires="wps">
                  <w:drawing>
                    <wp:anchor distT="0" distB="0" distL="114300" distR="114300" simplePos="0" relativeHeight="251662336" behindDoc="0" locked="0" layoutInCell="1" allowOverlap="1" wp14:anchorId="776F0688" wp14:editId="795A8138">
                      <wp:simplePos x="0" y="0"/>
                      <wp:positionH relativeFrom="column">
                        <wp:posOffset>1606550</wp:posOffset>
                      </wp:positionH>
                      <wp:positionV relativeFrom="paragraph">
                        <wp:posOffset>294006</wp:posOffset>
                      </wp:positionV>
                      <wp:extent cx="591820" cy="365760"/>
                      <wp:effectExtent l="38100" t="0" r="17780" b="53340"/>
                      <wp:wrapNone/>
                      <wp:docPr id="7" name="Connettore 2 7"/>
                      <wp:cNvGraphicFramePr/>
                      <a:graphic xmlns:a="http://schemas.openxmlformats.org/drawingml/2006/main">
                        <a:graphicData uri="http://schemas.microsoft.com/office/word/2010/wordprocessingShape">
                          <wps:wsp>
                            <wps:cNvCnPr/>
                            <wps:spPr>
                              <a:xfrm flipH="1">
                                <a:off x="0" y="0"/>
                                <a:ext cx="591820" cy="3657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22C9DA" id="Connettore 2 7" o:spid="_x0000_s1026" type="#_x0000_t32" style="position:absolute;margin-left:126.5pt;margin-top:23.15pt;width:46.6pt;height:28.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" strokecolor="windowText" strokeweight=".5pt">
                      <v:stroke endarrow="block" joinstyle="miter"/>
                    </v:shape>
                  </w:pict>
                </mc:Fallback>
              </mc:AlternateContent>
            </w:r>
            <w:r>
              <w:rPr>
                <w:rFonts w:ascii="Times New Roman" w:eastAsia="TimesNewRomanPSMT" w:hAnsi="Times New Roman" w:cs="Times New Roman"/>
                <w:iCs/>
                <w:noProof/>
                <w:lang w:eastAsia="it-IT"/>
              </w:rPr>
              <w:drawing>
                <wp:inline distT="0" distB="0" distL="0" distR="0" wp14:anchorId="201C3E40" wp14:editId="768CEF4B">
                  <wp:extent cx="2606040" cy="1554663"/>
                  <wp:effectExtent l="0" t="0" r="3810" b="762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tion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4971" cy="1577888"/>
                          </a:xfrm>
                          <a:prstGeom prst="rect">
                            <a:avLst/>
                          </a:prstGeom>
                        </pic:spPr>
                      </pic:pic>
                    </a:graphicData>
                  </a:graphic>
                </wp:inline>
              </w:drawing>
            </w:r>
          </w:p>
        </w:tc>
        <w:tc>
          <w:tcPr>
            <w:tcW w:w="4814" w:type="dxa"/>
          </w:tcPr>
          <w:p w:rsidR="00D91A10" w:rsidRDefault="00D91A10" w:rsidP="000B4402">
            <w:pPr>
              <w:spacing w:line="360" w:lineRule="auto"/>
              <w:ind w:right="567"/>
              <w:jc w:val="both"/>
              <w:rPr>
                <w:rFonts w:ascii="Times New Roman" w:eastAsia="TimesNewRomanPSMT" w:hAnsi="Times New Roman" w:cs="Times New Roman"/>
                <w:iCs/>
                <w:color w:val="CC0066"/>
              </w:rPr>
            </w:pPr>
            <w:r>
              <w:rPr>
                <w:rFonts w:ascii="Times New Roman" w:eastAsia="TimesNewRomanPSMT" w:hAnsi="Times New Roman" w:cs="Times New Roman"/>
                <w:iCs/>
                <w:noProof/>
                <w:color w:val="CC0066"/>
                <w:lang w:eastAsia="it-IT"/>
              </w:rPr>
              <mc:AlternateContent>
                <mc:Choice Requires="wps">
                  <w:drawing>
                    <wp:anchor distT="0" distB="0" distL="114300" distR="114300" simplePos="0" relativeHeight="251663360" behindDoc="0" locked="0" layoutInCell="1" allowOverlap="1" wp14:anchorId="17C50C7B" wp14:editId="7D7C8473">
                      <wp:simplePos x="0" y="0"/>
                      <wp:positionH relativeFrom="column">
                        <wp:posOffset>2212975</wp:posOffset>
                      </wp:positionH>
                      <wp:positionV relativeFrom="paragraph">
                        <wp:posOffset>316865</wp:posOffset>
                      </wp:positionV>
                      <wp:extent cx="266700" cy="434340"/>
                      <wp:effectExtent l="38100" t="0" r="19050" b="60960"/>
                      <wp:wrapNone/>
                      <wp:docPr id="9" name="Connettore 2 9"/>
                      <wp:cNvGraphicFramePr/>
                      <a:graphic xmlns:a="http://schemas.openxmlformats.org/drawingml/2006/main">
                        <a:graphicData uri="http://schemas.microsoft.com/office/word/2010/wordprocessingShape">
                          <wps:wsp>
                            <wps:cNvCnPr/>
                            <wps:spPr>
                              <a:xfrm flipH="1">
                                <a:off x="0" y="0"/>
                                <a:ext cx="266700" cy="4343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AB61427" id="Connettore 2 9" o:spid="_x0000_s1026" type="#_x0000_t32" style="position:absolute;margin-left:174.25pt;margin-top:24.95pt;width:21pt;height:34.2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" strokecolor="windowText" strokeweight=".5pt">
                      <v:stroke endarrow="block" joinstyle="miter"/>
                    </v:shape>
                  </w:pict>
                </mc:Fallback>
              </mc:AlternateContent>
            </w:r>
            <w:r>
              <w:rPr>
                <w:rFonts w:ascii="Times New Roman" w:eastAsia="TimesNewRomanPSMT" w:hAnsi="Times New Roman" w:cs="Times New Roman"/>
                <w:iCs/>
                <w:noProof/>
                <w:color w:val="CC0066"/>
                <w:lang w:eastAsia="it-IT"/>
              </w:rPr>
              <w:drawing>
                <wp:inline distT="0" distB="0" distL="0" distR="0" wp14:anchorId="2CF231B4" wp14:editId="62699F07">
                  <wp:extent cx="2731233" cy="153162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Strasb. 1 particolare.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7973" cy="1535400"/>
                          </a:xfrm>
                          <a:prstGeom prst="rect">
                            <a:avLst/>
                          </a:prstGeom>
                        </pic:spPr>
                      </pic:pic>
                    </a:graphicData>
                  </a:graphic>
                </wp:inline>
              </w:drawing>
            </w:r>
          </w:p>
        </w:tc>
      </w:tr>
    </w:tbl>
    <w:p w:rsidR="00597907" w:rsidRPr="00644AF6" w:rsidRDefault="00597907" w:rsidP="000B4402">
      <w:pPr>
        <w:spacing w:after="0" w:line="360" w:lineRule="auto"/>
        <w:ind w:left="567" w:right="567" w:firstLine="709"/>
        <w:jc w:val="both"/>
        <w:rPr>
          <w:rFonts w:ascii="Times New Roman" w:eastAsia="TimesNewRomanPSMT" w:hAnsi="Times New Roman" w:cs="Times New Roman"/>
          <w:iCs/>
          <w:color w:val="D60093"/>
        </w:rPr>
      </w:pPr>
    </w:p>
    <w:p w:rsidR="00655689" w:rsidRDefault="00655689" w:rsidP="000B4402">
      <w:pPr>
        <w:spacing w:after="0" w:line="360" w:lineRule="auto"/>
        <w:ind w:left="567" w:right="567" w:firstLine="709"/>
        <w:jc w:val="both"/>
        <w:rPr>
          <w:rFonts w:ascii="Times New Roman" w:eastAsia="TimesNewRomanPSMT" w:hAnsi="Times New Roman" w:cs="Times New Roman"/>
          <w:iCs/>
        </w:rPr>
      </w:pPr>
    </w:p>
    <w:p w:rsidR="00597907" w:rsidRPr="0012064C" w:rsidRDefault="00597907" w:rsidP="000B4402">
      <w:pPr>
        <w:spacing w:after="0" w:line="360" w:lineRule="auto"/>
        <w:ind w:left="567" w:right="567" w:firstLine="709"/>
        <w:jc w:val="both"/>
        <w:rPr>
          <w:rFonts w:ascii="Times New Roman" w:eastAsia="TimesNewRomanPSMT" w:hAnsi="Times New Roman" w:cs="Times New Roman"/>
          <w:iCs/>
        </w:rPr>
      </w:pPr>
      <w:r w:rsidRPr="00D15A34">
        <w:rPr>
          <w:rFonts w:ascii="Times New Roman" w:eastAsia="TimesNewRomanPSMT" w:hAnsi="Times New Roman" w:cs="Times New Roman"/>
          <w:b/>
          <w:i/>
          <w:iCs/>
        </w:rPr>
        <w:t>T</w:t>
      </w:r>
      <w:r w:rsidR="00D15A34">
        <w:rPr>
          <w:rFonts w:ascii="Times New Roman" w:eastAsia="TimesNewRomanPSMT" w:hAnsi="Times New Roman" w:cs="Times New Roman"/>
          <w:iCs/>
        </w:rPr>
        <w:t xml:space="preserve"> è vergata in due tratti </w:t>
      </w:r>
      <w:r w:rsidR="00D15A34" w:rsidRPr="00D15A34">
        <w:rPr>
          <w:rFonts w:ascii="Times New Roman" w:eastAsia="TimesNewRomanPSMT" w:hAnsi="Times New Roman" w:cs="Times New Roman"/>
          <w:iCs/>
        </w:rPr>
        <w:t>e</w:t>
      </w:r>
      <w:r w:rsidR="00D15A34">
        <w:rPr>
          <w:rFonts w:ascii="Times New Roman" w:eastAsia="TimesNewRomanPSMT" w:hAnsi="Times New Roman" w:cs="Times New Roman"/>
          <w:iCs/>
        </w:rPr>
        <w:t xml:space="preserve">, come </w:t>
      </w:r>
      <w:r w:rsidR="00D15A34" w:rsidRPr="00D15A34">
        <w:rPr>
          <w:rFonts w:ascii="Times New Roman" w:eastAsia="TimesNewRomanPSMT" w:hAnsi="Times New Roman" w:cs="Times New Roman"/>
          <w:i/>
          <w:iCs/>
        </w:rPr>
        <w:t>r</w:t>
      </w:r>
      <w:r w:rsidR="00D15A34">
        <w:rPr>
          <w:rFonts w:ascii="Times New Roman" w:eastAsia="TimesNewRomanPSMT" w:hAnsi="Times New Roman" w:cs="Times New Roman"/>
          <w:iCs/>
        </w:rPr>
        <w:t>, lega regolarmente con la lettera che segue; quando questa lettera presenta un tratto verticale (</w:t>
      </w:r>
      <w:r w:rsidR="00D15A34" w:rsidRPr="00D15A34">
        <w:rPr>
          <w:rFonts w:ascii="Times New Roman" w:eastAsia="TimesNewRomanPSMT" w:hAnsi="Times New Roman" w:cs="Times New Roman"/>
          <w:i/>
          <w:iCs/>
        </w:rPr>
        <w:t>i</w:t>
      </w:r>
      <w:r w:rsidR="00D15A34">
        <w:rPr>
          <w:rFonts w:ascii="Times New Roman" w:eastAsia="TimesNewRomanPSMT" w:hAnsi="Times New Roman" w:cs="Times New Roman"/>
          <w:iCs/>
        </w:rPr>
        <w:t xml:space="preserve"> or </w:t>
      </w:r>
      <w:r w:rsidR="00D15A34" w:rsidRPr="00D15A34">
        <w:rPr>
          <w:rFonts w:ascii="Times New Roman" w:eastAsia="TimesNewRomanPSMT" w:hAnsi="Times New Roman" w:cs="Times New Roman"/>
          <w:i/>
          <w:iCs/>
        </w:rPr>
        <w:t>r</w:t>
      </w:r>
      <w:r w:rsidR="00D15A34">
        <w:rPr>
          <w:rFonts w:ascii="Times New Roman" w:eastAsia="TimesNewRomanPSMT" w:hAnsi="Times New Roman" w:cs="Times New Roman"/>
          <w:iCs/>
        </w:rPr>
        <w:t xml:space="preserve">) la traversa di </w:t>
      </w:r>
      <w:r w:rsidR="00D15A34" w:rsidRPr="00D15A34">
        <w:rPr>
          <w:rFonts w:ascii="Times New Roman" w:eastAsia="TimesNewRomanPSMT" w:hAnsi="Times New Roman" w:cs="Times New Roman"/>
          <w:i/>
          <w:iCs/>
        </w:rPr>
        <w:t>t</w:t>
      </w:r>
      <w:r w:rsidR="00D15A34">
        <w:rPr>
          <w:rFonts w:ascii="Times New Roman" w:eastAsia="TimesNewRomanPSMT" w:hAnsi="Times New Roman" w:cs="Times New Roman"/>
          <w:iCs/>
        </w:rPr>
        <w:t>, normalmente orizzontale, si estende notevolmente verso la rettrice inferiore.</w:t>
      </w:r>
    </w:p>
    <w:p w:rsidR="00655689" w:rsidRDefault="00655689" w:rsidP="000B4402">
      <w:pPr>
        <w:spacing w:after="0" w:line="360" w:lineRule="auto"/>
        <w:ind w:left="567" w:right="567" w:firstLine="709"/>
        <w:jc w:val="both"/>
        <w:rPr>
          <w:rFonts w:ascii="Times New Roman" w:eastAsia="TimesNewRomanPSMT" w:hAnsi="Times New Roman" w:cs="Times New Roman"/>
          <w:iCs/>
        </w:rPr>
      </w:pPr>
    </w:p>
    <w:p w:rsidR="00597907" w:rsidRPr="0012064C" w:rsidRDefault="00597907" w:rsidP="000B4402">
      <w:pPr>
        <w:spacing w:after="0" w:line="360" w:lineRule="auto"/>
        <w:ind w:left="567" w:right="567" w:firstLine="709"/>
        <w:jc w:val="both"/>
        <w:rPr>
          <w:rFonts w:ascii="Times New Roman" w:eastAsia="TimesNewRomanPSMT" w:hAnsi="Times New Roman" w:cs="Times New Roman"/>
          <w:iCs/>
        </w:rPr>
      </w:pPr>
      <w:r w:rsidRPr="003A4709">
        <w:rPr>
          <w:rFonts w:ascii="Times New Roman" w:eastAsia="TimesNewRomanPSMT" w:hAnsi="Times New Roman" w:cs="Times New Roman"/>
          <w:b/>
          <w:i/>
          <w:iCs/>
        </w:rPr>
        <w:t>U</w:t>
      </w:r>
      <w:r w:rsidR="003A4709">
        <w:rPr>
          <w:rFonts w:ascii="Times New Roman" w:eastAsia="TimesNewRomanPSMT" w:hAnsi="Times New Roman" w:cs="Times New Roman"/>
          <w:iCs/>
        </w:rPr>
        <w:t xml:space="preserve"> si distingue da </w:t>
      </w:r>
      <w:r w:rsidR="003A4709" w:rsidRPr="003A4709">
        <w:rPr>
          <w:rFonts w:ascii="Times New Roman" w:eastAsia="TimesNewRomanPSMT" w:hAnsi="Times New Roman" w:cs="Times New Roman"/>
          <w:i/>
          <w:iCs/>
        </w:rPr>
        <w:t>a</w:t>
      </w:r>
      <w:r w:rsidR="003A4709">
        <w:rPr>
          <w:rFonts w:ascii="Times New Roman" w:eastAsia="TimesNewRomanPSMT" w:hAnsi="Times New Roman" w:cs="Times New Roman"/>
          <w:iCs/>
        </w:rPr>
        <w:t xml:space="preserve"> per l’asse verticale (non è inclinata verso destra). Può essere vergata in uno (l. 4 </w:t>
      </w:r>
      <w:r w:rsidR="003A4709" w:rsidRPr="003A4709">
        <w:rPr>
          <w:rFonts w:ascii="Times New Roman" w:eastAsia="TimesNewRomanPSMT" w:hAnsi="Times New Roman" w:cs="Times New Roman"/>
          <w:i/>
          <w:iCs/>
        </w:rPr>
        <w:t>t</w:t>
      </w:r>
      <w:r w:rsidR="003A4709" w:rsidRPr="003A4709">
        <w:rPr>
          <w:rFonts w:ascii="Times New Roman" w:eastAsia="TimesNewRomanPSMT" w:hAnsi="Times New Roman" w:cs="Times New Roman"/>
          <w:b/>
          <w:i/>
          <w:iCs/>
        </w:rPr>
        <w:t>u</w:t>
      </w:r>
      <w:r w:rsidR="003A4709" w:rsidRPr="003A4709">
        <w:rPr>
          <w:rFonts w:ascii="Times New Roman" w:eastAsia="TimesNewRomanPSMT" w:hAnsi="Times New Roman" w:cs="Times New Roman"/>
          <w:i/>
          <w:iCs/>
        </w:rPr>
        <w:t>ae</w:t>
      </w:r>
      <w:r w:rsidR="003A4709">
        <w:rPr>
          <w:rFonts w:ascii="Times New Roman" w:eastAsia="TimesNewRomanPSMT" w:hAnsi="Times New Roman" w:cs="Times New Roman"/>
          <w:iCs/>
        </w:rPr>
        <w:t xml:space="preserve">) o due tempi (ll. 3 </w:t>
      </w:r>
      <w:r w:rsidR="003A4709" w:rsidRPr="003A4709">
        <w:rPr>
          <w:rFonts w:ascii="Times New Roman" w:eastAsia="TimesNewRomanPSMT" w:hAnsi="Times New Roman" w:cs="Times New Roman"/>
          <w:i/>
          <w:iCs/>
        </w:rPr>
        <w:t>o</w:t>
      </w:r>
      <w:r w:rsidR="003A4709" w:rsidRPr="00F156B1">
        <w:rPr>
          <w:rFonts w:ascii="Times New Roman" w:eastAsia="TimesNewRomanPSMT" w:hAnsi="Times New Roman" w:cs="Times New Roman"/>
          <w:i/>
          <w:iCs/>
        </w:rPr>
        <w:t>pseq</w:t>
      </w:r>
      <w:r w:rsidR="003A4709" w:rsidRPr="003A4709">
        <w:rPr>
          <w:rFonts w:ascii="Times New Roman" w:eastAsia="TimesNewRomanPSMT" w:hAnsi="Times New Roman" w:cs="Times New Roman"/>
          <w:b/>
          <w:i/>
          <w:iCs/>
        </w:rPr>
        <w:t>u</w:t>
      </w:r>
      <w:r w:rsidR="003A4709" w:rsidRPr="00F156B1">
        <w:rPr>
          <w:rFonts w:ascii="Times New Roman" w:eastAsia="TimesNewRomanPSMT" w:hAnsi="Times New Roman" w:cs="Times New Roman"/>
          <w:i/>
          <w:iCs/>
        </w:rPr>
        <w:t>i</w:t>
      </w:r>
      <w:r w:rsidR="003A4709">
        <w:rPr>
          <w:rFonts w:ascii="Times New Roman" w:eastAsia="TimesNewRomanPSMT" w:hAnsi="Times New Roman" w:cs="Times New Roman"/>
          <w:iCs/>
        </w:rPr>
        <w:t>[</w:t>
      </w:r>
      <w:r w:rsidR="003A4709" w:rsidRPr="00F156B1">
        <w:rPr>
          <w:rFonts w:ascii="Times New Roman" w:eastAsia="TimesNewRomanPSMT" w:hAnsi="Times New Roman" w:cs="Times New Roman"/>
          <w:i/>
          <w:iCs/>
        </w:rPr>
        <w:t>u</w:t>
      </w:r>
      <w:r w:rsidR="003A4709" w:rsidRPr="00F156B1">
        <w:rPr>
          <w:rFonts w:ascii="Times New Roman" w:eastAsia="TimesNewRomanPSMT" w:hAnsi="Times New Roman" w:cs="Times New Roman"/>
          <w:iCs/>
        </w:rPr>
        <w:t>]</w:t>
      </w:r>
      <w:r w:rsidR="003A4709" w:rsidRPr="00F156B1">
        <w:rPr>
          <w:rFonts w:ascii="Times New Roman" w:eastAsia="TimesNewRomanPSMT" w:hAnsi="Times New Roman" w:cs="Times New Roman"/>
          <w:i/>
          <w:iCs/>
        </w:rPr>
        <w:t>m</w:t>
      </w:r>
      <w:r w:rsidR="003A4709">
        <w:rPr>
          <w:rFonts w:ascii="Times New Roman" w:eastAsia="TimesNewRomanPSMT" w:hAnsi="Times New Roman" w:cs="Times New Roman"/>
          <w:i/>
          <w:iCs/>
        </w:rPr>
        <w:t xml:space="preserve"> sal</w:t>
      </w:r>
      <w:r w:rsidR="003A4709" w:rsidRPr="003A4709">
        <w:rPr>
          <w:rFonts w:ascii="Times New Roman" w:eastAsia="TimesNewRomanPSMT" w:hAnsi="Times New Roman" w:cs="Times New Roman"/>
          <w:b/>
          <w:i/>
          <w:iCs/>
        </w:rPr>
        <w:t>u</w:t>
      </w:r>
      <w:r w:rsidR="003A4709">
        <w:rPr>
          <w:rFonts w:ascii="Times New Roman" w:eastAsia="TimesNewRomanPSMT" w:hAnsi="Times New Roman" w:cs="Times New Roman"/>
          <w:i/>
          <w:iCs/>
        </w:rPr>
        <w:t>tationis</w:t>
      </w:r>
      <w:r w:rsidR="003A4709">
        <w:rPr>
          <w:rFonts w:ascii="Times New Roman" w:eastAsia="TimesNewRomanPSMT" w:hAnsi="Times New Roman" w:cs="Times New Roman"/>
          <w:iCs/>
        </w:rPr>
        <w:t>).</w:t>
      </w:r>
    </w:p>
    <w:p w:rsidR="00655689" w:rsidRDefault="00655689" w:rsidP="000B4402">
      <w:pPr>
        <w:spacing w:after="0" w:line="360" w:lineRule="auto"/>
        <w:ind w:left="567" w:right="567" w:firstLine="709"/>
        <w:jc w:val="both"/>
        <w:rPr>
          <w:rFonts w:ascii="Times New Roman" w:eastAsia="TimesNewRomanPSMT" w:hAnsi="Times New Roman" w:cs="Times New Roman"/>
          <w:iCs/>
        </w:rPr>
      </w:pPr>
    </w:p>
    <w:p w:rsidR="00597907" w:rsidRPr="0012064C" w:rsidRDefault="003A4709" w:rsidP="000B4402">
      <w:pPr>
        <w:spacing w:after="0" w:line="360" w:lineRule="auto"/>
        <w:ind w:left="567" w:right="567" w:firstLine="709"/>
        <w:jc w:val="both"/>
        <w:rPr>
          <w:rFonts w:ascii="Times New Roman" w:eastAsia="TimesNewRomanPSMT" w:hAnsi="Times New Roman" w:cs="Times New Roman"/>
          <w:iCs/>
        </w:rPr>
      </w:pPr>
      <w:r>
        <w:rPr>
          <w:rFonts w:ascii="Times New Roman" w:eastAsia="TimesNewRomanPSMT" w:hAnsi="Times New Roman" w:cs="Times New Roman"/>
          <w:iCs/>
        </w:rPr>
        <w:t xml:space="preserve">L’unica </w:t>
      </w:r>
      <w:r w:rsidR="00597907" w:rsidRPr="003A4709">
        <w:rPr>
          <w:rFonts w:ascii="Times New Roman" w:eastAsia="TimesNewRomanPSMT" w:hAnsi="Times New Roman" w:cs="Times New Roman"/>
          <w:b/>
          <w:i/>
          <w:iCs/>
        </w:rPr>
        <w:t>X</w:t>
      </w:r>
      <w:r>
        <w:rPr>
          <w:rFonts w:ascii="Times New Roman" w:eastAsia="TimesNewRomanPSMT" w:hAnsi="Times New Roman" w:cs="Times New Roman"/>
          <w:iCs/>
        </w:rPr>
        <w:t xml:space="preserve"> visibile (l. 2 </w:t>
      </w:r>
      <w:r w:rsidRPr="003A4709">
        <w:rPr>
          <w:rFonts w:ascii="Times New Roman" w:eastAsia="TimesNewRomanPSMT" w:hAnsi="Times New Roman" w:cs="Times New Roman"/>
          <w:i/>
          <w:iCs/>
        </w:rPr>
        <w:t>ma</w:t>
      </w:r>
      <w:r w:rsidRPr="003A4709">
        <w:rPr>
          <w:rFonts w:ascii="Times New Roman" w:eastAsia="TimesNewRomanPSMT" w:hAnsi="Times New Roman" w:cs="Times New Roman"/>
          <w:b/>
          <w:i/>
          <w:iCs/>
        </w:rPr>
        <w:t>x</w:t>
      </w:r>
      <w:r w:rsidRPr="003A4709">
        <w:rPr>
          <w:rFonts w:ascii="Times New Roman" w:eastAsia="TimesNewRomanPSMT" w:hAnsi="Times New Roman" w:cs="Times New Roman"/>
          <w:i/>
          <w:iCs/>
        </w:rPr>
        <w:t>imus</w:t>
      </w:r>
      <w:r>
        <w:rPr>
          <w:rFonts w:ascii="Times New Roman" w:eastAsia="TimesNewRomanPSMT" w:hAnsi="Times New Roman" w:cs="Times New Roman"/>
          <w:iCs/>
        </w:rPr>
        <w:t>) è realizzata con il primo tratto obliquo (da sinistra a destra) di forma ondulata, e il secondo più lungo e completamente dritto.</w:t>
      </w:r>
      <w:r w:rsidR="00FE7293">
        <w:rPr>
          <w:rFonts w:ascii="Times New Roman" w:eastAsia="TimesNewRomanPSMT" w:hAnsi="Times New Roman" w:cs="Times New Roman"/>
          <w:iCs/>
        </w:rPr>
        <w:t xml:space="preserve"> Si veda una identica </w:t>
      </w:r>
      <w:r w:rsidR="00FE7293" w:rsidRPr="008B5DD4">
        <w:rPr>
          <w:rFonts w:ascii="Times New Roman" w:eastAsia="TimesNewRomanPSMT" w:hAnsi="Times New Roman" w:cs="Times New Roman"/>
          <w:i/>
          <w:iCs/>
        </w:rPr>
        <w:t>x</w:t>
      </w:r>
      <w:r w:rsidR="00FE7293">
        <w:rPr>
          <w:rFonts w:ascii="Times New Roman" w:eastAsia="TimesNewRomanPSMT" w:hAnsi="Times New Roman" w:cs="Times New Roman"/>
          <w:iCs/>
        </w:rPr>
        <w:t xml:space="preserve"> in </w:t>
      </w:r>
      <w:r w:rsidR="004B545B">
        <w:rPr>
          <w:rFonts w:ascii="Times New Roman" w:eastAsia="TimesNewRomanPSMT" w:hAnsi="Times New Roman" w:cs="Times New Roman"/>
          <w:iCs/>
        </w:rPr>
        <w:t>P.Vindob. inv. L 8</w:t>
      </w:r>
      <w:r w:rsidR="00FE7293">
        <w:rPr>
          <w:rFonts w:ascii="Times New Roman" w:eastAsia="TimesNewRomanPSMT" w:hAnsi="Times New Roman" w:cs="Times New Roman"/>
          <w:iCs/>
        </w:rPr>
        <w:t xml:space="preserve">+125, col. III l. 4 </w:t>
      </w:r>
      <w:r w:rsidR="00FE7293" w:rsidRPr="00FE7293">
        <w:rPr>
          <w:rFonts w:ascii="Times New Roman" w:eastAsia="TimesNewRomanPSMT" w:hAnsi="Times New Roman" w:cs="Times New Roman"/>
          <w:i/>
          <w:iCs/>
        </w:rPr>
        <w:t>e</w:t>
      </w:r>
      <w:r w:rsidR="00FE7293" w:rsidRPr="00FE7293">
        <w:rPr>
          <w:rFonts w:ascii="Times New Roman" w:eastAsia="TimesNewRomanPSMT" w:hAnsi="Times New Roman" w:cs="Times New Roman"/>
          <w:b/>
          <w:i/>
          <w:iCs/>
        </w:rPr>
        <w:t>x</w:t>
      </w:r>
      <w:r w:rsidR="00FE7293" w:rsidRPr="00FE7293">
        <w:rPr>
          <w:rFonts w:ascii="Times New Roman" w:eastAsia="TimesNewRomanPSMT" w:hAnsi="Times New Roman" w:cs="Times New Roman"/>
          <w:i/>
          <w:iCs/>
        </w:rPr>
        <w:t>imere</w:t>
      </w:r>
      <w:r w:rsidR="00FE7293">
        <w:rPr>
          <w:rFonts w:ascii="Times New Roman" w:eastAsia="TimesNewRomanPSMT" w:hAnsi="Times New Roman" w:cs="Times New Roman"/>
          <w:iCs/>
        </w:rPr>
        <w:t>.</w:t>
      </w:r>
    </w:p>
    <w:p w:rsidR="00597907" w:rsidRPr="0012064C" w:rsidRDefault="00597907" w:rsidP="000B4402">
      <w:pPr>
        <w:spacing w:after="0" w:line="360" w:lineRule="auto"/>
        <w:ind w:left="567" w:right="567" w:firstLine="709"/>
        <w:jc w:val="both"/>
        <w:rPr>
          <w:rFonts w:ascii="Times New Roman" w:eastAsia="TimesNewRomanPSMT" w:hAnsi="Times New Roman" w:cs="Times New Roman"/>
          <w:iCs/>
        </w:rPr>
      </w:pPr>
    </w:p>
    <w:p w:rsidR="00597907" w:rsidRPr="00644AF6" w:rsidRDefault="005E09AD" w:rsidP="000B4402">
      <w:pPr>
        <w:spacing w:after="0" w:line="360" w:lineRule="auto"/>
        <w:ind w:left="567" w:right="567" w:firstLine="709"/>
        <w:jc w:val="both"/>
        <w:rPr>
          <w:rFonts w:ascii="Times New Roman" w:eastAsia="TimesNewRomanPSMT" w:hAnsi="Times New Roman" w:cs="Times New Roman"/>
          <w:iCs/>
        </w:rPr>
      </w:pPr>
      <w:r w:rsidRPr="00644AF6">
        <w:rPr>
          <w:rFonts w:ascii="Times New Roman" w:eastAsia="TimesNewRomanPSMT" w:hAnsi="Times New Roman" w:cs="Times New Roman"/>
          <w:iCs/>
        </w:rPr>
        <w:t>Due sequenze degne di nota sono il gruppo -</w:t>
      </w:r>
      <w:r w:rsidRPr="00644AF6">
        <w:rPr>
          <w:rFonts w:ascii="Times New Roman" w:eastAsia="TimesNewRomanPSMT" w:hAnsi="Times New Roman" w:cs="Times New Roman"/>
          <w:i/>
          <w:iCs/>
        </w:rPr>
        <w:t>tteri</w:t>
      </w:r>
      <w:r w:rsidRPr="00644AF6">
        <w:rPr>
          <w:rFonts w:ascii="Times New Roman" w:eastAsia="TimesNewRomanPSMT" w:hAnsi="Times New Roman" w:cs="Times New Roman"/>
          <w:iCs/>
        </w:rPr>
        <w:t xml:space="preserve">- in </w:t>
      </w:r>
      <w:r w:rsidRPr="00644AF6">
        <w:rPr>
          <w:rFonts w:ascii="Times New Roman" w:eastAsia="TimesNewRomanPSMT" w:hAnsi="Times New Roman" w:cs="Times New Roman"/>
          <w:i/>
          <w:iCs/>
        </w:rPr>
        <w:t>litteris</w:t>
      </w:r>
      <w:r w:rsidRPr="00644AF6">
        <w:rPr>
          <w:rFonts w:ascii="Times New Roman" w:eastAsia="TimesNewRomanPSMT" w:hAnsi="Times New Roman" w:cs="Times New Roman"/>
          <w:iCs/>
        </w:rPr>
        <w:t xml:space="preserve"> (l. 4) e -</w:t>
      </w:r>
      <w:r w:rsidRPr="00644AF6">
        <w:rPr>
          <w:rFonts w:ascii="Times New Roman" w:eastAsia="TimesNewRomanPSMT" w:hAnsi="Times New Roman" w:cs="Times New Roman"/>
          <w:i/>
          <w:iCs/>
        </w:rPr>
        <w:t>aegen</w:t>
      </w:r>
      <w:r w:rsidRPr="00644AF6">
        <w:rPr>
          <w:rFonts w:ascii="Times New Roman" w:eastAsia="TimesNewRomanPSMT" w:hAnsi="Times New Roman" w:cs="Times New Roman"/>
          <w:iCs/>
        </w:rPr>
        <w:t xml:space="preserve">- in </w:t>
      </w:r>
      <w:r w:rsidRPr="00644AF6">
        <w:rPr>
          <w:rFonts w:ascii="Times New Roman" w:eastAsia="TimesNewRomanPSMT" w:hAnsi="Times New Roman" w:cs="Times New Roman"/>
          <w:i/>
          <w:iCs/>
        </w:rPr>
        <w:t>tuae generositatis</w:t>
      </w:r>
      <w:r w:rsidRPr="00644AF6">
        <w:rPr>
          <w:rFonts w:ascii="Times New Roman" w:eastAsia="TimesNewRomanPSMT" w:hAnsi="Times New Roman" w:cs="Times New Roman"/>
          <w:iCs/>
        </w:rPr>
        <w:t xml:space="preserve"> (l. 4).</w:t>
      </w:r>
      <w:r w:rsidR="00644AF6" w:rsidRPr="00644AF6">
        <w:rPr>
          <w:rFonts w:ascii="Times New Roman" w:eastAsia="TimesNewRomanPSMT" w:hAnsi="Times New Roman" w:cs="Times New Roman"/>
          <w:iCs/>
        </w:rPr>
        <w:t xml:space="preserve"> Nella prima sequenza si osserva una forte connessione, ottenuta tramite legature vere e proprie (</w:t>
      </w:r>
      <w:r w:rsidR="00644AF6" w:rsidRPr="00644AF6">
        <w:rPr>
          <w:rFonts w:ascii="Times New Roman" w:eastAsia="TimesNewRomanPSMT" w:hAnsi="Times New Roman" w:cs="Times New Roman"/>
          <w:i/>
          <w:iCs/>
        </w:rPr>
        <w:t>te</w:t>
      </w:r>
      <w:r w:rsidR="00644AF6" w:rsidRPr="00644AF6">
        <w:rPr>
          <w:rFonts w:ascii="Times New Roman" w:eastAsia="TimesNewRomanPSMT" w:hAnsi="Times New Roman" w:cs="Times New Roman"/>
          <w:iCs/>
        </w:rPr>
        <w:t xml:space="preserve">, </w:t>
      </w:r>
      <w:r w:rsidR="00644AF6" w:rsidRPr="00644AF6">
        <w:rPr>
          <w:rFonts w:ascii="Times New Roman" w:eastAsia="TimesNewRomanPSMT" w:hAnsi="Times New Roman" w:cs="Times New Roman"/>
          <w:i/>
          <w:iCs/>
        </w:rPr>
        <w:t>er</w:t>
      </w:r>
      <w:r w:rsidR="00644AF6" w:rsidRPr="00644AF6">
        <w:rPr>
          <w:rFonts w:ascii="Times New Roman" w:eastAsia="TimesNewRomanPSMT" w:hAnsi="Times New Roman" w:cs="Times New Roman"/>
          <w:iCs/>
        </w:rPr>
        <w:t>) e pseudo-legature (</w:t>
      </w:r>
      <w:r w:rsidR="00644AF6" w:rsidRPr="00644AF6">
        <w:rPr>
          <w:rFonts w:ascii="Times New Roman" w:eastAsia="TimesNewRomanPSMT" w:hAnsi="Times New Roman" w:cs="Times New Roman"/>
          <w:i/>
          <w:iCs/>
        </w:rPr>
        <w:t>tt</w:t>
      </w:r>
      <w:r w:rsidR="00644AF6" w:rsidRPr="00644AF6">
        <w:rPr>
          <w:rFonts w:ascii="Times New Roman" w:eastAsia="TimesNewRomanPSMT" w:hAnsi="Times New Roman" w:cs="Times New Roman"/>
          <w:iCs/>
        </w:rPr>
        <w:t xml:space="preserve">, </w:t>
      </w:r>
      <w:r w:rsidR="00644AF6" w:rsidRPr="00644AF6">
        <w:rPr>
          <w:rFonts w:ascii="Times New Roman" w:eastAsia="TimesNewRomanPSMT" w:hAnsi="Times New Roman" w:cs="Times New Roman"/>
          <w:i/>
          <w:iCs/>
        </w:rPr>
        <w:t>ri</w:t>
      </w:r>
      <w:r w:rsidR="00644AF6" w:rsidRPr="00644AF6">
        <w:rPr>
          <w:rFonts w:ascii="Times New Roman" w:eastAsia="TimesNewRomanPSMT" w:hAnsi="Times New Roman" w:cs="Times New Roman"/>
          <w:iCs/>
        </w:rPr>
        <w:t>), tra gli elementi del gruppo</w:t>
      </w:r>
      <w:r w:rsidR="00644AF6">
        <w:rPr>
          <w:rFonts w:ascii="Times New Roman" w:eastAsia="TimesNewRomanPSMT" w:hAnsi="Times New Roman" w:cs="Times New Roman"/>
          <w:iCs/>
        </w:rPr>
        <w:t>; nella seconda è da notare com</w:t>
      </w:r>
      <w:r w:rsidR="00644AF6" w:rsidRPr="00644AF6">
        <w:rPr>
          <w:rFonts w:ascii="Times New Roman" w:eastAsia="TimesNewRomanPSMT" w:hAnsi="Times New Roman" w:cs="Times New Roman"/>
          <w:iCs/>
        </w:rPr>
        <w:t>e</w:t>
      </w:r>
      <w:r w:rsidR="00644AF6">
        <w:rPr>
          <w:rFonts w:ascii="Times New Roman" w:eastAsia="TimesNewRomanPSMT" w:hAnsi="Times New Roman" w:cs="Times New Roman"/>
          <w:iCs/>
        </w:rPr>
        <w:t xml:space="preserve"> </w:t>
      </w:r>
      <w:r w:rsidR="00644AF6" w:rsidRPr="00644AF6">
        <w:rPr>
          <w:rFonts w:ascii="Times New Roman" w:eastAsia="TimesNewRomanPSMT" w:hAnsi="Times New Roman" w:cs="Times New Roman"/>
          <w:i/>
          <w:iCs/>
        </w:rPr>
        <w:t>e</w:t>
      </w:r>
      <w:r w:rsidR="00644AF6" w:rsidRPr="00644AF6">
        <w:rPr>
          <w:rFonts w:ascii="Times New Roman" w:eastAsia="TimesNewRomanPSMT" w:hAnsi="Times New Roman" w:cs="Times New Roman"/>
          <w:iCs/>
        </w:rPr>
        <w:t xml:space="preserve">, per legarsi a </w:t>
      </w:r>
      <w:r w:rsidR="00644AF6" w:rsidRPr="00644AF6">
        <w:rPr>
          <w:rFonts w:ascii="Times New Roman" w:eastAsia="TimesNewRomanPSMT" w:hAnsi="Times New Roman" w:cs="Times New Roman"/>
          <w:i/>
          <w:iCs/>
        </w:rPr>
        <w:t>g</w:t>
      </w:r>
      <w:r w:rsidR="00644AF6" w:rsidRPr="00644AF6">
        <w:rPr>
          <w:rFonts w:ascii="Times New Roman" w:eastAsia="TimesNewRomanPSMT" w:hAnsi="Times New Roman" w:cs="Times New Roman"/>
          <w:iCs/>
        </w:rPr>
        <w:t xml:space="preserve">, formi un singolare </w:t>
      </w:r>
      <w:r w:rsidR="00644AF6" w:rsidRPr="009D15B9">
        <w:rPr>
          <w:rFonts w:ascii="Times New Roman" w:eastAsia="TimesNewRomanPSMT" w:hAnsi="Times New Roman" w:cs="Times New Roman"/>
          <w:i/>
          <w:iCs/>
        </w:rPr>
        <w:t>bouclage</w:t>
      </w:r>
      <w:r w:rsidR="00644AF6" w:rsidRPr="00644AF6">
        <w:rPr>
          <w:rFonts w:ascii="Times New Roman" w:eastAsia="TimesNewRomanPSMT" w:hAnsi="Times New Roman" w:cs="Times New Roman"/>
          <w:iCs/>
        </w:rPr>
        <w:t xml:space="preserve"> alla sua sommi</w:t>
      </w:r>
      <w:r w:rsidR="002B6D8F">
        <w:rPr>
          <w:rFonts w:ascii="Times New Roman" w:eastAsia="TimesNewRomanPSMT" w:hAnsi="Times New Roman" w:cs="Times New Roman"/>
          <w:iCs/>
        </w:rPr>
        <w:t>tà, che ricorda la legatura -</w:t>
      </w:r>
      <w:r w:rsidR="002B6D8F" w:rsidRPr="002B6D8F">
        <w:rPr>
          <w:rFonts w:ascii="Times New Roman" w:eastAsia="TimesNewRomanPSMT" w:hAnsi="Times New Roman" w:cs="Times New Roman"/>
          <w:i/>
          <w:iCs/>
        </w:rPr>
        <w:t>ep</w:t>
      </w:r>
      <w:r w:rsidR="002B6D8F">
        <w:rPr>
          <w:rFonts w:ascii="Times New Roman" w:eastAsia="TimesNewRomanPSMT" w:hAnsi="Times New Roman" w:cs="Times New Roman"/>
          <w:iCs/>
        </w:rPr>
        <w:t>- cosiddetta ‘ad asso di picche’.</w:t>
      </w:r>
    </w:p>
    <w:p w:rsidR="0073141A" w:rsidRDefault="0073141A" w:rsidP="00597907">
      <w:pPr>
        <w:spacing w:after="0" w:line="240" w:lineRule="auto"/>
        <w:ind w:left="567" w:right="567" w:firstLine="709"/>
        <w:jc w:val="both"/>
        <w:rPr>
          <w:rFonts w:ascii="Times New Roman" w:eastAsia="TimesNewRomanPSMT" w:hAnsi="Times New Roman" w:cs="Times New Roman"/>
          <w:iCs/>
        </w:rPr>
      </w:pPr>
    </w:p>
    <w:tbl>
      <w:tblPr>
        <w:tblStyle w:val="Grigliatabella"/>
        <w:tblW w:w="0" w:type="auto"/>
        <w:tblInd w:w="567" w:type="dxa"/>
        <w:tblLook w:val="04A0" w:firstRow="1" w:lastRow="0" w:firstColumn="1" w:lastColumn="0" w:noHBand="0" w:noVBand="1"/>
      </w:tblPr>
      <w:tblGrid>
        <w:gridCol w:w="4678"/>
        <w:gridCol w:w="4383"/>
      </w:tblGrid>
      <w:tr w:rsidR="0073141A" w:rsidTr="001B1E97">
        <w:tc>
          <w:tcPr>
            <w:tcW w:w="4678" w:type="dxa"/>
          </w:tcPr>
          <w:p w:rsidR="0073141A" w:rsidRDefault="0073141A" w:rsidP="00644AF6">
            <w:pPr>
              <w:ind w:right="567"/>
              <w:jc w:val="center"/>
              <w:rPr>
                <w:rFonts w:ascii="Times New Roman" w:eastAsia="TimesNewRomanPSMT" w:hAnsi="Times New Roman" w:cs="Times New Roman"/>
                <w:iCs/>
              </w:rPr>
            </w:pPr>
            <w:r>
              <w:rPr>
                <w:rFonts w:ascii="Times New Roman" w:eastAsia="TimesNewRomanPSMT" w:hAnsi="Times New Roman" w:cs="Times New Roman"/>
                <w:iCs/>
                <w:noProof/>
                <w:lang w:eastAsia="it-IT"/>
              </w:rPr>
              <w:drawing>
                <wp:inline distT="0" distB="0" distL="0" distR="0">
                  <wp:extent cx="2347943" cy="104986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teri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55846" cy="1053400"/>
                          </a:xfrm>
                          <a:prstGeom prst="rect">
                            <a:avLst/>
                          </a:prstGeom>
                        </pic:spPr>
                      </pic:pic>
                    </a:graphicData>
                  </a:graphic>
                </wp:inline>
              </w:drawing>
            </w:r>
          </w:p>
        </w:tc>
        <w:tc>
          <w:tcPr>
            <w:tcW w:w="4383" w:type="dxa"/>
          </w:tcPr>
          <w:p w:rsidR="0073141A" w:rsidRDefault="0073141A" w:rsidP="00644AF6">
            <w:pPr>
              <w:ind w:right="567"/>
              <w:jc w:val="center"/>
              <w:rPr>
                <w:rFonts w:ascii="Times New Roman" w:eastAsia="TimesNewRomanPSMT" w:hAnsi="Times New Roman" w:cs="Times New Roman"/>
                <w:iCs/>
              </w:rPr>
            </w:pPr>
            <w:r>
              <w:rPr>
                <w:rFonts w:ascii="Times New Roman" w:eastAsia="TimesNewRomanPSMT" w:hAnsi="Times New Roman" w:cs="Times New Roman"/>
                <w:iCs/>
                <w:noProof/>
                <w:lang w:eastAsia="it-IT"/>
              </w:rPr>
              <w:drawing>
                <wp:inline distT="0" distB="0" distL="0" distR="0">
                  <wp:extent cx="1879600" cy="1083489"/>
                  <wp:effectExtent l="0" t="0" r="635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ge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08393" cy="1100087"/>
                          </a:xfrm>
                          <a:prstGeom prst="rect">
                            <a:avLst/>
                          </a:prstGeom>
                        </pic:spPr>
                      </pic:pic>
                    </a:graphicData>
                  </a:graphic>
                </wp:inline>
              </w:drawing>
            </w:r>
          </w:p>
        </w:tc>
      </w:tr>
    </w:tbl>
    <w:p w:rsidR="007B4881" w:rsidRDefault="007B4881" w:rsidP="00806604">
      <w:pPr>
        <w:spacing w:after="0" w:line="360" w:lineRule="auto"/>
        <w:ind w:left="567" w:right="567" w:firstLine="709"/>
        <w:jc w:val="both"/>
        <w:rPr>
          <w:rFonts w:ascii="Times New Roman" w:eastAsia="TimesNewRomanPSMT" w:hAnsi="Times New Roman" w:cs="Times New Roman"/>
          <w:b/>
          <w:iCs/>
        </w:rPr>
      </w:pPr>
    </w:p>
    <w:p w:rsidR="00B26A7D" w:rsidRPr="0073141A" w:rsidRDefault="00B26A7D" w:rsidP="00806604">
      <w:pPr>
        <w:spacing w:after="0" w:line="360" w:lineRule="auto"/>
        <w:ind w:left="567" w:right="567" w:firstLine="709"/>
        <w:jc w:val="both"/>
        <w:rPr>
          <w:rFonts w:ascii="Times New Roman" w:eastAsia="TimesNewRomanPSMT" w:hAnsi="Times New Roman" w:cs="Times New Roman"/>
          <w:b/>
          <w:iCs/>
        </w:rPr>
      </w:pPr>
    </w:p>
    <w:p w:rsidR="00806604" w:rsidRPr="002607BF" w:rsidRDefault="00806604" w:rsidP="004D06A3">
      <w:pPr>
        <w:spacing w:after="0" w:line="360" w:lineRule="auto"/>
        <w:ind w:left="567" w:right="567" w:firstLine="709"/>
        <w:jc w:val="center"/>
        <w:rPr>
          <w:rFonts w:ascii="Times New Roman" w:eastAsia="TimesNewRomanPSMT" w:hAnsi="Times New Roman" w:cs="Times New Roman"/>
          <w:b/>
          <w:iCs/>
        </w:rPr>
      </w:pPr>
      <w:r w:rsidRPr="00AB562F">
        <w:rPr>
          <w:rFonts w:ascii="Times New Roman" w:eastAsia="TimesNewRomanPSMT" w:hAnsi="Times New Roman" w:cs="Times New Roman"/>
          <w:b/>
          <w:iCs/>
          <w:sz w:val="24"/>
        </w:rPr>
        <w:t xml:space="preserve">P.Misc. </w:t>
      </w:r>
      <w:r w:rsidR="004D06A3" w:rsidRPr="00AB562F">
        <w:rPr>
          <w:rFonts w:ascii="Times New Roman" w:eastAsia="TimesNewRomanPSMT" w:hAnsi="Times New Roman" w:cs="Times New Roman"/>
          <w:b/>
          <w:iCs/>
          <w:sz w:val="24"/>
        </w:rPr>
        <w:t xml:space="preserve">inv. </w:t>
      </w:r>
      <w:r w:rsidRPr="00AB562F">
        <w:rPr>
          <w:rFonts w:ascii="Times New Roman" w:eastAsia="TimesNewRomanPSMT" w:hAnsi="Times New Roman" w:cs="Times New Roman"/>
          <w:b/>
          <w:iCs/>
          <w:sz w:val="24"/>
        </w:rPr>
        <w:t>III 21a</w:t>
      </w:r>
    </w:p>
    <w:p w:rsidR="00B26A7D" w:rsidRDefault="00B26A7D" w:rsidP="00644AF6">
      <w:pPr>
        <w:spacing w:after="0" w:line="240" w:lineRule="auto"/>
        <w:ind w:right="567" w:firstLine="567"/>
        <w:jc w:val="both"/>
        <w:rPr>
          <w:rFonts w:ascii="Times New Roman" w:hAnsi="Times New Roman" w:cs="Times New Roman"/>
          <w:i/>
          <w:sz w:val="20"/>
        </w:rPr>
      </w:pPr>
    </w:p>
    <w:p w:rsidR="007B1F67" w:rsidRPr="002607BF" w:rsidRDefault="007B1F67" w:rsidP="00644AF6">
      <w:pPr>
        <w:spacing w:after="0" w:line="240" w:lineRule="auto"/>
        <w:ind w:right="567" w:firstLine="567"/>
        <w:jc w:val="both"/>
        <w:rPr>
          <w:rFonts w:ascii="Times New Roman" w:hAnsi="Times New Roman" w:cs="Times New Roman"/>
          <w:i/>
          <w:sz w:val="20"/>
        </w:rPr>
      </w:pPr>
      <w:r w:rsidRPr="002607BF">
        <w:rPr>
          <w:rFonts w:ascii="Times New Roman" w:hAnsi="Times New Roman" w:cs="Times New Roman"/>
          <w:i/>
          <w:sz w:val="20"/>
        </w:rPr>
        <w:t>recto</w:t>
      </w:r>
    </w:p>
    <w:p w:rsidR="00B96A07" w:rsidRPr="00B26A7D" w:rsidRDefault="007B1F67" w:rsidP="00644AF6">
      <w:pPr>
        <w:spacing w:after="0" w:line="240" w:lineRule="auto"/>
        <w:ind w:right="567" w:firstLine="567"/>
        <w:jc w:val="both"/>
        <w:rPr>
          <w:rFonts w:ascii="Times New Roman" w:hAnsi="Times New Roman" w:cs="Times New Roman"/>
          <w:sz w:val="24"/>
        </w:rPr>
      </w:pPr>
      <w:r w:rsidRPr="00B26A7D">
        <w:rPr>
          <w:rFonts w:ascii="Times New Roman" w:hAnsi="Times New Roman" w:cs="Times New Roman"/>
          <w:sz w:val="24"/>
        </w:rPr>
        <w:t>|</w:t>
      </w:r>
      <w:r w:rsidRPr="00B26A7D">
        <w:rPr>
          <w:rFonts w:ascii="Times New Roman" w:hAnsi="Times New Roman" w:cs="Times New Roman"/>
          <w:sz w:val="24"/>
          <w:vertAlign w:val="superscript"/>
        </w:rPr>
        <w:t>1</w:t>
      </w:r>
      <w:r w:rsidRPr="00B26A7D">
        <w:rPr>
          <w:rFonts w:ascii="Times New Roman" w:hAnsi="Times New Roman" w:cs="Times New Roman"/>
          <w:sz w:val="24"/>
        </w:rPr>
        <w:tab/>
      </w:r>
      <w:r w:rsidRPr="00B26A7D">
        <w:rPr>
          <w:rFonts w:ascii="Times New Roman" w:hAnsi="Times New Roman" w:cs="Times New Roman"/>
          <w:sz w:val="24"/>
        </w:rPr>
        <w:tab/>
        <w:t xml:space="preserve">     </w:t>
      </w:r>
      <w:r w:rsidR="00B96A07" w:rsidRPr="00B26A7D">
        <w:rPr>
          <w:rFonts w:ascii="Times New Roman" w:hAnsi="Times New Roman" w:cs="Times New Roman"/>
          <w:sz w:val="24"/>
        </w:rPr>
        <w:t>domino pr</w:t>
      </w:r>
      <w:r w:rsidR="008F1D0B" w:rsidRPr="00B26A7D">
        <w:rPr>
          <w:rFonts w:ascii="Times New Roman" w:hAnsi="Times New Roman" w:cs="Times New Roman"/>
          <w:sz w:val="24"/>
        </w:rPr>
        <w:t>a</w:t>
      </w:r>
      <w:r w:rsidR="00B96A07" w:rsidRPr="00B26A7D">
        <w:rPr>
          <w:rFonts w:ascii="Times New Roman" w:hAnsi="Times New Roman" w:cs="Times New Roman"/>
          <w:sz w:val="24"/>
        </w:rPr>
        <w:t>e</w:t>
      </w:r>
      <w:r w:rsidR="00F40045" w:rsidRPr="00B26A7D">
        <w:rPr>
          <w:rFonts w:ascii="KadmosU" w:hAnsi="KadmosU" w:cs="Times New Roman"/>
          <w:sz w:val="24"/>
        </w:rPr>
        <w:t>̣</w:t>
      </w:r>
      <w:r w:rsidR="00B96A07" w:rsidRPr="00B26A7D">
        <w:rPr>
          <w:rFonts w:ascii="Times New Roman" w:hAnsi="Times New Roman" w:cs="Times New Roman"/>
          <w:sz w:val="24"/>
        </w:rPr>
        <w:t xml:space="preserve">dicabili </w:t>
      </w:r>
      <w:r w:rsidRPr="00B26A7D">
        <w:rPr>
          <w:rFonts w:ascii="Times New Roman" w:hAnsi="Times New Roman" w:cs="Times New Roman"/>
          <w:sz w:val="24"/>
        </w:rPr>
        <w:t>B</w:t>
      </w:r>
      <w:r w:rsidR="00B96A07" w:rsidRPr="00B26A7D">
        <w:rPr>
          <w:rFonts w:ascii="Times New Roman" w:hAnsi="Times New Roman" w:cs="Times New Roman"/>
          <w:sz w:val="24"/>
        </w:rPr>
        <w:t>arbasernae</w:t>
      </w:r>
    </w:p>
    <w:p w:rsidR="00B96A07" w:rsidRPr="001D4576" w:rsidRDefault="007B1F67" w:rsidP="00644AF6">
      <w:pPr>
        <w:spacing w:after="0" w:line="240" w:lineRule="auto"/>
        <w:ind w:right="567" w:firstLine="567"/>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vertAlign w:val="superscript"/>
        </w:rPr>
        <w:t>2</w:t>
      </w:r>
      <w:r>
        <w:rPr>
          <w:rFonts w:ascii="Times New Roman" w:hAnsi="Times New Roman" w:cs="Times New Roman"/>
          <w:sz w:val="24"/>
        </w:rPr>
        <w:tab/>
      </w:r>
      <w:r w:rsidR="00B96A07" w:rsidRPr="001D4576">
        <w:rPr>
          <w:rFonts w:ascii="Times New Roman" w:hAnsi="Times New Roman" w:cs="Times New Roman"/>
          <w:sz w:val="24"/>
        </w:rPr>
        <w:tab/>
      </w:r>
      <w:r w:rsidR="00B96A07" w:rsidRPr="001D4576">
        <w:rPr>
          <w:rFonts w:ascii="Times New Roman" w:hAnsi="Times New Roman" w:cs="Times New Roman"/>
          <w:sz w:val="24"/>
        </w:rPr>
        <w:tab/>
      </w:r>
      <w:r w:rsidR="00B96A07" w:rsidRPr="001D4576">
        <w:rPr>
          <w:rFonts w:ascii="Times New Roman" w:hAnsi="Times New Roman" w:cs="Times New Roman"/>
          <w:sz w:val="24"/>
        </w:rPr>
        <w:tab/>
      </w:r>
      <w:r w:rsidR="008C4E85">
        <w:rPr>
          <w:rFonts w:ascii="Times New Roman" w:hAnsi="Times New Roman" w:cs="Times New Roman"/>
          <w:sz w:val="24"/>
        </w:rPr>
        <w:tab/>
      </w:r>
      <w:r>
        <w:rPr>
          <w:rFonts w:ascii="Times New Roman" w:hAnsi="Times New Roman" w:cs="Times New Roman"/>
          <w:sz w:val="24"/>
        </w:rPr>
        <w:t>M</w:t>
      </w:r>
      <w:r w:rsidR="00B96A07" w:rsidRPr="001D4576">
        <w:rPr>
          <w:rFonts w:ascii="Times New Roman" w:hAnsi="Times New Roman" w:cs="Times New Roman"/>
          <w:sz w:val="24"/>
        </w:rPr>
        <w:t>aximus</w:t>
      </w:r>
    </w:p>
    <w:p w:rsidR="00B96A07" w:rsidRPr="001D4576" w:rsidRDefault="007B1F67" w:rsidP="00644AF6">
      <w:pPr>
        <w:spacing w:after="0" w:line="240" w:lineRule="auto"/>
        <w:ind w:right="567" w:firstLine="567"/>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vertAlign w:val="superscript"/>
        </w:rPr>
        <w:t>3</w:t>
      </w:r>
      <w:r>
        <w:rPr>
          <w:rFonts w:ascii="Times New Roman" w:hAnsi="Times New Roman" w:cs="Times New Roman"/>
          <w:sz w:val="24"/>
        </w:rPr>
        <w:tab/>
      </w:r>
      <w:r>
        <w:rPr>
          <w:rFonts w:ascii="Times New Roman" w:hAnsi="Times New Roman" w:cs="Times New Roman"/>
          <w:sz w:val="24"/>
        </w:rPr>
        <w:tab/>
      </w:r>
      <w:r w:rsidR="00B96A07" w:rsidRPr="001D4576">
        <w:rPr>
          <w:rFonts w:ascii="Times New Roman" w:hAnsi="Times New Roman" w:cs="Times New Roman"/>
          <w:sz w:val="24"/>
        </w:rPr>
        <w:t xml:space="preserve">in primis </w:t>
      </w:r>
      <w:r w:rsidR="007348DD">
        <w:rPr>
          <w:rFonts w:ascii="Times New Roman" w:hAnsi="Times New Roman" w:cs="Times New Roman"/>
          <w:sz w:val="24"/>
        </w:rPr>
        <w:t>op</w:t>
      </w:r>
      <w:r w:rsidR="00722023" w:rsidRPr="001D4576">
        <w:rPr>
          <w:rFonts w:ascii="Times New Roman" w:hAnsi="Times New Roman" w:cs="Times New Roman"/>
          <w:sz w:val="24"/>
        </w:rPr>
        <w:t>sequi</w:t>
      </w:r>
      <w:r w:rsidR="007348DD">
        <w:rPr>
          <w:rFonts w:ascii="Times New Roman" w:hAnsi="Times New Roman" w:cs="Times New Roman"/>
          <w:sz w:val="24"/>
        </w:rPr>
        <w:t>[</w:t>
      </w:r>
      <w:r w:rsidR="00722023" w:rsidRPr="001D4576">
        <w:rPr>
          <w:rFonts w:ascii="Times New Roman" w:hAnsi="Times New Roman" w:cs="Times New Roman"/>
          <w:sz w:val="24"/>
        </w:rPr>
        <w:t>u</w:t>
      </w:r>
      <w:r w:rsidR="007348DD">
        <w:rPr>
          <w:rFonts w:ascii="Times New Roman" w:hAnsi="Times New Roman" w:cs="Times New Roman"/>
          <w:sz w:val="24"/>
        </w:rPr>
        <w:t>]</w:t>
      </w:r>
      <w:r w:rsidR="00722023" w:rsidRPr="001D4576">
        <w:rPr>
          <w:rFonts w:ascii="Times New Roman" w:hAnsi="Times New Roman" w:cs="Times New Roman"/>
          <w:sz w:val="24"/>
        </w:rPr>
        <w:t>m</w:t>
      </w:r>
      <w:r w:rsidR="00B96A07" w:rsidRPr="001D4576">
        <w:rPr>
          <w:rFonts w:ascii="Times New Roman" w:hAnsi="Times New Roman" w:cs="Times New Roman"/>
          <w:sz w:val="24"/>
        </w:rPr>
        <w:t xml:space="preserve"> salutation</w:t>
      </w:r>
      <w:r w:rsidR="00B96A07" w:rsidRPr="00D91A10">
        <w:rPr>
          <w:rFonts w:ascii="Times New Roman" w:hAnsi="Times New Roman" w:cs="Times New Roman"/>
          <w:sz w:val="24"/>
        </w:rPr>
        <w:t>i</w:t>
      </w:r>
      <w:r w:rsidR="00644AF6" w:rsidRPr="00D91A10">
        <w:rPr>
          <w:rFonts w:ascii="Times New Roman" w:hAnsi="Times New Roman" w:cs="Times New Roman"/>
          <w:sz w:val="24"/>
        </w:rPr>
        <w:t>s</w:t>
      </w:r>
    </w:p>
    <w:p w:rsidR="00B96A07" w:rsidRPr="00D3301C" w:rsidRDefault="007B1F67" w:rsidP="00644AF6">
      <w:pPr>
        <w:spacing w:after="0" w:line="240" w:lineRule="auto"/>
        <w:ind w:right="567" w:firstLine="567"/>
        <w:jc w:val="both"/>
        <w:rPr>
          <w:rFonts w:ascii="Times New Roman" w:hAnsi="Times New Roman" w:cs="Times New Roman"/>
          <w:sz w:val="24"/>
        </w:rPr>
      </w:pPr>
      <w:r w:rsidRPr="00D3301C">
        <w:rPr>
          <w:rFonts w:ascii="Times New Roman" w:hAnsi="Times New Roman" w:cs="Times New Roman"/>
          <w:sz w:val="24"/>
        </w:rPr>
        <w:t>|</w:t>
      </w:r>
      <w:r w:rsidRPr="00D3301C">
        <w:rPr>
          <w:rFonts w:ascii="Times New Roman" w:hAnsi="Times New Roman" w:cs="Times New Roman"/>
          <w:sz w:val="24"/>
          <w:vertAlign w:val="superscript"/>
        </w:rPr>
        <w:t>4</w:t>
      </w:r>
      <w:r w:rsidRPr="00D3301C">
        <w:rPr>
          <w:rFonts w:ascii="Times New Roman" w:hAnsi="Times New Roman" w:cs="Times New Roman"/>
          <w:sz w:val="24"/>
        </w:rPr>
        <w:tab/>
      </w:r>
      <w:r w:rsidRPr="00D3301C">
        <w:rPr>
          <w:rFonts w:ascii="Times New Roman" w:hAnsi="Times New Roman" w:cs="Times New Roman"/>
          <w:sz w:val="24"/>
        </w:rPr>
        <w:tab/>
      </w:r>
      <w:r w:rsidR="00B96A07" w:rsidRPr="00D3301C">
        <w:rPr>
          <w:rFonts w:ascii="Times New Roman" w:hAnsi="Times New Roman" w:cs="Times New Roman"/>
          <w:sz w:val="24"/>
        </w:rPr>
        <w:t>his litteris meis tuae generositatis</w:t>
      </w:r>
    </w:p>
    <w:p w:rsidR="00EC717E" w:rsidRDefault="007B1F67" w:rsidP="00644AF6">
      <w:pPr>
        <w:spacing w:after="0" w:line="240" w:lineRule="auto"/>
        <w:ind w:right="567" w:firstLine="567"/>
        <w:jc w:val="both"/>
        <w:rPr>
          <w:rFonts w:ascii="Times New Roman" w:hAnsi="Times New Roman" w:cs="Times New Roman"/>
          <w:sz w:val="24"/>
        </w:rPr>
      </w:pPr>
      <w:r w:rsidRPr="007B1F67">
        <w:rPr>
          <w:rFonts w:ascii="Times New Roman" w:hAnsi="Times New Roman" w:cs="Times New Roman"/>
          <w:sz w:val="24"/>
        </w:rPr>
        <w:t>|</w:t>
      </w:r>
      <w:r>
        <w:rPr>
          <w:rFonts w:ascii="Times New Roman" w:hAnsi="Times New Roman" w:cs="Times New Roman"/>
          <w:sz w:val="24"/>
          <w:vertAlign w:val="superscript"/>
        </w:rPr>
        <w:t>5</w:t>
      </w:r>
      <w:r w:rsidRPr="007B1F67">
        <w:rPr>
          <w:rFonts w:ascii="Times New Roman" w:hAnsi="Times New Roman" w:cs="Times New Roman"/>
          <w:sz w:val="24"/>
        </w:rPr>
        <w:tab/>
      </w:r>
      <w:r>
        <w:rPr>
          <w:rFonts w:ascii="Times New Roman" w:hAnsi="Times New Roman" w:cs="Times New Roman"/>
          <w:sz w:val="24"/>
        </w:rPr>
        <w:tab/>
      </w:r>
      <w:r w:rsidR="00EC717E" w:rsidRPr="001D4576">
        <w:rPr>
          <w:rFonts w:ascii="Times New Roman" w:hAnsi="Times New Roman" w:cs="Times New Roman"/>
          <w:sz w:val="24"/>
        </w:rPr>
        <w:t>repraesento domine praedicabilis</w:t>
      </w:r>
    </w:p>
    <w:p w:rsidR="00BC0770" w:rsidRPr="00957AF2" w:rsidRDefault="00BC0770" w:rsidP="00BC0770">
      <w:pPr>
        <w:spacing w:after="0" w:line="240" w:lineRule="auto"/>
        <w:ind w:right="567" w:firstLine="567"/>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vertAlign w:val="superscript"/>
        </w:rPr>
        <w:t>6</w:t>
      </w:r>
      <w:r>
        <w:rPr>
          <w:rFonts w:ascii="Times New Roman" w:hAnsi="Times New Roman" w:cs="Times New Roman"/>
          <w:sz w:val="24"/>
        </w:rPr>
        <w:tab/>
      </w:r>
      <w:r>
        <w:rPr>
          <w:rFonts w:ascii="Times New Roman" w:hAnsi="Times New Roman" w:cs="Times New Roman"/>
          <w:sz w:val="24"/>
        </w:rPr>
        <w:tab/>
        <w:t xml:space="preserve"> </w:t>
      </w:r>
      <w:r>
        <w:rPr>
          <w:rFonts w:ascii="KadmosU" w:hAnsi="KadmosU" w:cs="Times New Roman"/>
          <w:sz w:val="24"/>
        </w:rPr>
        <w:t>̣</w:t>
      </w:r>
      <w:r>
        <w:rPr>
          <w:rFonts w:ascii="Times New Roman" w:hAnsi="Times New Roman" w:cs="Times New Roman"/>
          <w:sz w:val="24"/>
        </w:rPr>
        <w:t xml:space="preserve">[  </w:t>
      </w:r>
      <w:r>
        <w:rPr>
          <w:rFonts w:ascii="KadmosU" w:hAnsi="KadmosU" w:cs="Times New Roman"/>
          <w:sz w:val="24"/>
        </w:rPr>
        <w:t xml:space="preserve">̣ </w:t>
      </w:r>
      <w:r>
        <w:rPr>
          <w:rFonts w:ascii="Times New Roman" w:hAnsi="Times New Roman" w:cs="Times New Roman"/>
          <w:sz w:val="24"/>
        </w:rPr>
        <w:t xml:space="preserve"> </w:t>
      </w:r>
      <w:r>
        <w:rPr>
          <w:rFonts w:ascii="KadmosU" w:hAnsi="KadmosU" w:cs="Times New Roman"/>
          <w:sz w:val="24"/>
        </w:rPr>
        <w:t>̣</w:t>
      </w:r>
      <w:r>
        <w:rPr>
          <w:rFonts w:ascii="Times New Roman" w:hAnsi="Times New Roman" w:cs="Times New Roman"/>
          <w:sz w:val="24"/>
        </w:rPr>
        <w:t xml:space="preserve">  </w:t>
      </w:r>
      <w:r>
        <w:rPr>
          <w:rFonts w:ascii="KadmosU" w:hAnsi="KadmosU" w:cs="Times New Roman"/>
          <w:sz w:val="24"/>
        </w:rPr>
        <w:t>̣</w:t>
      </w:r>
      <w:r>
        <w:rPr>
          <w:rFonts w:ascii="Times New Roman" w:hAnsi="Times New Roman" w:cs="Times New Roman"/>
          <w:sz w:val="24"/>
        </w:rPr>
        <w:t xml:space="preserve">  </w:t>
      </w:r>
      <w:r>
        <w:rPr>
          <w:rFonts w:ascii="KadmosU" w:hAnsi="KadmosU" w:cs="Times New Roman"/>
          <w:sz w:val="24"/>
        </w:rPr>
        <w:t>̣</w:t>
      </w:r>
      <w:r>
        <w:rPr>
          <w:rFonts w:ascii="Times New Roman" w:hAnsi="Times New Roman" w:cs="Times New Roman"/>
          <w:sz w:val="24"/>
        </w:rPr>
        <w:t xml:space="preserve">]  </w:t>
      </w:r>
      <w:r>
        <w:rPr>
          <w:rFonts w:ascii="KadmosU" w:hAnsi="KadmosU" w:cs="Times New Roman"/>
          <w:sz w:val="24"/>
        </w:rPr>
        <w:t>̣</w:t>
      </w:r>
      <w:r>
        <w:rPr>
          <w:rFonts w:ascii="Times New Roman" w:hAnsi="Times New Roman" w:cs="Times New Roman"/>
          <w:sz w:val="24"/>
        </w:rPr>
        <w:t xml:space="preserve">[  </w:t>
      </w:r>
      <w:r>
        <w:rPr>
          <w:rFonts w:ascii="KadmosU" w:hAnsi="KadmosU" w:cs="Times New Roman"/>
          <w:sz w:val="24"/>
        </w:rPr>
        <w:t>̣</w:t>
      </w:r>
      <w:r>
        <w:rPr>
          <w:rFonts w:ascii="Times New Roman" w:hAnsi="Times New Roman" w:cs="Times New Roman"/>
          <w:sz w:val="24"/>
        </w:rPr>
        <w:t>]e</w:t>
      </w:r>
      <w:r>
        <w:rPr>
          <w:rFonts w:ascii="KadmosU" w:hAnsi="KadmosU" w:cs="Times New Roman"/>
          <w:sz w:val="24"/>
        </w:rPr>
        <w:t>̣</w:t>
      </w:r>
      <w:r>
        <w:rPr>
          <w:rFonts w:ascii="Times New Roman" w:hAnsi="Times New Roman" w:cs="Times New Roman"/>
          <w:sz w:val="24"/>
        </w:rPr>
        <w:t>c</w:t>
      </w:r>
      <w:r>
        <w:rPr>
          <w:rFonts w:ascii="KadmosU" w:hAnsi="KadmosU" w:cs="Times New Roman"/>
          <w:sz w:val="24"/>
        </w:rPr>
        <w:t>̣</w:t>
      </w:r>
      <w:r>
        <w:rPr>
          <w:rFonts w:ascii="Times New Roman" w:hAnsi="Times New Roman" w:cs="Times New Roman"/>
          <w:sz w:val="24"/>
        </w:rPr>
        <w:t xml:space="preserve">an[  </w:t>
      </w:r>
      <w:r>
        <w:rPr>
          <w:rFonts w:ascii="KadmosU" w:hAnsi="KadmosU" w:cs="Times New Roman"/>
          <w:sz w:val="24"/>
        </w:rPr>
        <w:t>̣</w:t>
      </w:r>
      <w:r>
        <w:rPr>
          <w:rFonts w:ascii="Times New Roman" w:hAnsi="Times New Roman" w:cs="Times New Roman"/>
          <w:sz w:val="24"/>
        </w:rPr>
        <w:t xml:space="preserve">  </w:t>
      </w:r>
      <w:r>
        <w:rPr>
          <w:rFonts w:ascii="KadmosU" w:hAnsi="KadmosU" w:cs="Times New Roman"/>
          <w:sz w:val="24"/>
        </w:rPr>
        <w:t>̣</w:t>
      </w:r>
      <w:r>
        <w:rPr>
          <w:rFonts w:ascii="Times New Roman" w:hAnsi="Times New Roman" w:cs="Times New Roman"/>
          <w:sz w:val="24"/>
        </w:rPr>
        <w:t xml:space="preserve">  </w:t>
      </w:r>
      <w:r>
        <w:rPr>
          <w:rFonts w:ascii="KadmosU" w:hAnsi="KadmosU" w:cs="Times New Roman"/>
          <w:sz w:val="24"/>
        </w:rPr>
        <w:t>̣</w:t>
      </w:r>
      <w:r>
        <w:rPr>
          <w:rFonts w:ascii="Times New Roman" w:hAnsi="Times New Roman" w:cs="Times New Roman"/>
          <w:sz w:val="24"/>
        </w:rPr>
        <w:t xml:space="preserve">]  </w:t>
      </w:r>
      <w:r>
        <w:rPr>
          <w:rFonts w:ascii="KadmosU" w:hAnsi="KadmosU" w:cs="Times New Roman"/>
          <w:sz w:val="24"/>
        </w:rPr>
        <w:t>̣</w:t>
      </w:r>
      <w:r>
        <w:rPr>
          <w:rFonts w:ascii="Times New Roman" w:hAnsi="Times New Roman" w:cs="Times New Roman"/>
          <w:sz w:val="24"/>
        </w:rPr>
        <w:t xml:space="preserve">ue  </w:t>
      </w:r>
      <w:r>
        <w:rPr>
          <w:rFonts w:ascii="KadmosU" w:hAnsi="KadmosU" w:cs="Times New Roman"/>
          <w:sz w:val="24"/>
        </w:rPr>
        <w:t xml:space="preserve">̣ </w:t>
      </w:r>
      <w:r>
        <w:rPr>
          <w:rFonts w:ascii="Times New Roman" w:hAnsi="Times New Roman" w:cs="Times New Roman"/>
          <w:sz w:val="24"/>
        </w:rPr>
        <w:t xml:space="preserve"> </w:t>
      </w:r>
      <w:r>
        <w:rPr>
          <w:rFonts w:ascii="KadmosU" w:hAnsi="KadmosU" w:cs="Times New Roman"/>
          <w:sz w:val="24"/>
        </w:rPr>
        <w:t>̣</w:t>
      </w:r>
      <w:r>
        <w:rPr>
          <w:rFonts w:ascii="Times New Roman" w:hAnsi="Times New Roman" w:cs="Times New Roman"/>
          <w:sz w:val="24"/>
        </w:rPr>
        <w:t>co</w:t>
      </w:r>
      <w:r>
        <w:rPr>
          <w:rFonts w:ascii="KadmosU" w:hAnsi="KadmosU" w:cs="Times New Roman"/>
          <w:sz w:val="24"/>
        </w:rPr>
        <w:t>̣</w:t>
      </w:r>
      <w:r>
        <w:rPr>
          <w:rFonts w:ascii="Times New Roman" w:hAnsi="Times New Roman" w:cs="Times New Roman"/>
          <w:sz w:val="24"/>
        </w:rPr>
        <w:t xml:space="preserve">  </w:t>
      </w:r>
      <w:r>
        <w:rPr>
          <w:rFonts w:ascii="KadmosU" w:hAnsi="KadmosU" w:cs="Times New Roman"/>
          <w:sz w:val="24"/>
        </w:rPr>
        <w:t>̣</w:t>
      </w:r>
      <w:r>
        <w:rPr>
          <w:rFonts w:ascii="Times New Roman" w:hAnsi="Times New Roman" w:cs="Times New Roman"/>
          <w:sz w:val="24"/>
        </w:rPr>
        <w:t>umae</w:t>
      </w:r>
    </w:p>
    <w:p w:rsidR="007B1F67" w:rsidRDefault="004E6E31" w:rsidP="004E6E31">
      <w:pPr>
        <w:spacing w:after="0" w:line="240" w:lineRule="auto"/>
        <w:ind w:left="707" w:right="567" w:firstLine="709"/>
        <w:jc w:val="both"/>
        <w:rPr>
          <w:rFonts w:ascii="Times New Roman" w:hAnsi="Times New Roman" w:cs="Times New Roman"/>
          <w:sz w:val="24"/>
        </w:rPr>
      </w:pPr>
      <w:r>
        <w:rPr>
          <w:rFonts w:ascii="IFAO-Grec Unicode" w:hAnsi="IFAO-Grec Unicode" w:cs="Times New Roman"/>
          <w:sz w:val="24"/>
        </w:rPr>
        <w:t>—</w:t>
      </w:r>
      <w:r>
        <w:rPr>
          <w:rFonts w:ascii="Times New Roman" w:hAnsi="Times New Roman" w:cs="Times New Roman"/>
          <w:sz w:val="24"/>
        </w:rPr>
        <w:t xml:space="preserve"> </w:t>
      </w:r>
      <w:r>
        <w:rPr>
          <w:rFonts w:ascii="IFAO-Grec Unicode" w:hAnsi="IFAO-Grec Unicode" w:cs="Times New Roman"/>
          <w:sz w:val="24"/>
        </w:rPr>
        <w:t>—</w:t>
      </w:r>
      <w:r>
        <w:rPr>
          <w:rFonts w:ascii="Times New Roman" w:hAnsi="Times New Roman" w:cs="Times New Roman"/>
          <w:sz w:val="24"/>
        </w:rPr>
        <w:t xml:space="preserve"> </w:t>
      </w:r>
      <w:r>
        <w:rPr>
          <w:rFonts w:ascii="IFAO-Grec Unicode" w:hAnsi="IFAO-Grec Unicode" w:cs="Times New Roman"/>
          <w:sz w:val="24"/>
        </w:rPr>
        <w:t>—</w:t>
      </w:r>
    </w:p>
    <w:p w:rsidR="00B26A7D" w:rsidRDefault="00B26A7D" w:rsidP="00644AF6">
      <w:pPr>
        <w:spacing w:after="0" w:line="240" w:lineRule="auto"/>
        <w:ind w:right="567" w:firstLine="567"/>
        <w:jc w:val="both"/>
        <w:rPr>
          <w:rFonts w:ascii="Times New Roman" w:hAnsi="Times New Roman" w:cs="Times New Roman"/>
          <w:sz w:val="24"/>
        </w:rPr>
      </w:pPr>
    </w:p>
    <w:p w:rsidR="007B1F67" w:rsidRPr="007B1F67" w:rsidRDefault="007B1F67" w:rsidP="00644AF6">
      <w:pPr>
        <w:spacing w:after="0" w:line="240" w:lineRule="auto"/>
        <w:ind w:right="567" w:firstLine="567"/>
        <w:jc w:val="both"/>
        <w:rPr>
          <w:rFonts w:ascii="Times New Roman" w:hAnsi="Times New Roman" w:cs="Times New Roman"/>
          <w:i/>
          <w:sz w:val="20"/>
        </w:rPr>
      </w:pPr>
      <w:r>
        <w:rPr>
          <w:rFonts w:ascii="Times New Roman" w:hAnsi="Times New Roman" w:cs="Times New Roman"/>
          <w:i/>
          <w:sz w:val="20"/>
        </w:rPr>
        <w:t>verso</w:t>
      </w:r>
    </w:p>
    <w:p w:rsidR="007B1F67" w:rsidRPr="001D4576" w:rsidRDefault="007B1F67" w:rsidP="00644AF6">
      <w:pPr>
        <w:spacing w:after="0" w:line="240" w:lineRule="auto"/>
        <w:ind w:right="567" w:firstLine="567"/>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vertAlign w:val="superscript"/>
        </w:rPr>
        <w:t>1</w:t>
      </w:r>
      <w:r>
        <w:rPr>
          <w:rFonts w:ascii="Times New Roman" w:hAnsi="Times New Roman" w:cs="Times New Roman"/>
          <w:sz w:val="24"/>
        </w:rPr>
        <w:tab/>
      </w:r>
      <w:r>
        <w:rPr>
          <w:rFonts w:ascii="Times New Roman" w:hAnsi="Times New Roman" w:cs="Times New Roman"/>
          <w:sz w:val="24"/>
        </w:rPr>
        <w:tab/>
        <w:t xml:space="preserve">     domino</w:t>
      </w:r>
      <w:r w:rsidR="00624524">
        <w:rPr>
          <w:rFonts w:ascii="Times New Roman" w:hAnsi="Times New Roman" w:cs="Times New Roman"/>
          <w:sz w:val="24"/>
        </w:rPr>
        <w:tab/>
        <w:t>[</w:t>
      </w:r>
    </w:p>
    <w:p w:rsidR="007B1F67" w:rsidRPr="001D4576" w:rsidRDefault="007B1F67" w:rsidP="00644AF6">
      <w:pPr>
        <w:spacing w:after="0" w:line="240" w:lineRule="auto"/>
        <w:ind w:left="567" w:right="567" w:firstLine="709"/>
        <w:jc w:val="both"/>
        <w:rPr>
          <w:rFonts w:ascii="Times New Roman" w:hAnsi="Times New Roman" w:cs="Times New Roman"/>
          <w:sz w:val="24"/>
        </w:rPr>
      </w:pPr>
    </w:p>
    <w:p w:rsidR="00B26A7D" w:rsidRDefault="00B26A7D" w:rsidP="008C1AE7">
      <w:pPr>
        <w:spacing w:after="0" w:line="360" w:lineRule="auto"/>
        <w:ind w:right="567" w:firstLine="567"/>
        <w:jc w:val="both"/>
        <w:rPr>
          <w:rFonts w:ascii="Times New Roman" w:hAnsi="Times New Roman" w:cs="Times New Roman"/>
          <w:i/>
          <w:sz w:val="20"/>
        </w:rPr>
      </w:pPr>
    </w:p>
    <w:p w:rsidR="00B26A7D" w:rsidRDefault="00B26A7D" w:rsidP="008C1AE7">
      <w:pPr>
        <w:spacing w:after="0" w:line="360" w:lineRule="auto"/>
        <w:ind w:right="567" w:firstLine="567"/>
        <w:jc w:val="both"/>
        <w:rPr>
          <w:rFonts w:ascii="Times New Roman" w:hAnsi="Times New Roman" w:cs="Times New Roman"/>
          <w:i/>
          <w:sz w:val="20"/>
        </w:rPr>
      </w:pPr>
    </w:p>
    <w:p w:rsidR="008C1AE7" w:rsidRPr="007B1F67" w:rsidRDefault="008C1AE7" w:rsidP="008C1AE7">
      <w:pPr>
        <w:spacing w:after="0" w:line="360" w:lineRule="auto"/>
        <w:ind w:right="567" w:firstLine="567"/>
        <w:jc w:val="both"/>
        <w:rPr>
          <w:rFonts w:ascii="Times New Roman" w:hAnsi="Times New Roman" w:cs="Times New Roman"/>
          <w:i/>
          <w:sz w:val="20"/>
        </w:rPr>
      </w:pPr>
      <w:r>
        <w:rPr>
          <w:rFonts w:ascii="Times New Roman" w:hAnsi="Times New Roman" w:cs="Times New Roman"/>
          <w:i/>
          <w:sz w:val="20"/>
        </w:rPr>
        <w:lastRenderedPageBreak/>
        <w:t>recto</w:t>
      </w:r>
    </w:p>
    <w:p w:rsidR="0059303A" w:rsidRDefault="001D4576" w:rsidP="000B4402">
      <w:pPr>
        <w:spacing w:after="0" w:line="360" w:lineRule="auto"/>
        <w:ind w:left="567" w:right="567" w:firstLine="709"/>
        <w:jc w:val="both"/>
        <w:rPr>
          <w:rFonts w:ascii="Times New Roman" w:hAnsi="Times New Roman" w:cs="Times New Roman"/>
          <w:sz w:val="20"/>
        </w:rPr>
      </w:pPr>
      <w:r w:rsidRPr="002607BF">
        <w:rPr>
          <w:rFonts w:ascii="Times New Roman" w:hAnsi="Times New Roman" w:cs="Times New Roman"/>
          <w:sz w:val="20"/>
        </w:rPr>
        <w:t>1</w:t>
      </w:r>
      <w:r w:rsidRPr="002607BF">
        <w:rPr>
          <w:rFonts w:ascii="Times New Roman" w:hAnsi="Times New Roman" w:cs="Times New Roman"/>
          <w:sz w:val="20"/>
        </w:rPr>
        <w:tab/>
      </w:r>
      <w:r w:rsidRPr="002607BF">
        <w:rPr>
          <w:rFonts w:ascii="Times New Roman" w:hAnsi="Times New Roman" w:cs="Times New Roman"/>
          <w:sz w:val="20"/>
        </w:rPr>
        <w:tab/>
      </w:r>
      <w:r w:rsidR="002607BF" w:rsidRPr="002607BF">
        <w:rPr>
          <w:rFonts w:ascii="Times New Roman" w:hAnsi="Times New Roman" w:cs="Times New Roman"/>
          <w:sz w:val="20"/>
        </w:rPr>
        <w:t>Immediatamente a sinistra de</w:t>
      </w:r>
      <w:r w:rsidR="002607BF">
        <w:rPr>
          <w:rFonts w:ascii="Times New Roman" w:hAnsi="Times New Roman" w:cs="Times New Roman"/>
          <w:sz w:val="20"/>
        </w:rPr>
        <w:t xml:space="preserve">l calice di </w:t>
      </w:r>
      <w:r w:rsidR="002607BF" w:rsidRPr="002607BF">
        <w:rPr>
          <w:rFonts w:ascii="Times New Roman" w:hAnsi="Times New Roman" w:cs="Times New Roman"/>
          <w:i/>
          <w:sz w:val="20"/>
        </w:rPr>
        <w:t>d</w:t>
      </w:r>
      <w:r w:rsidR="002607BF">
        <w:rPr>
          <w:rFonts w:ascii="Times New Roman" w:hAnsi="Times New Roman" w:cs="Times New Roman"/>
          <w:sz w:val="20"/>
        </w:rPr>
        <w:t xml:space="preserve"> si può vedere un tratto circolare, forse testimonianza di un primo tentativo, poi abbandonato, di vergare </w:t>
      </w:r>
      <w:r w:rsidR="002607BF" w:rsidRPr="002607BF">
        <w:rPr>
          <w:rFonts w:ascii="Times New Roman" w:hAnsi="Times New Roman" w:cs="Times New Roman"/>
          <w:i/>
          <w:sz w:val="20"/>
        </w:rPr>
        <w:t>d</w:t>
      </w:r>
      <w:r w:rsidR="002607BF">
        <w:rPr>
          <w:rFonts w:ascii="Times New Roman" w:hAnsi="Times New Roman" w:cs="Times New Roman"/>
          <w:sz w:val="20"/>
        </w:rPr>
        <w:t xml:space="preserve"> stessa. Il tratto verticale di </w:t>
      </w:r>
      <w:r w:rsidR="002607BF" w:rsidRPr="002607BF">
        <w:rPr>
          <w:rFonts w:ascii="Times New Roman" w:hAnsi="Times New Roman" w:cs="Times New Roman"/>
          <w:i/>
          <w:sz w:val="20"/>
        </w:rPr>
        <w:t>d</w:t>
      </w:r>
      <w:r w:rsidR="002607BF">
        <w:rPr>
          <w:rFonts w:ascii="Times New Roman" w:hAnsi="Times New Roman" w:cs="Times New Roman"/>
          <w:sz w:val="20"/>
        </w:rPr>
        <w:t xml:space="preserve"> è quasi del tutto scomparso. Lo scriba ha vergato </w:t>
      </w:r>
      <w:r w:rsidR="002607BF" w:rsidRPr="002607BF">
        <w:rPr>
          <w:rFonts w:ascii="Times New Roman" w:hAnsi="Times New Roman" w:cs="Times New Roman"/>
          <w:i/>
          <w:sz w:val="20"/>
        </w:rPr>
        <w:t>m</w:t>
      </w:r>
      <w:r w:rsidR="002607BF">
        <w:rPr>
          <w:rFonts w:ascii="Times New Roman" w:hAnsi="Times New Roman" w:cs="Times New Roman"/>
          <w:sz w:val="20"/>
        </w:rPr>
        <w:t xml:space="preserve"> in modo insolito, tracciando due </w:t>
      </w:r>
      <w:r w:rsidR="002607BF" w:rsidRPr="002607BF">
        <w:rPr>
          <w:rFonts w:ascii="Times New Roman" w:hAnsi="Times New Roman" w:cs="Times New Roman"/>
          <w:i/>
          <w:sz w:val="20"/>
        </w:rPr>
        <w:t>n</w:t>
      </w:r>
      <w:r w:rsidR="002607BF">
        <w:rPr>
          <w:rFonts w:ascii="Times New Roman" w:hAnsi="Times New Roman" w:cs="Times New Roman"/>
          <w:sz w:val="20"/>
        </w:rPr>
        <w:t xml:space="preserve"> estremamente ravvicinate.</w:t>
      </w:r>
    </w:p>
    <w:p w:rsidR="0059303A" w:rsidRDefault="0059303A" w:rsidP="000B4402">
      <w:pPr>
        <w:spacing w:after="0" w:line="360" w:lineRule="auto"/>
        <w:ind w:left="567" w:right="567" w:firstLine="709"/>
        <w:jc w:val="both"/>
        <w:rPr>
          <w:rFonts w:ascii="Times New Roman" w:hAnsi="Times New Roman" w:cs="Times New Roman"/>
          <w:sz w:val="20"/>
        </w:rPr>
      </w:pPr>
    </w:p>
    <w:p w:rsidR="0059303A" w:rsidRDefault="00CE7211" w:rsidP="0059303A">
      <w:pPr>
        <w:spacing w:after="0" w:line="360" w:lineRule="auto"/>
        <w:ind w:left="567" w:right="567"/>
        <w:jc w:val="center"/>
        <w:rPr>
          <w:rFonts w:ascii="Times New Roman" w:hAnsi="Times New Roman" w:cs="Times New Roman"/>
          <w:sz w:val="20"/>
        </w:rPr>
      </w:pPr>
      <w:r>
        <w:rPr>
          <w:rFonts w:ascii="Times New Roman" w:hAnsi="Times New Roman" w:cs="Times New Roman"/>
          <w:noProof/>
          <w:sz w:val="20"/>
          <w:lang w:eastAsia="it-IT"/>
        </w:rPr>
        <mc:AlternateContent>
          <mc:Choice Requires="wps">
            <w:drawing>
              <wp:anchor distT="0" distB="0" distL="114300" distR="114300" simplePos="0" relativeHeight="251665408" behindDoc="0" locked="0" layoutInCell="1" allowOverlap="1">
                <wp:simplePos x="0" y="0"/>
                <wp:positionH relativeFrom="column">
                  <wp:posOffset>3382047</wp:posOffset>
                </wp:positionH>
                <wp:positionV relativeFrom="paragraph">
                  <wp:posOffset>165250</wp:posOffset>
                </wp:positionV>
                <wp:extent cx="33866" cy="694266"/>
                <wp:effectExtent l="76200" t="0" r="61595" b="48895"/>
                <wp:wrapNone/>
                <wp:docPr id="12" name="Connettore 2 12"/>
                <wp:cNvGraphicFramePr/>
                <a:graphic xmlns:a="http://schemas.openxmlformats.org/drawingml/2006/main">
                  <a:graphicData uri="http://schemas.microsoft.com/office/word/2010/wordprocessingShape">
                    <wps:wsp>
                      <wps:cNvCnPr/>
                      <wps:spPr>
                        <a:xfrm flipH="1">
                          <a:off x="0" y="0"/>
                          <a:ext cx="33866" cy="6942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92358E1" id="_x0000_t32" coordsize="21600,21600" o:spt="32" o:oned="t" path="m,l21600,21600e" filled="f">
                <v:path arrowok="t" fillok="f" o:connecttype="none"/>
                <o:lock v:ext="edit" shapetype="t"/>
              </v:shapetype>
              <v:shape id="Connettore 2 12" o:spid="_x0000_s1026" type="#_x0000_t32" style="position:absolute;margin-left:266.3pt;margin-top:13pt;width:2.65pt;height:54.6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" strokecolor="black [3200]" strokeweight=".5pt">
                <v:stroke endarrow="block" joinstyle="miter"/>
              </v:shape>
            </w:pict>
          </mc:Fallback>
        </mc:AlternateContent>
      </w:r>
      <w:r>
        <w:rPr>
          <w:rFonts w:ascii="Times New Roman" w:hAnsi="Times New Roman" w:cs="Times New Roman"/>
          <w:noProof/>
          <w:sz w:val="20"/>
          <w:lang w:eastAsia="it-IT"/>
        </w:rPr>
        <mc:AlternateContent>
          <mc:Choice Requires="wps">
            <w:drawing>
              <wp:anchor distT="0" distB="0" distL="114300" distR="114300" simplePos="0" relativeHeight="251664384" behindDoc="0" locked="0" layoutInCell="1" allowOverlap="1">
                <wp:simplePos x="0" y="0"/>
                <wp:positionH relativeFrom="column">
                  <wp:posOffset>1406823</wp:posOffset>
                </wp:positionH>
                <wp:positionV relativeFrom="paragraph">
                  <wp:posOffset>496159</wp:posOffset>
                </wp:positionV>
                <wp:extent cx="313266" cy="448733"/>
                <wp:effectExtent l="0" t="0" r="48895" b="66040"/>
                <wp:wrapNone/>
                <wp:docPr id="11" name="Connettore 2 11"/>
                <wp:cNvGraphicFramePr/>
                <a:graphic xmlns:a="http://schemas.openxmlformats.org/drawingml/2006/main">
                  <a:graphicData uri="http://schemas.microsoft.com/office/word/2010/wordprocessingShape">
                    <wps:wsp>
                      <wps:cNvCnPr/>
                      <wps:spPr>
                        <a:xfrm>
                          <a:off x="0" y="0"/>
                          <a:ext cx="313266" cy="4487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E284BA" id="Connettore 2 11" o:spid="_x0000_s1026" type="#_x0000_t32" style="position:absolute;margin-left:110.75pt;margin-top:39.05pt;width:24.65pt;height:35.3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" strokecolor="black [3200]" strokeweight=".5pt">
                <v:stroke endarrow="block" joinstyle="miter"/>
              </v:shape>
            </w:pict>
          </mc:Fallback>
        </mc:AlternateContent>
      </w:r>
      <w:r w:rsidR="0059303A">
        <w:rPr>
          <w:rFonts w:ascii="Times New Roman" w:hAnsi="Times New Roman" w:cs="Times New Roman"/>
          <w:noProof/>
          <w:sz w:val="20"/>
          <w:lang w:eastAsia="it-IT"/>
        </w:rPr>
        <w:drawing>
          <wp:inline distT="0" distB="0" distL="0" distR="0">
            <wp:extent cx="2918012" cy="1764524"/>
            <wp:effectExtent l="0" t="0" r="0" b="762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47671" cy="1782459"/>
                    </a:xfrm>
                    <a:prstGeom prst="rect">
                      <a:avLst/>
                    </a:prstGeom>
                  </pic:spPr>
                </pic:pic>
              </a:graphicData>
            </a:graphic>
          </wp:inline>
        </w:drawing>
      </w:r>
    </w:p>
    <w:p w:rsidR="0059303A" w:rsidRDefault="0059303A" w:rsidP="000B4402">
      <w:pPr>
        <w:spacing w:after="0" w:line="360" w:lineRule="auto"/>
        <w:ind w:left="567" w:right="567" w:firstLine="709"/>
        <w:jc w:val="both"/>
        <w:rPr>
          <w:rFonts w:ascii="Times New Roman" w:hAnsi="Times New Roman" w:cs="Times New Roman"/>
          <w:sz w:val="20"/>
        </w:rPr>
      </w:pPr>
    </w:p>
    <w:p w:rsidR="007D683A" w:rsidRPr="00146685" w:rsidRDefault="0059303A" w:rsidP="00146685">
      <w:pPr>
        <w:spacing w:after="0" w:line="360" w:lineRule="auto"/>
        <w:ind w:left="567" w:right="567" w:firstLine="709"/>
        <w:jc w:val="both"/>
        <w:rPr>
          <w:rFonts w:ascii="Times New Roman" w:eastAsia="TimesNewRomanPSMT" w:hAnsi="Times New Roman" w:cs="Times New Roman"/>
          <w:iCs/>
          <w:color w:val="D60093"/>
          <w:sz w:val="20"/>
          <w:szCs w:val="20"/>
        </w:rPr>
      </w:pPr>
      <w:r>
        <w:rPr>
          <w:rFonts w:ascii="Times New Roman" w:hAnsi="Times New Roman" w:cs="Times New Roman"/>
          <w:sz w:val="20"/>
        </w:rPr>
        <w:t xml:space="preserve">Il mittente </w:t>
      </w:r>
      <w:r w:rsidR="00A46B7D">
        <w:rPr>
          <w:rFonts w:ascii="Times New Roman" w:hAnsi="Times New Roman" w:cs="Times New Roman"/>
          <w:sz w:val="20"/>
        </w:rPr>
        <w:t>qualifica il destinatario come</w:t>
      </w:r>
      <w:r>
        <w:rPr>
          <w:rFonts w:ascii="Times New Roman" w:hAnsi="Times New Roman" w:cs="Times New Roman"/>
          <w:sz w:val="20"/>
        </w:rPr>
        <w:t xml:space="preserve"> </w:t>
      </w:r>
      <w:r w:rsidRPr="0059303A">
        <w:rPr>
          <w:rFonts w:ascii="Times New Roman" w:hAnsi="Times New Roman" w:cs="Times New Roman"/>
          <w:i/>
          <w:sz w:val="20"/>
        </w:rPr>
        <w:t>dominus praedicabilis</w:t>
      </w:r>
      <w:r w:rsidR="00A46B7D">
        <w:rPr>
          <w:rFonts w:ascii="Times New Roman" w:hAnsi="Times New Roman" w:cs="Times New Roman"/>
          <w:i/>
          <w:sz w:val="20"/>
        </w:rPr>
        <w:t xml:space="preserve"> </w:t>
      </w:r>
      <w:r w:rsidR="00A46B7D">
        <w:rPr>
          <w:rFonts w:ascii="Times New Roman" w:hAnsi="Times New Roman" w:cs="Times New Roman"/>
          <w:sz w:val="20"/>
        </w:rPr>
        <w:t>(lo farà anche a l. 5, questa volta rivolgendoglisi direttamente con il vocativo)</w:t>
      </w:r>
      <w:r>
        <w:rPr>
          <w:rFonts w:ascii="Times New Roman" w:hAnsi="Times New Roman" w:cs="Times New Roman"/>
          <w:sz w:val="20"/>
        </w:rPr>
        <w:t xml:space="preserve">. </w:t>
      </w:r>
      <w:r w:rsidR="00092A97" w:rsidRPr="00092A97">
        <w:rPr>
          <w:rFonts w:ascii="Times New Roman" w:hAnsi="Times New Roman" w:cs="Times New Roman"/>
          <w:sz w:val="20"/>
        </w:rPr>
        <w:t xml:space="preserve">L’aggettivo </w:t>
      </w:r>
      <w:r w:rsidR="00092A97" w:rsidRPr="00092A97">
        <w:rPr>
          <w:rFonts w:ascii="Times New Roman" w:hAnsi="Times New Roman" w:cs="Times New Roman"/>
          <w:i/>
          <w:sz w:val="20"/>
        </w:rPr>
        <w:t>praedicabilis</w:t>
      </w:r>
      <w:r w:rsidR="00620BF9" w:rsidRPr="00092A97">
        <w:rPr>
          <w:rFonts w:ascii="Times New Roman" w:hAnsi="Times New Roman" w:cs="Times New Roman"/>
          <w:i/>
          <w:sz w:val="20"/>
        </w:rPr>
        <w:t xml:space="preserve"> </w:t>
      </w:r>
      <w:r w:rsidR="00092A97" w:rsidRPr="00092A97">
        <w:rPr>
          <w:rFonts w:ascii="Times New Roman" w:hAnsi="Times New Roman" w:cs="Times New Roman"/>
          <w:sz w:val="20"/>
        </w:rPr>
        <w:t>vale qui ‘notevole’, ‘ammirevole’ ed è frequente nel latino di età tardoantica come titolo onorifico</w:t>
      </w:r>
      <w:r w:rsidR="00092A97" w:rsidRPr="00092A97">
        <w:rPr>
          <w:rStyle w:val="Rimandonotaapidipagina"/>
          <w:rFonts w:ascii="Times New Roman" w:hAnsi="Times New Roman" w:cs="Times New Roman"/>
          <w:sz w:val="20"/>
        </w:rPr>
        <w:footnoteReference w:id="29"/>
      </w:r>
      <w:r w:rsidR="00A46B7D">
        <w:rPr>
          <w:rFonts w:ascii="Times New Roman" w:hAnsi="Times New Roman" w:cs="Times New Roman"/>
          <w:sz w:val="20"/>
        </w:rPr>
        <w:t>. In quanto elemento di stile cancelleresco, doveva essere utilizzato anche nelle cancellerie provinciali, e infatti</w:t>
      </w:r>
      <w:r w:rsidR="00092A97">
        <w:rPr>
          <w:rFonts w:ascii="Times New Roman" w:hAnsi="Times New Roman" w:cs="Times New Roman"/>
          <w:sz w:val="20"/>
        </w:rPr>
        <w:t xml:space="preserve"> </w:t>
      </w:r>
      <w:r w:rsidR="00A46B7D">
        <w:rPr>
          <w:rFonts w:ascii="Times New Roman" w:hAnsi="Times New Roman" w:cs="Times New Roman"/>
          <w:sz w:val="20"/>
        </w:rPr>
        <w:t>l</w:t>
      </w:r>
      <w:r w:rsidR="00092A97">
        <w:rPr>
          <w:rFonts w:ascii="Times New Roman" w:hAnsi="Times New Roman" w:cs="Times New Roman"/>
          <w:sz w:val="20"/>
        </w:rPr>
        <w:t xml:space="preserve">o si ritrova anche in altri documenti latini prodotti in Egitto, e segnatamente nelle due lettere di raccomandazione citate in precedenza, il P.Strasb inv Lat. 1 e il </w:t>
      </w:r>
      <w:r w:rsidR="00092A97" w:rsidRPr="00092A97">
        <w:rPr>
          <w:rFonts w:ascii="Times New Roman" w:hAnsi="Times New Roman" w:cs="Times New Roman"/>
          <w:i/>
          <w:sz w:val="20"/>
        </w:rPr>
        <w:t>P.Ryl</w:t>
      </w:r>
      <w:r w:rsidR="00092A97">
        <w:rPr>
          <w:rFonts w:ascii="Times New Roman" w:hAnsi="Times New Roman" w:cs="Times New Roman"/>
          <w:sz w:val="20"/>
        </w:rPr>
        <w:t>. IV 623, dove Achillius (l. 6) e Delphinius (l. 6) vengono entrambi qualificati</w:t>
      </w:r>
      <w:r w:rsidR="00A46B7D">
        <w:rPr>
          <w:rFonts w:ascii="Times New Roman" w:hAnsi="Times New Roman" w:cs="Times New Roman"/>
          <w:sz w:val="20"/>
        </w:rPr>
        <w:t xml:space="preserve"> come </w:t>
      </w:r>
      <w:r w:rsidR="00A46B7D" w:rsidRPr="00A46B7D">
        <w:rPr>
          <w:rFonts w:ascii="Times New Roman" w:hAnsi="Times New Roman" w:cs="Times New Roman"/>
          <w:i/>
          <w:sz w:val="20"/>
        </w:rPr>
        <w:t>dominus praedicabilis</w:t>
      </w:r>
      <w:r w:rsidR="00A46B7D">
        <w:rPr>
          <w:rFonts w:ascii="Times New Roman" w:hAnsi="Times New Roman" w:cs="Times New Roman"/>
          <w:sz w:val="20"/>
        </w:rPr>
        <w:t xml:space="preserve">. Si veda anche </w:t>
      </w:r>
      <w:r w:rsidR="00A46B7D" w:rsidRPr="00B00D29">
        <w:rPr>
          <w:rFonts w:ascii="Times New Roman" w:hAnsi="Times New Roman" w:cs="Times New Roman"/>
          <w:i/>
          <w:sz w:val="20"/>
        </w:rPr>
        <w:t>PSI</w:t>
      </w:r>
      <w:r w:rsidR="00A46B7D">
        <w:rPr>
          <w:rFonts w:ascii="Times New Roman" w:hAnsi="Times New Roman" w:cs="Times New Roman"/>
          <w:sz w:val="20"/>
        </w:rPr>
        <w:t xml:space="preserve"> XIII 1309</w:t>
      </w:r>
      <w:r w:rsidR="00B00D29">
        <w:rPr>
          <w:rFonts w:ascii="Times New Roman" w:hAnsi="Times New Roman" w:cs="Times New Roman"/>
          <w:sz w:val="20"/>
        </w:rPr>
        <w:t xml:space="preserve">, un documento dalla storia complessa, utilizzato da uno scriba sia sul </w:t>
      </w:r>
      <w:r w:rsidR="00B00D29" w:rsidRPr="00B00D29">
        <w:rPr>
          <w:rFonts w:ascii="Times New Roman" w:hAnsi="Times New Roman" w:cs="Times New Roman"/>
          <w:i/>
          <w:sz w:val="20"/>
        </w:rPr>
        <w:t>recto</w:t>
      </w:r>
      <w:r w:rsidR="00B00D29">
        <w:rPr>
          <w:rFonts w:ascii="Times New Roman" w:hAnsi="Times New Roman" w:cs="Times New Roman"/>
          <w:sz w:val="20"/>
        </w:rPr>
        <w:t xml:space="preserve"> che sul </w:t>
      </w:r>
      <w:r w:rsidR="00B00D29" w:rsidRPr="00B00D29">
        <w:rPr>
          <w:rFonts w:ascii="Times New Roman" w:hAnsi="Times New Roman" w:cs="Times New Roman"/>
          <w:i/>
          <w:sz w:val="20"/>
        </w:rPr>
        <w:t>verso</w:t>
      </w:r>
      <w:r w:rsidR="00B00D29">
        <w:rPr>
          <w:rFonts w:ascii="Times New Roman" w:hAnsi="Times New Roman" w:cs="Times New Roman"/>
          <w:sz w:val="20"/>
        </w:rPr>
        <w:t xml:space="preserve"> per fare pratica di stilemi cancellereschi, sia nelle espressioni (tra le quali si nota la nostra</w:t>
      </w:r>
      <w:r w:rsidR="00B00D29">
        <w:rPr>
          <w:rFonts w:ascii="Times New Roman" w:hAnsi="Times New Roman" w:cs="Times New Roman"/>
          <w:i/>
          <w:sz w:val="20"/>
        </w:rPr>
        <w:t xml:space="preserve"> </w:t>
      </w:r>
      <w:r w:rsidR="00B00D29" w:rsidRPr="006D2065">
        <w:rPr>
          <w:rFonts w:ascii="Times New Roman" w:hAnsi="Times New Roman" w:cs="Times New Roman"/>
          <w:i/>
          <w:sz w:val="20"/>
        </w:rPr>
        <w:t>domino praedicabili</w:t>
      </w:r>
      <w:r w:rsidR="00B00D29" w:rsidRPr="006D2065">
        <w:rPr>
          <w:rFonts w:ascii="Times New Roman" w:hAnsi="Times New Roman" w:cs="Times New Roman"/>
          <w:sz w:val="20"/>
        </w:rPr>
        <w:t>), sia nella scrittura, una corsiva nuova di grandi dimensioni ad asse dritto e con pochissime legature</w:t>
      </w:r>
      <w:r w:rsidR="00B00D29" w:rsidRPr="006D2065">
        <w:rPr>
          <w:rStyle w:val="Rimandonotaapidipagina"/>
          <w:rFonts w:ascii="Times New Roman" w:hAnsi="Times New Roman" w:cs="Times New Roman"/>
          <w:sz w:val="20"/>
        </w:rPr>
        <w:footnoteReference w:id="30"/>
      </w:r>
      <w:r w:rsidR="00B00D29" w:rsidRPr="006D2065">
        <w:rPr>
          <w:rFonts w:ascii="Times New Roman" w:hAnsi="Times New Roman" w:cs="Times New Roman"/>
          <w:sz w:val="20"/>
        </w:rPr>
        <w:t>.</w:t>
      </w:r>
      <w:r w:rsidR="00D81D58" w:rsidRPr="006D2065">
        <w:rPr>
          <w:rFonts w:ascii="Times New Roman" w:hAnsi="Times New Roman" w:cs="Times New Roman"/>
          <w:sz w:val="20"/>
        </w:rPr>
        <w:t xml:space="preserve"> </w:t>
      </w:r>
      <w:r w:rsidR="009268BB" w:rsidRPr="006D2065">
        <w:rPr>
          <w:rFonts w:ascii="Times New Roman" w:hAnsi="Times New Roman" w:cs="Times New Roman"/>
          <w:sz w:val="20"/>
          <w:szCs w:val="20"/>
        </w:rPr>
        <w:t xml:space="preserve">Il </w:t>
      </w:r>
      <w:r w:rsidR="00C75789">
        <w:rPr>
          <w:rFonts w:ascii="Times New Roman" w:hAnsi="Times New Roman" w:cs="Times New Roman"/>
          <w:sz w:val="20"/>
          <w:szCs w:val="20"/>
        </w:rPr>
        <w:t xml:space="preserve">nome del </w:t>
      </w:r>
      <w:r w:rsidR="009268BB" w:rsidRPr="006D2065">
        <w:rPr>
          <w:rFonts w:ascii="Times New Roman" w:hAnsi="Times New Roman" w:cs="Times New Roman"/>
          <w:sz w:val="20"/>
          <w:szCs w:val="20"/>
        </w:rPr>
        <w:t xml:space="preserve">destinatario </w:t>
      </w:r>
      <w:r w:rsidR="009268BB" w:rsidRPr="006D2065">
        <w:rPr>
          <w:rFonts w:ascii="Times New Roman" w:eastAsia="TimesNewRomanPSMT" w:hAnsi="Times New Roman" w:cs="Times New Roman"/>
          <w:iCs/>
          <w:spacing w:val="20"/>
          <w:sz w:val="20"/>
          <w:szCs w:val="20"/>
        </w:rPr>
        <w:t>Barbaserna</w:t>
      </w:r>
      <w:r w:rsidR="009268BB" w:rsidRPr="006D2065">
        <w:rPr>
          <w:rFonts w:ascii="Times New Roman" w:eastAsia="TimesNewRomanPSMT" w:hAnsi="Times New Roman" w:cs="Times New Roman"/>
          <w:iCs/>
          <w:sz w:val="20"/>
          <w:szCs w:val="20"/>
        </w:rPr>
        <w:t xml:space="preserve"> </w:t>
      </w:r>
      <w:r w:rsidR="00C75789">
        <w:rPr>
          <w:rFonts w:ascii="Times New Roman" w:eastAsia="TimesNewRomanPSMT" w:hAnsi="Times New Roman" w:cs="Times New Roman"/>
          <w:iCs/>
          <w:sz w:val="20"/>
          <w:szCs w:val="20"/>
        </w:rPr>
        <w:t xml:space="preserve">è </w:t>
      </w:r>
      <w:r w:rsidR="009268BB" w:rsidRPr="006D2065">
        <w:rPr>
          <w:rFonts w:ascii="Times New Roman" w:eastAsia="TimesNewRomanPSMT" w:hAnsi="Times New Roman" w:cs="Times New Roman"/>
          <w:iCs/>
          <w:sz w:val="20"/>
          <w:szCs w:val="20"/>
        </w:rPr>
        <w:t>finora non attestato, e di difficile lettura</w:t>
      </w:r>
      <w:r w:rsidR="009268BB" w:rsidRPr="006D2065">
        <w:rPr>
          <w:rStyle w:val="Rimandonotaapidipagina"/>
          <w:rFonts w:ascii="Times New Roman" w:eastAsia="TimesNewRomanPSMT" w:hAnsi="Times New Roman" w:cs="Times New Roman"/>
          <w:iCs/>
          <w:sz w:val="20"/>
          <w:szCs w:val="20"/>
        </w:rPr>
        <w:footnoteReference w:id="31"/>
      </w:r>
      <w:r w:rsidR="009268BB" w:rsidRPr="006D2065">
        <w:rPr>
          <w:rFonts w:ascii="Times New Roman" w:eastAsia="TimesNewRomanPSMT" w:hAnsi="Times New Roman" w:cs="Times New Roman"/>
          <w:iCs/>
          <w:sz w:val="20"/>
          <w:szCs w:val="20"/>
        </w:rPr>
        <w:t>.</w:t>
      </w:r>
    </w:p>
    <w:p w:rsidR="009268BB" w:rsidRDefault="009268BB" w:rsidP="000B4402">
      <w:pPr>
        <w:spacing w:after="0" w:line="360" w:lineRule="auto"/>
        <w:ind w:left="567" w:right="567" w:firstLine="709"/>
        <w:jc w:val="both"/>
        <w:rPr>
          <w:rFonts w:ascii="Times New Roman" w:hAnsi="Times New Roman" w:cs="Times New Roman"/>
          <w:sz w:val="20"/>
          <w:szCs w:val="20"/>
        </w:rPr>
      </w:pPr>
      <w:r>
        <w:rPr>
          <w:rFonts w:ascii="Times New Roman" w:hAnsi="Times New Roman" w:cs="Times New Roman"/>
          <w:sz w:val="20"/>
          <w:szCs w:val="20"/>
        </w:rPr>
        <w:t>1–2</w:t>
      </w:r>
      <w:r>
        <w:rPr>
          <w:rFonts w:ascii="Times New Roman" w:hAnsi="Times New Roman" w:cs="Times New Roman"/>
          <w:sz w:val="20"/>
          <w:szCs w:val="20"/>
        </w:rPr>
        <w:tab/>
        <w:t>I primi due righi della lettera contengono l’</w:t>
      </w:r>
      <w:r w:rsidRPr="009268BB">
        <w:rPr>
          <w:rFonts w:ascii="Times New Roman" w:hAnsi="Times New Roman" w:cs="Times New Roman"/>
          <w:i/>
          <w:sz w:val="20"/>
          <w:szCs w:val="20"/>
        </w:rPr>
        <w:t>inscriptio</w:t>
      </w:r>
      <w:r w:rsidR="000777E0">
        <w:rPr>
          <w:rFonts w:ascii="Times New Roman" w:hAnsi="Times New Roman" w:cs="Times New Roman"/>
          <w:sz w:val="20"/>
          <w:szCs w:val="20"/>
        </w:rPr>
        <w:t xml:space="preserve">, qui </w:t>
      </w:r>
      <w:r w:rsidR="00234B21">
        <w:rPr>
          <w:rFonts w:ascii="Times New Roman" w:hAnsi="Times New Roman" w:cs="Times New Roman"/>
          <w:sz w:val="20"/>
          <w:szCs w:val="20"/>
        </w:rPr>
        <w:t xml:space="preserve">realizzata secondo lo schema </w:t>
      </w:r>
      <w:r w:rsidR="00234B21" w:rsidRPr="00526DE9">
        <w:rPr>
          <w:rFonts w:ascii="Times New Roman" w:hAnsi="Times New Roman" w:cs="Times New Roman"/>
          <w:i/>
          <w:spacing w:val="20"/>
          <w:sz w:val="20"/>
          <w:szCs w:val="20"/>
        </w:rPr>
        <w:t>alicui aliquis</w:t>
      </w:r>
      <w:r w:rsidR="00234B21">
        <w:rPr>
          <w:rFonts w:ascii="Times New Roman" w:hAnsi="Times New Roman" w:cs="Times New Roman"/>
          <w:sz w:val="20"/>
          <w:szCs w:val="20"/>
        </w:rPr>
        <w:t xml:space="preserve">, con omissione di </w:t>
      </w:r>
      <w:r w:rsidR="00234B21" w:rsidRPr="00234B21">
        <w:rPr>
          <w:rFonts w:ascii="Times New Roman" w:hAnsi="Times New Roman" w:cs="Times New Roman"/>
          <w:i/>
          <w:sz w:val="20"/>
          <w:szCs w:val="20"/>
        </w:rPr>
        <w:t>salutem</w:t>
      </w:r>
      <w:r w:rsidR="00234B21">
        <w:rPr>
          <w:rFonts w:ascii="Times New Roman" w:hAnsi="Times New Roman" w:cs="Times New Roman"/>
          <w:sz w:val="20"/>
          <w:szCs w:val="20"/>
        </w:rPr>
        <w:t xml:space="preserve">. Questa tipologia è attestata </w:t>
      </w:r>
      <w:r w:rsidR="00831957">
        <w:rPr>
          <w:rFonts w:ascii="Times New Roman" w:hAnsi="Times New Roman" w:cs="Times New Roman"/>
          <w:sz w:val="20"/>
          <w:szCs w:val="20"/>
        </w:rPr>
        <w:t xml:space="preserve">nell’epistolografia latina </w:t>
      </w:r>
      <w:r w:rsidR="00234B21">
        <w:rPr>
          <w:rFonts w:ascii="Times New Roman" w:hAnsi="Times New Roman" w:cs="Times New Roman"/>
          <w:sz w:val="20"/>
          <w:szCs w:val="20"/>
        </w:rPr>
        <w:t>fin dall’epistolario di Frontone e diventa molto diffusa nei secoli successivi, specialmente nei casi dove il mittente è di rango inferiore del destinatario</w:t>
      </w:r>
      <w:r w:rsidR="00234B21">
        <w:rPr>
          <w:rStyle w:val="Rimandonotaapidipagina"/>
          <w:rFonts w:ascii="Times New Roman" w:hAnsi="Times New Roman" w:cs="Times New Roman"/>
          <w:sz w:val="20"/>
          <w:szCs w:val="20"/>
        </w:rPr>
        <w:footnoteReference w:id="32"/>
      </w:r>
      <w:r w:rsidR="00234B21">
        <w:rPr>
          <w:rFonts w:ascii="Times New Roman" w:hAnsi="Times New Roman" w:cs="Times New Roman"/>
          <w:sz w:val="20"/>
          <w:szCs w:val="20"/>
        </w:rPr>
        <w:t xml:space="preserve"> – in caso contrario, </w:t>
      </w:r>
      <w:r w:rsidR="00831957">
        <w:rPr>
          <w:rFonts w:ascii="Times New Roman" w:hAnsi="Times New Roman" w:cs="Times New Roman"/>
          <w:sz w:val="20"/>
          <w:szCs w:val="20"/>
        </w:rPr>
        <w:t>si può ancora ricorrere</w:t>
      </w:r>
      <w:r w:rsidR="00234B21">
        <w:rPr>
          <w:rFonts w:ascii="Times New Roman" w:hAnsi="Times New Roman" w:cs="Times New Roman"/>
          <w:sz w:val="20"/>
          <w:szCs w:val="20"/>
        </w:rPr>
        <w:t xml:space="preserve"> alla formula </w:t>
      </w:r>
      <w:r w:rsidR="00234B21" w:rsidRPr="00234B21">
        <w:rPr>
          <w:rFonts w:ascii="Times New Roman" w:hAnsi="Times New Roman" w:cs="Times New Roman"/>
          <w:i/>
          <w:sz w:val="20"/>
          <w:szCs w:val="20"/>
        </w:rPr>
        <w:t>aliquis alicui</w:t>
      </w:r>
      <w:r w:rsidR="00831957">
        <w:rPr>
          <w:rFonts w:ascii="Times New Roman" w:hAnsi="Times New Roman" w:cs="Times New Roman"/>
          <w:sz w:val="20"/>
          <w:szCs w:val="20"/>
        </w:rPr>
        <w:t>,</w:t>
      </w:r>
      <w:r w:rsidR="00234B21" w:rsidRPr="00234B21">
        <w:rPr>
          <w:rFonts w:ascii="Times New Roman" w:hAnsi="Times New Roman" w:cs="Times New Roman"/>
          <w:i/>
          <w:sz w:val="20"/>
          <w:szCs w:val="20"/>
        </w:rPr>
        <w:t xml:space="preserve"> </w:t>
      </w:r>
      <w:r w:rsidR="00831957">
        <w:rPr>
          <w:rFonts w:ascii="Times New Roman" w:hAnsi="Times New Roman" w:cs="Times New Roman"/>
          <w:sz w:val="20"/>
          <w:szCs w:val="20"/>
        </w:rPr>
        <w:t xml:space="preserve">con o senza </w:t>
      </w:r>
      <w:r w:rsidR="00234B21" w:rsidRPr="00234B21">
        <w:rPr>
          <w:rFonts w:ascii="Times New Roman" w:hAnsi="Times New Roman" w:cs="Times New Roman"/>
          <w:i/>
          <w:sz w:val="20"/>
          <w:szCs w:val="20"/>
        </w:rPr>
        <w:t>salutem</w:t>
      </w:r>
      <w:r w:rsidR="00234B21">
        <w:rPr>
          <w:rStyle w:val="Rimandonotaapidipagina"/>
          <w:rFonts w:ascii="Times New Roman" w:hAnsi="Times New Roman" w:cs="Times New Roman"/>
          <w:sz w:val="20"/>
          <w:szCs w:val="20"/>
        </w:rPr>
        <w:footnoteReference w:id="33"/>
      </w:r>
      <w:r w:rsidR="00234B21">
        <w:rPr>
          <w:rFonts w:ascii="Times New Roman" w:hAnsi="Times New Roman" w:cs="Times New Roman"/>
          <w:sz w:val="20"/>
          <w:szCs w:val="20"/>
        </w:rPr>
        <w:t>.</w:t>
      </w:r>
      <w:r w:rsidR="00526DE9">
        <w:rPr>
          <w:rFonts w:ascii="Times New Roman" w:hAnsi="Times New Roman" w:cs="Times New Roman"/>
          <w:sz w:val="20"/>
          <w:szCs w:val="20"/>
        </w:rPr>
        <w:t xml:space="preserve"> Va notato come questa </w:t>
      </w:r>
      <w:r w:rsidR="00526DE9" w:rsidRPr="00526DE9">
        <w:rPr>
          <w:rFonts w:ascii="Times New Roman" w:hAnsi="Times New Roman" w:cs="Times New Roman"/>
          <w:i/>
          <w:sz w:val="20"/>
          <w:szCs w:val="20"/>
        </w:rPr>
        <w:t>inscriptio</w:t>
      </w:r>
      <w:r w:rsidR="00526DE9">
        <w:rPr>
          <w:rFonts w:ascii="Times New Roman" w:hAnsi="Times New Roman" w:cs="Times New Roman"/>
          <w:sz w:val="20"/>
          <w:szCs w:val="20"/>
        </w:rPr>
        <w:t xml:space="preserve"> – qui come nei paralleli visti sopra: P.Strasb. inv. Lat. 1, </w:t>
      </w:r>
      <w:r w:rsidR="00526DE9" w:rsidRPr="00526DE9">
        <w:rPr>
          <w:rFonts w:ascii="Times New Roman" w:hAnsi="Times New Roman" w:cs="Times New Roman"/>
          <w:i/>
          <w:sz w:val="20"/>
          <w:szCs w:val="20"/>
        </w:rPr>
        <w:t>P.Ryl.</w:t>
      </w:r>
      <w:r w:rsidR="00526DE9">
        <w:rPr>
          <w:rFonts w:ascii="Times New Roman" w:hAnsi="Times New Roman" w:cs="Times New Roman"/>
          <w:sz w:val="20"/>
          <w:szCs w:val="20"/>
        </w:rPr>
        <w:t xml:space="preserve"> IV 623 e P.Berol. inv. 25673 – se presenta variazioni nella disposizione e nell’uso dei termini rispetto a quella più antica, utilizzi di fatto lo stesso layout</w:t>
      </w:r>
      <w:r w:rsidR="009958B7">
        <w:rPr>
          <w:rFonts w:ascii="Times New Roman" w:hAnsi="Times New Roman" w:cs="Times New Roman"/>
          <w:sz w:val="20"/>
          <w:szCs w:val="20"/>
        </w:rPr>
        <w:t xml:space="preserve">. Si possono notare in entrambi i casi </w:t>
      </w:r>
      <w:r w:rsidR="008923F6">
        <w:rPr>
          <w:rFonts w:ascii="Times New Roman" w:hAnsi="Times New Roman" w:cs="Times New Roman"/>
          <w:sz w:val="20"/>
          <w:szCs w:val="20"/>
        </w:rPr>
        <w:t xml:space="preserve">una prima riga con due elementi, </w:t>
      </w:r>
      <w:r w:rsidR="007D683A">
        <w:rPr>
          <w:rFonts w:ascii="Times New Roman" w:hAnsi="Times New Roman" w:cs="Times New Roman"/>
          <w:sz w:val="20"/>
          <w:szCs w:val="20"/>
        </w:rPr>
        <w:t>a volte</w:t>
      </w:r>
      <w:r w:rsidR="008923F6">
        <w:rPr>
          <w:rFonts w:ascii="Times New Roman" w:hAnsi="Times New Roman" w:cs="Times New Roman"/>
          <w:sz w:val="20"/>
          <w:szCs w:val="20"/>
        </w:rPr>
        <w:t xml:space="preserve"> divisi da uno </w:t>
      </w:r>
      <w:r w:rsidR="008923F6" w:rsidRPr="008923F6">
        <w:rPr>
          <w:rFonts w:ascii="Times New Roman" w:hAnsi="Times New Roman" w:cs="Times New Roman"/>
          <w:i/>
          <w:sz w:val="20"/>
          <w:szCs w:val="20"/>
        </w:rPr>
        <w:t>spatium</w:t>
      </w:r>
      <w:r w:rsidR="008923F6">
        <w:rPr>
          <w:rFonts w:ascii="Times New Roman" w:hAnsi="Times New Roman" w:cs="Times New Roman"/>
          <w:sz w:val="20"/>
          <w:szCs w:val="20"/>
        </w:rPr>
        <w:t xml:space="preserve"> </w:t>
      </w:r>
      <w:r w:rsidR="008923F6" w:rsidRPr="008923F6">
        <w:rPr>
          <w:rFonts w:ascii="Times New Roman" w:hAnsi="Times New Roman" w:cs="Times New Roman"/>
          <w:i/>
          <w:sz w:val="20"/>
          <w:szCs w:val="20"/>
        </w:rPr>
        <w:t>vacuum</w:t>
      </w:r>
      <w:r w:rsidR="008923F6">
        <w:rPr>
          <w:rFonts w:ascii="Times New Roman" w:hAnsi="Times New Roman" w:cs="Times New Roman"/>
          <w:sz w:val="20"/>
          <w:szCs w:val="20"/>
        </w:rPr>
        <w:t>, e un terzo elemento indentato verso destra nella seconda riga</w:t>
      </w:r>
      <w:r w:rsidR="00403946">
        <w:rPr>
          <w:rStyle w:val="Rimandonotaapidipagina"/>
          <w:rFonts w:ascii="Times New Roman" w:hAnsi="Times New Roman" w:cs="Times New Roman"/>
          <w:sz w:val="20"/>
          <w:szCs w:val="20"/>
        </w:rPr>
        <w:footnoteReference w:id="34"/>
      </w:r>
      <w:r w:rsidR="00526DE9">
        <w:rPr>
          <w:rFonts w:ascii="Times New Roman" w:hAnsi="Times New Roman" w:cs="Times New Roman"/>
          <w:sz w:val="20"/>
          <w:szCs w:val="20"/>
        </w:rPr>
        <w:t>:</w:t>
      </w:r>
    </w:p>
    <w:p w:rsidR="00526DE9" w:rsidRDefault="00526DE9" w:rsidP="000B4402">
      <w:pPr>
        <w:spacing w:after="0" w:line="360" w:lineRule="auto"/>
        <w:ind w:left="567" w:right="567" w:firstLine="709"/>
        <w:jc w:val="both"/>
        <w:rPr>
          <w:rFonts w:ascii="Times New Roman" w:hAnsi="Times New Roman" w:cs="Times New Roman"/>
          <w:sz w:val="20"/>
          <w:szCs w:val="20"/>
        </w:rPr>
      </w:pPr>
    </w:p>
    <w:p w:rsidR="008923F6" w:rsidRPr="00403946" w:rsidRDefault="004B1570" w:rsidP="00403946">
      <w:pPr>
        <w:spacing w:after="0" w:line="240" w:lineRule="auto"/>
        <w:ind w:left="567" w:right="567" w:firstLine="709"/>
        <w:jc w:val="both"/>
        <w:rPr>
          <w:rFonts w:ascii="Times New Roman" w:hAnsi="Times New Roman" w:cs="Times New Roman"/>
          <w:sz w:val="20"/>
          <w:szCs w:val="20"/>
        </w:rPr>
      </w:pPr>
      <w:r w:rsidRPr="008923F6">
        <w:rPr>
          <w:rFonts w:ascii="Times New Roman" w:hAnsi="Times New Roman" w:cs="Times New Roman"/>
          <w:i/>
          <w:sz w:val="20"/>
          <w:szCs w:val="20"/>
        </w:rPr>
        <w:t>P.Dura</w:t>
      </w:r>
      <w:r w:rsidR="008923F6">
        <w:rPr>
          <w:rFonts w:ascii="Times New Roman" w:hAnsi="Times New Roman" w:cs="Times New Roman"/>
          <w:sz w:val="20"/>
          <w:szCs w:val="20"/>
        </w:rPr>
        <w:t xml:space="preserve"> 63</w:t>
      </w:r>
      <w:r w:rsidR="008923F6" w:rsidRPr="008923F6">
        <w:rPr>
          <w:rFonts w:ascii="Times New Roman" w:hAnsi="Times New Roman" w:cs="Times New Roman"/>
          <w:i/>
          <w:sz w:val="20"/>
          <w:szCs w:val="20"/>
        </w:rPr>
        <w:t>b</w:t>
      </w:r>
      <w:r w:rsidR="008923F6">
        <w:rPr>
          <w:rStyle w:val="Rimandonotaapidipagina"/>
          <w:rFonts w:ascii="Times New Roman" w:hAnsi="Times New Roman" w:cs="Times New Roman"/>
          <w:sz w:val="20"/>
          <w:szCs w:val="20"/>
        </w:rPr>
        <w:t xml:space="preserve"> </w:t>
      </w:r>
      <w:r w:rsidR="008923F6">
        <w:rPr>
          <w:rStyle w:val="Rimandonotaapidipagina"/>
          <w:rFonts w:ascii="Times New Roman" w:hAnsi="Times New Roman" w:cs="Times New Roman"/>
          <w:sz w:val="20"/>
          <w:szCs w:val="20"/>
        </w:rPr>
        <w:footnoteReference w:id="35"/>
      </w:r>
      <w:r w:rsidR="008923F6">
        <w:rPr>
          <w:rFonts w:ascii="Times New Roman" w:hAnsi="Times New Roman" w:cs="Times New Roman"/>
          <w:sz w:val="20"/>
          <w:szCs w:val="20"/>
        </w:rPr>
        <w:t xml:space="preserve"> ll. </w:t>
      </w:r>
      <w:r w:rsidR="00403946">
        <w:rPr>
          <w:rFonts w:ascii="Times New Roman" w:hAnsi="Times New Roman" w:cs="Times New Roman"/>
          <w:sz w:val="20"/>
          <w:szCs w:val="20"/>
        </w:rPr>
        <w:t>2</w:t>
      </w:r>
      <w:r w:rsidR="008923F6">
        <w:rPr>
          <w:rFonts w:ascii="Times New Roman" w:hAnsi="Times New Roman" w:cs="Times New Roman"/>
          <w:sz w:val="20"/>
          <w:szCs w:val="20"/>
        </w:rPr>
        <w:t>–3:</w:t>
      </w:r>
      <w:r w:rsidR="00403946">
        <w:rPr>
          <w:rFonts w:ascii="Times New Roman" w:hAnsi="Times New Roman" w:cs="Times New Roman"/>
          <w:sz w:val="20"/>
          <w:szCs w:val="20"/>
        </w:rPr>
        <w:tab/>
      </w:r>
      <w:r w:rsidR="00403946">
        <w:rPr>
          <w:rFonts w:ascii="Times New Roman" w:hAnsi="Times New Roman" w:cs="Times New Roman"/>
          <w:sz w:val="20"/>
          <w:szCs w:val="20"/>
        </w:rPr>
        <w:tab/>
      </w:r>
      <w:r w:rsidR="008923F6" w:rsidRPr="00403946">
        <w:rPr>
          <w:rFonts w:ascii="Times New Roman" w:hAnsi="Times New Roman" w:cs="Times New Roman"/>
          <w:iCs/>
          <w:sz w:val="20"/>
          <w:szCs w:val="24"/>
        </w:rPr>
        <w:t>Iul Pom</w:t>
      </w:r>
      <w:r w:rsidR="008923F6" w:rsidRPr="00403946">
        <w:rPr>
          <w:rFonts w:ascii="KadmosU" w:hAnsi="KadmosU" w:cs="Times New Roman"/>
          <w:iCs/>
          <w:sz w:val="20"/>
          <w:szCs w:val="24"/>
        </w:rPr>
        <w:t>̣</w:t>
      </w:r>
      <w:r w:rsidR="008923F6" w:rsidRPr="00403946">
        <w:rPr>
          <w:rFonts w:ascii="Times New Roman" w:hAnsi="Times New Roman" w:cs="Times New Roman"/>
          <w:iCs/>
          <w:sz w:val="20"/>
          <w:szCs w:val="24"/>
        </w:rPr>
        <w:t>p</w:t>
      </w:r>
      <w:r w:rsidR="008923F6" w:rsidRPr="00403946">
        <w:rPr>
          <w:rFonts w:ascii="KadmosU" w:hAnsi="KadmosU" w:cs="Times New Roman"/>
          <w:iCs/>
          <w:sz w:val="20"/>
          <w:szCs w:val="24"/>
        </w:rPr>
        <w:t>̣</w:t>
      </w:r>
      <w:r w:rsidR="008923F6" w:rsidRPr="00403946">
        <w:rPr>
          <w:rFonts w:ascii="Times New Roman" w:hAnsi="Times New Roman" w:cs="Times New Roman"/>
          <w:iCs/>
          <w:sz w:val="20"/>
          <w:szCs w:val="24"/>
        </w:rPr>
        <w:t>[o]nianus Sa[tur]n</w:t>
      </w:r>
      <w:r w:rsidR="008923F6" w:rsidRPr="00403946">
        <w:rPr>
          <w:rFonts w:ascii="KadmosU" w:hAnsi="KadmosU" w:cs="Times New Roman"/>
          <w:iCs/>
          <w:sz w:val="20"/>
          <w:szCs w:val="24"/>
        </w:rPr>
        <w:t>̣</w:t>
      </w:r>
      <w:r w:rsidR="008923F6" w:rsidRPr="00403946">
        <w:rPr>
          <w:rFonts w:ascii="Times New Roman" w:hAnsi="Times New Roman" w:cs="Times New Roman"/>
          <w:iCs/>
          <w:sz w:val="20"/>
          <w:szCs w:val="24"/>
        </w:rPr>
        <w:t>ino suo</w:t>
      </w:r>
    </w:p>
    <w:p w:rsidR="008923F6" w:rsidRPr="00403946" w:rsidRDefault="00403946" w:rsidP="00403946">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Fonts w:ascii="Times New Roman" w:hAnsi="Times New Roman" w:cs="Times New Roman"/>
          <w:iCs/>
          <w:color w:val="auto"/>
          <w:sz w:val="20"/>
          <w:szCs w:val="24"/>
        </w:rPr>
      </w:pPr>
      <w:r>
        <w:rPr>
          <w:rFonts w:ascii="Times New Roman" w:hAnsi="Times New Roman" w:cs="Times New Roman"/>
          <w:iCs/>
          <w:color w:val="auto"/>
          <w:sz w:val="20"/>
          <w:szCs w:val="24"/>
        </w:rPr>
        <w:tab/>
      </w:r>
      <w:r>
        <w:rPr>
          <w:rFonts w:ascii="Times New Roman" w:hAnsi="Times New Roman" w:cs="Times New Roman"/>
          <w:iCs/>
          <w:color w:val="auto"/>
          <w:sz w:val="20"/>
          <w:szCs w:val="24"/>
        </w:rPr>
        <w:tab/>
      </w:r>
      <w:r>
        <w:rPr>
          <w:rFonts w:ascii="Times New Roman" w:hAnsi="Times New Roman" w:cs="Times New Roman"/>
          <w:iCs/>
          <w:color w:val="auto"/>
          <w:sz w:val="20"/>
          <w:szCs w:val="24"/>
        </w:rPr>
        <w:tab/>
      </w:r>
      <w:r>
        <w:rPr>
          <w:rFonts w:ascii="Times New Roman" w:hAnsi="Times New Roman" w:cs="Times New Roman"/>
          <w:iCs/>
          <w:color w:val="auto"/>
          <w:sz w:val="20"/>
          <w:szCs w:val="24"/>
        </w:rPr>
        <w:tab/>
      </w:r>
      <w:r>
        <w:rPr>
          <w:rFonts w:ascii="Times New Roman" w:hAnsi="Times New Roman" w:cs="Times New Roman"/>
          <w:iCs/>
          <w:color w:val="auto"/>
          <w:sz w:val="20"/>
          <w:szCs w:val="24"/>
        </w:rPr>
        <w:tab/>
      </w:r>
      <w:r>
        <w:rPr>
          <w:rFonts w:ascii="Times New Roman" w:hAnsi="Times New Roman" w:cs="Times New Roman"/>
          <w:iCs/>
          <w:color w:val="auto"/>
          <w:sz w:val="20"/>
          <w:szCs w:val="24"/>
        </w:rPr>
        <w:tab/>
      </w:r>
      <w:r>
        <w:rPr>
          <w:rFonts w:ascii="Times New Roman" w:hAnsi="Times New Roman" w:cs="Times New Roman"/>
          <w:iCs/>
          <w:color w:val="auto"/>
          <w:sz w:val="20"/>
          <w:szCs w:val="24"/>
        </w:rPr>
        <w:tab/>
      </w:r>
      <w:r>
        <w:rPr>
          <w:rFonts w:ascii="Times New Roman" w:hAnsi="Times New Roman" w:cs="Times New Roman"/>
          <w:iCs/>
          <w:color w:val="auto"/>
          <w:sz w:val="20"/>
          <w:szCs w:val="24"/>
        </w:rPr>
        <w:tab/>
      </w:r>
      <w:r>
        <w:rPr>
          <w:rFonts w:ascii="Times New Roman" w:hAnsi="Times New Roman" w:cs="Times New Roman"/>
          <w:iCs/>
          <w:color w:val="auto"/>
          <w:sz w:val="20"/>
          <w:szCs w:val="24"/>
        </w:rPr>
        <w:tab/>
      </w:r>
      <w:r w:rsidR="008923F6" w:rsidRPr="00403946">
        <w:rPr>
          <w:rFonts w:ascii="Times New Roman" w:hAnsi="Times New Roman" w:cs="Times New Roman"/>
          <w:iCs/>
          <w:color w:val="auto"/>
          <w:sz w:val="20"/>
          <w:szCs w:val="24"/>
        </w:rPr>
        <w:t>s</w:t>
      </w:r>
      <w:r w:rsidR="002F4BD9">
        <w:rPr>
          <w:rFonts w:ascii="Times New Roman" w:hAnsi="Times New Roman" w:cs="Times New Roman"/>
          <w:iCs/>
          <w:color w:val="auto"/>
          <w:sz w:val="20"/>
          <w:szCs w:val="24"/>
        </w:rPr>
        <w:t>alutem</w:t>
      </w:r>
    </w:p>
    <w:p w:rsidR="008923F6" w:rsidRDefault="008923F6" w:rsidP="004B1570">
      <w:pPr>
        <w:spacing w:after="0" w:line="360" w:lineRule="auto"/>
        <w:ind w:left="567" w:right="567" w:firstLine="709"/>
        <w:jc w:val="both"/>
        <w:rPr>
          <w:rFonts w:ascii="Times New Roman" w:hAnsi="Times New Roman" w:cs="Times New Roman"/>
          <w:sz w:val="20"/>
          <w:szCs w:val="20"/>
        </w:rPr>
      </w:pPr>
    </w:p>
    <w:p w:rsidR="00727F96" w:rsidRPr="00727F96" w:rsidRDefault="004B1570" w:rsidP="00727F96">
      <w:pPr>
        <w:spacing w:after="0" w:line="240" w:lineRule="auto"/>
        <w:ind w:left="567" w:right="567" w:firstLine="709"/>
        <w:jc w:val="both"/>
        <w:rPr>
          <w:rFonts w:ascii="Times New Roman" w:hAnsi="Times New Roman" w:cs="Times New Roman"/>
          <w:sz w:val="20"/>
          <w:szCs w:val="20"/>
        </w:rPr>
      </w:pPr>
      <w:r>
        <w:rPr>
          <w:rFonts w:ascii="Times New Roman" w:hAnsi="Times New Roman" w:cs="Times New Roman"/>
          <w:sz w:val="20"/>
          <w:szCs w:val="20"/>
        </w:rPr>
        <w:t>P.Strasb. inv. Lat. 1</w:t>
      </w:r>
      <w:r w:rsidR="008923F6">
        <w:rPr>
          <w:rFonts w:ascii="Times New Roman" w:hAnsi="Times New Roman" w:cs="Times New Roman"/>
          <w:sz w:val="20"/>
          <w:szCs w:val="20"/>
        </w:rPr>
        <w:t xml:space="preserve"> ll. 1–2:</w:t>
      </w:r>
      <w:r w:rsidR="00727F96">
        <w:rPr>
          <w:rFonts w:ascii="Times New Roman" w:hAnsi="Times New Roman" w:cs="Times New Roman"/>
          <w:sz w:val="20"/>
          <w:szCs w:val="20"/>
        </w:rPr>
        <w:tab/>
      </w:r>
      <w:r w:rsidR="00727F96">
        <w:rPr>
          <w:rFonts w:ascii="Times New Roman" w:hAnsi="Times New Roman" w:cs="Times New Roman"/>
          <w:sz w:val="20"/>
          <w:szCs w:val="20"/>
        </w:rPr>
        <w:tab/>
      </w:r>
      <w:r w:rsidR="00727F96" w:rsidRPr="00727F96">
        <w:rPr>
          <w:rFonts w:ascii="Times New Roman" w:hAnsi="Times New Roman" w:cs="Times New Roman"/>
          <w:sz w:val="20"/>
          <w:szCs w:val="20"/>
        </w:rPr>
        <w:t xml:space="preserve">domino suo </w:t>
      </w:r>
      <w:r w:rsidR="00727F96">
        <w:rPr>
          <w:rFonts w:ascii="Times New Roman" w:hAnsi="Times New Roman" w:cs="Times New Roman"/>
          <w:sz w:val="20"/>
          <w:szCs w:val="20"/>
        </w:rPr>
        <w:tab/>
      </w:r>
      <w:r w:rsidR="00727F96">
        <w:rPr>
          <w:rFonts w:ascii="Times New Roman" w:hAnsi="Times New Roman" w:cs="Times New Roman"/>
          <w:sz w:val="20"/>
          <w:szCs w:val="20"/>
        </w:rPr>
        <w:tab/>
      </w:r>
      <w:r w:rsidR="00727F96" w:rsidRPr="00727F96">
        <w:rPr>
          <w:rFonts w:ascii="Times New Roman" w:hAnsi="Times New Roman" w:cs="Times New Roman"/>
          <w:sz w:val="20"/>
          <w:szCs w:val="20"/>
        </w:rPr>
        <w:t>Achillio</w:t>
      </w:r>
    </w:p>
    <w:p w:rsidR="004B1570" w:rsidRDefault="00727F96" w:rsidP="00727F96">
      <w:pPr>
        <w:spacing w:after="0" w:line="240" w:lineRule="auto"/>
        <w:ind w:left="5664" w:right="567" w:firstLine="708"/>
        <w:jc w:val="both"/>
        <w:rPr>
          <w:rFonts w:ascii="Times New Roman" w:hAnsi="Times New Roman" w:cs="Times New Roman"/>
          <w:sz w:val="20"/>
          <w:szCs w:val="20"/>
        </w:rPr>
      </w:pPr>
      <w:r w:rsidRPr="00727F96">
        <w:rPr>
          <w:rFonts w:ascii="Times New Roman" w:hAnsi="Times New Roman" w:cs="Times New Roman"/>
          <w:sz w:val="20"/>
          <w:szCs w:val="20"/>
        </w:rPr>
        <w:t>Vitalis</w:t>
      </w:r>
    </w:p>
    <w:p w:rsidR="00727F96" w:rsidRDefault="00727F96" w:rsidP="00727F96">
      <w:pPr>
        <w:spacing w:after="0" w:line="360" w:lineRule="auto"/>
        <w:ind w:left="6371" w:right="567" w:firstLine="709"/>
        <w:jc w:val="both"/>
        <w:rPr>
          <w:rFonts w:ascii="Times New Roman" w:hAnsi="Times New Roman" w:cs="Times New Roman"/>
          <w:sz w:val="20"/>
          <w:szCs w:val="20"/>
        </w:rPr>
      </w:pPr>
    </w:p>
    <w:p w:rsidR="004B1570" w:rsidRDefault="004B1570" w:rsidP="002971D2">
      <w:pPr>
        <w:spacing w:after="0" w:line="240" w:lineRule="auto"/>
        <w:ind w:left="567" w:right="567" w:firstLine="709"/>
        <w:jc w:val="both"/>
        <w:rPr>
          <w:rFonts w:ascii="Times New Roman" w:hAnsi="Times New Roman" w:cs="Times New Roman"/>
          <w:sz w:val="20"/>
          <w:szCs w:val="20"/>
        </w:rPr>
      </w:pPr>
      <w:r>
        <w:rPr>
          <w:rFonts w:ascii="Times New Roman" w:hAnsi="Times New Roman" w:cs="Times New Roman"/>
          <w:sz w:val="20"/>
          <w:szCs w:val="20"/>
        </w:rPr>
        <w:t>P.Misc. inv. III 21</w:t>
      </w:r>
      <w:r w:rsidR="008923F6">
        <w:rPr>
          <w:rFonts w:ascii="Times New Roman" w:hAnsi="Times New Roman" w:cs="Times New Roman"/>
          <w:sz w:val="20"/>
          <w:szCs w:val="20"/>
        </w:rPr>
        <w:t>a ll. 1–2</w:t>
      </w:r>
      <w:r w:rsidR="002971D2">
        <w:rPr>
          <w:rFonts w:ascii="Times New Roman" w:hAnsi="Times New Roman" w:cs="Times New Roman"/>
          <w:sz w:val="20"/>
          <w:szCs w:val="20"/>
        </w:rPr>
        <w:tab/>
      </w:r>
      <w:r w:rsidR="002971D2">
        <w:rPr>
          <w:rFonts w:ascii="Times New Roman" w:hAnsi="Times New Roman" w:cs="Times New Roman"/>
          <w:sz w:val="20"/>
          <w:szCs w:val="20"/>
        </w:rPr>
        <w:tab/>
        <w:t>domino praedicabili Barbasernae</w:t>
      </w:r>
    </w:p>
    <w:p w:rsidR="002971D2" w:rsidRDefault="002971D2" w:rsidP="002971D2">
      <w:pPr>
        <w:spacing w:after="0" w:line="240" w:lineRule="auto"/>
        <w:ind w:left="567" w:right="567" w:firstLine="709"/>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Maximus</w:t>
      </w:r>
    </w:p>
    <w:p w:rsidR="00526DE9" w:rsidRDefault="00526DE9" w:rsidP="000B4402">
      <w:pPr>
        <w:spacing w:after="0" w:line="360" w:lineRule="auto"/>
        <w:ind w:left="567" w:right="567" w:firstLine="709"/>
        <w:jc w:val="both"/>
        <w:rPr>
          <w:rFonts w:ascii="Times New Roman" w:hAnsi="Times New Roman" w:cs="Times New Roman"/>
          <w:sz w:val="20"/>
          <w:szCs w:val="20"/>
        </w:rPr>
      </w:pPr>
    </w:p>
    <w:p w:rsidR="007348DD" w:rsidRPr="00815450" w:rsidRDefault="007348DD" w:rsidP="00B64054">
      <w:pPr>
        <w:spacing w:after="0" w:line="360" w:lineRule="auto"/>
        <w:ind w:left="567" w:right="567" w:firstLine="709"/>
        <w:jc w:val="both"/>
        <w:rPr>
          <w:rFonts w:ascii="Times New Roman" w:eastAsia="TimesNewRomanPSMT" w:hAnsi="Times New Roman" w:cs="Times New Roman"/>
          <w:iCs/>
          <w:sz w:val="20"/>
          <w:szCs w:val="20"/>
        </w:rPr>
      </w:pPr>
      <w:r w:rsidRPr="008232EE">
        <w:rPr>
          <w:rFonts w:ascii="Times New Roman" w:hAnsi="Times New Roman" w:cs="Times New Roman"/>
          <w:sz w:val="20"/>
          <w:szCs w:val="20"/>
        </w:rPr>
        <w:t>2</w:t>
      </w:r>
      <w:r w:rsidRPr="008232EE">
        <w:rPr>
          <w:rFonts w:ascii="Times New Roman" w:hAnsi="Times New Roman" w:cs="Times New Roman"/>
          <w:sz w:val="20"/>
          <w:szCs w:val="20"/>
        </w:rPr>
        <w:tab/>
      </w:r>
      <w:r w:rsidRPr="008232EE">
        <w:rPr>
          <w:rFonts w:ascii="Times New Roman" w:hAnsi="Times New Roman" w:cs="Times New Roman"/>
          <w:sz w:val="20"/>
          <w:szCs w:val="20"/>
        </w:rPr>
        <w:tab/>
      </w:r>
      <w:r w:rsidR="00A46B7D" w:rsidRPr="008232EE">
        <w:rPr>
          <w:rFonts w:ascii="Times New Roman" w:eastAsia="TimesNewRomanPSMT" w:hAnsi="Times New Roman" w:cs="Times New Roman"/>
          <w:iCs/>
          <w:sz w:val="20"/>
          <w:szCs w:val="20"/>
        </w:rPr>
        <w:t xml:space="preserve">Il nome ‘Maximus’ </w:t>
      </w:r>
      <w:r w:rsidR="00D94F50">
        <w:rPr>
          <w:rFonts w:ascii="Times New Roman" w:eastAsia="TimesNewRomanPSMT" w:hAnsi="Times New Roman" w:cs="Times New Roman"/>
          <w:iCs/>
          <w:sz w:val="20"/>
          <w:szCs w:val="20"/>
        </w:rPr>
        <w:t xml:space="preserve">– che qui non è associato a nessun grado, titolo o funzione – </w:t>
      </w:r>
      <w:r w:rsidR="00A46B7D" w:rsidRPr="008232EE">
        <w:rPr>
          <w:rFonts w:ascii="Times New Roman" w:eastAsia="TimesNewRomanPSMT" w:hAnsi="Times New Roman" w:cs="Times New Roman"/>
          <w:iCs/>
          <w:sz w:val="20"/>
          <w:szCs w:val="20"/>
        </w:rPr>
        <w:t xml:space="preserve">è molto diffuso tra le fila dei membri dell’amministrazione </w:t>
      </w:r>
      <w:r w:rsidR="00A46B7D" w:rsidRPr="00AD004E">
        <w:rPr>
          <w:rFonts w:ascii="Times New Roman" w:eastAsia="TimesNewRomanPSMT" w:hAnsi="Times New Roman" w:cs="Times New Roman"/>
          <w:iCs/>
          <w:sz w:val="20"/>
          <w:szCs w:val="20"/>
        </w:rPr>
        <w:t xml:space="preserve">provinciale romana nel IV </w:t>
      </w:r>
      <w:r w:rsidR="001159B6" w:rsidRPr="00AD004E">
        <w:rPr>
          <w:rFonts w:ascii="Times New Roman" w:eastAsia="TimesNewRomanPSMT" w:hAnsi="Times New Roman" w:cs="Times New Roman"/>
          <w:iCs/>
          <w:sz w:val="20"/>
          <w:szCs w:val="20"/>
        </w:rPr>
        <w:t xml:space="preserve">e V </w:t>
      </w:r>
      <w:r w:rsidR="00A46B7D" w:rsidRPr="00AD004E">
        <w:rPr>
          <w:rFonts w:ascii="Times New Roman" w:eastAsia="TimesNewRomanPSMT" w:hAnsi="Times New Roman" w:cs="Times New Roman"/>
          <w:iCs/>
          <w:sz w:val="20"/>
          <w:szCs w:val="20"/>
        </w:rPr>
        <w:t xml:space="preserve">sec. </w:t>
      </w:r>
      <w:r w:rsidR="000F655F" w:rsidRPr="00AD004E">
        <w:rPr>
          <w:rFonts w:ascii="Times New Roman" w:eastAsia="TimesNewRomanPSMT" w:hAnsi="Times New Roman" w:cs="Times New Roman"/>
          <w:iCs/>
          <w:sz w:val="20"/>
          <w:szCs w:val="20"/>
        </w:rPr>
        <w:t>d.C.</w:t>
      </w:r>
      <w:r w:rsidR="001159B6" w:rsidRPr="00AD004E">
        <w:rPr>
          <w:rStyle w:val="Rimandonotaapidipagina"/>
          <w:rFonts w:ascii="Times New Roman" w:eastAsia="TimesNewRomanPSMT" w:hAnsi="Times New Roman" w:cs="Times New Roman"/>
          <w:iCs/>
          <w:sz w:val="20"/>
          <w:szCs w:val="20"/>
        </w:rPr>
        <w:footnoteReference w:id="36"/>
      </w:r>
      <w:r w:rsidR="001159B6" w:rsidRPr="00AD004E">
        <w:rPr>
          <w:rFonts w:ascii="Times New Roman" w:eastAsia="TimesNewRomanPSMT" w:hAnsi="Times New Roman" w:cs="Times New Roman"/>
          <w:iCs/>
          <w:sz w:val="20"/>
          <w:szCs w:val="20"/>
        </w:rPr>
        <w:t>.</w:t>
      </w:r>
      <w:r w:rsidR="00964697">
        <w:rPr>
          <w:rFonts w:ascii="Times New Roman" w:eastAsia="TimesNewRomanPSMT" w:hAnsi="Times New Roman" w:cs="Times New Roman"/>
          <w:iCs/>
          <w:sz w:val="20"/>
          <w:szCs w:val="20"/>
        </w:rPr>
        <w:t xml:space="preserve"> </w:t>
      </w:r>
      <w:r w:rsidR="000F655F">
        <w:rPr>
          <w:rFonts w:ascii="Times New Roman" w:eastAsia="TimesNewRomanPSMT" w:hAnsi="Times New Roman" w:cs="Times New Roman"/>
          <w:iCs/>
          <w:sz w:val="20"/>
          <w:szCs w:val="20"/>
        </w:rPr>
        <w:t>Nella porzione di testo conservata non c’è niente che possa contribuire all’identificazione del mittente.</w:t>
      </w:r>
      <w:r w:rsidR="00121928" w:rsidRPr="00AD004E">
        <w:rPr>
          <w:rFonts w:ascii="Times New Roman" w:eastAsia="TimesNewRomanPSMT" w:hAnsi="Times New Roman" w:cs="Times New Roman"/>
          <w:iCs/>
          <w:sz w:val="20"/>
          <w:szCs w:val="20"/>
        </w:rPr>
        <w:t xml:space="preserve"> </w:t>
      </w:r>
      <w:r w:rsidR="00D94F50">
        <w:rPr>
          <w:rFonts w:ascii="Times New Roman" w:eastAsia="TimesNewRomanPSMT" w:hAnsi="Times New Roman" w:cs="Times New Roman"/>
          <w:iCs/>
          <w:sz w:val="20"/>
          <w:szCs w:val="20"/>
        </w:rPr>
        <w:t xml:space="preserve">Si può pensare, visto che Maximus si rivolge ad un superiore, che occupasse un grado intermedio, inferiore o al massimo pari a quello di </w:t>
      </w:r>
      <w:r w:rsidR="00D94F50" w:rsidRPr="00D94F50">
        <w:rPr>
          <w:rFonts w:ascii="Times New Roman" w:eastAsia="TimesNewRomanPSMT" w:hAnsi="Times New Roman" w:cs="Times New Roman"/>
          <w:i/>
          <w:iCs/>
          <w:sz w:val="20"/>
          <w:szCs w:val="20"/>
        </w:rPr>
        <w:t>praeses prouinciae</w:t>
      </w:r>
      <w:r w:rsidR="00D94F50">
        <w:rPr>
          <w:rFonts w:ascii="Times New Roman" w:eastAsia="TimesNewRomanPSMT" w:hAnsi="Times New Roman" w:cs="Times New Roman"/>
          <w:iCs/>
          <w:sz w:val="20"/>
          <w:szCs w:val="20"/>
        </w:rPr>
        <w:t xml:space="preserve">, nella cancelleria dove era impiegato. Tale è, per esempio, la posizione di Vitalis, il mittente delle </w:t>
      </w:r>
      <w:r w:rsidR="00D94F50" w:rsidRPr="00D94F50">
        <w:rPr>
          <w:rFonts w:ascii="Times New Roman" w:eastAsia="TimesNewRomanPSMT" w:hAnsi="Times New Roman" w:cs="Times New Roman"/>
          <w:i/>
          <w:iCs/>
          <w:sz w:val="20"/>
          <w:szCs w:val="20"/>
        </w:rPr>
        <w:t>epistulae commendaticiae</w:t>
      </w:r>
      <w:r w:rsidR="00D94F50">
        <w:rPr>
          <w:rFonts w:ascii="Times New Roman" w:eastAsia="TimesNewRomanPSMT" w:hAnsi="Times New Roman" w:cs="Times New Roman"/>
          <w:iCs/>
          <w:sz w:val="20"/>
          <w:szCs w:val="20"/>
        </w:rPr>
        <w:t xml:space="preserve"> ricordate sopra</w:t>
      </w:r>
      <w:r w:rsidR="00B64054">
        <w:rPr>
          <w:rFonts w:ascii="Times New Roman" w:eastAsia="TimesNewRomanPSMT" w:hAnsi="Times New Roman" w:cs="Times New Roman"/>
          <w:iCs/>
          <w:sz w:val="20"/>
          <w:szCs w:val="20"/>
        </w:rPr>
        <w:t xml:space="preserve">, che – </w:t>
      </w:r>
      <w:r w:rsidR="00B64054" w:rsidRPr="00EC30C0">
        <w:rPr>
          <w:rFonts w:ascii="Times New Roman" w:eastAsia="TimesNewRomanPSMT" w:hAnsi="Times New Roman" w:cs="Times New Roman"/>
          <w:iCs/>
          <w:sz w:val="20"/>
          <w:szCs w:val="20"/>
        </w:rPr>
        <w:t xml:space="preserve">almeno in un caso – scrive </w:t>
      </w:r>
      <w:r w:rsidR="00815450" w:rsidRPr="00EC30C0">
        <w:rPr>
          <w:rFonts w:ascii="Times New Roman" w:eastAsia="TimesNewRomanPSMT" w:hAnsi="Times New Roman" w:cs="Times New Roman"/>
          <w:iCs/>
          <w:sz w:val="20"/>
          <w:szCs w:val="20"/>
        </w:rPr>
        <w:t xml:space="preserve">da Ermupoli </w:t>
      </w:r>
      <w:r w:rsidR="00B64054" w:rsidRPr="00EC30C0">
        <w:rPr>
          <w:rFonts w:ascii="Times New Roman" w:eastAsia="TimesNewRomanPSMT" w:hAnsi="Times New Roman" w:cs="Times New Roman"/>
          <w:iCs/>
          <w:sz w:val="20"/>
          <w:szCs w:val="20"/>
        </w:rPr>
        <w:t xml:space="preserve">al </w:t>
      </w:r>
      <w:r w:rsidR="00B64054" w:rsidRPr="00EC30C0">
        <w:rPr>
          <w:rFonts w:ascii="Times New Roman" w:eastAsia="TimesNewRomanPSMT" w:hAnsi="Times New Roman" w:cs="Times New Roman"/>
          <w:i/>
          <w:iCs/>
          <w:sz w:val="20"/>
          <w:szCs w:val="20"/>
        </w:rPr>
        <w:t>praeses prouinciae Phoeniciae</w:t>
      </w:r>
      <w:r w:rsidR="00B64054" w:rsidRPr="00EC30C0">
        <w:rPr>
          <w:rFonts w:ascii="Times New Roman" w:eastAsia="TimesNewRomanPSMT" w:hAnsi="Times New Roman" w:cs="Times New Roman"/>
          <w:iCs/>
          <w:sz w:val="20"/>
          <w:szCs w:val="20"/>
        </w:rPr>
        <w:t xml:space="preserve"> più in alto di lui nella scala gerarchica</w:t>
      </w:r>
      <w:r w:rsidR="00D94F50" w:rsidRPr="00EC30C0">
        <w:rPr>
          <w:rFonts w:ascii="Times New Roman" w:eastAsia="TimesNewRomanPSMT" w:hAnsi="Times New Roman" w:cs="Times New Roman"/>
          <w:iCs/>
          <w:sz w:val="20"/>
          <w:szCs w:val="20"/>
        </w:rPr>
        <w:t xml:space="preserve">. </w:t>
      </w:r>
      <w:r w:rsidR="00121928" w:rsidRPr="00EC30C0">
        <w:rPr>
          <w:rFonts w:ascii="Times New Roman" w:eastAsia="TimesNewRomanPSMT" w:hAnsi="Times New Roman" w:cs="Times New Roman"/>
          <w:iCs/>
          <w:sz w:val="20"/>
          <w:szCs w:val="20"/>
        </w:rPr>
        <w:t xml:space="preserve">Vale la pena di </w:t>
      </w:r>
      <w:r w:rsidR="00500156" w:rsidRPr="00EC30C0">
        <w:rPr>
          <w:rFonts w:ascii="Times New Roman" w:eastAsia="TimesNewRomanPSMT" w:hAnsi="Times New Roman" w:cs="Times New Roman"/>
          <w:iCs/>
          <w:sz w:val="20"/>
          <w:szCs w:val="20"/>
        </w:rPr>
        <w:t>menzionare</w:t>
      </w:r>
      <w:r w:rsidR="00815450" w:rsidRPr="00EC30C0">
        <w:rPr>
          <w:rFonts w:ascii="Times New Roman" w:eastAsia="TimesNewRomanPSMT" w:hAnsi="Times New Roman" w:cs="Times New Roman"/>
          <w:iCs/>
          <w:sz w:val="20"/>
          <w:szCs w:val="20"/>
        </w:rPr>
        <w:t xml:space="preserve"> un Maximus </w:t>
      </w:r>
      <w:r w:rsidR="00815450" w:rsidRPr="00EC30C0">
        <w:rPr>
          <w:rFonts w:ascii="Times New Roman" w:eastAsia="TimesNewRomanPSMT" w:hAnsi="Times New Roman" w:cs="Times New Roman"/>
          <w:i/>
          <w:iCs/>
          <w:sz w:val="20"/>
          <w:szCs w:val="20"/>
        </w:rPr>
        <w:t>rationalis Africae</w:t>
      </w:r>
      <w:r w:rsidR="00815450" w:rsidRPr="00EC30C0">
        <w:rPr>
          <w:rFonts w:ascii="Times New Roman" w:eastAsia="TimesNewRomanPSMT" w:hAnsi="Times New Roman" w:cs="Times New Roman"/>
          <w:iCs/>
          <w:sz w:val="20"/>
          <w:szCs w:val="20"/>
        </w:rPr>
        <w:t xml:space="preserve"> (</w:t>
      </w:r>
      <w:r w:rsidR="00EC30C0" w:rsidRPr="00EC30C0">
        <w:rPr>
          <w:rFonts w:ascii="Times New Roman" w:eastAsia="TimesNewRomanPSMT" w:hAnsi="Times New Roman" w:cs="Times New Roman"/>
          <w:iCs/>
          <w:smallCaps/>
          <w:sz w:val="20"/>
          <w:szCs w:val="20"/>
        </w:rPr>
        <w:t>Cod</w:t>
      </w:r>
      <w:r w:rsidR="00EC30C0" w:rsidRPr="00EC30C0">
        <w:rPr>
          <w:rFonts w:ascii="Times New Roman" w:eastAsia="TimesNewRomanPSMT" w:hAnsi="Times New Roman" w:cs="Times New Roman"/>
          <w:iCs/>
          <w:sz w:val="20"/>
          <w:szCs w:val="20"/>
        </w:rPr>
        <w:t xml:space="preserve">. Theod. 10, 19, 1, </w:t>
      </w:r>
      <w:r w:rsidR="00EC30C0" w:rsidRPr="00726AC7">
        <w:rPr>
          <w:rFonts w:ascii="Times New Roman" w:eastAsia="TimesNewRomanPSMT" w:hAnsi="Times New Roman" w:cs="Times New Roman"/>
          <w:iCs/>
          <w:sz w:val="20"/>
          <w:szCs w:val="20"/>
        </w:rPr>
        <w:t>320 d.C.</w:t>
      </w:r>
      <w:r w:rsidR="00815450" w:rsidRPr="00726AC7">
        <w:rPr>
          <w:rFonts w:ascii="Times New Roman" w:eastAsia="TimesNewRomanPSMT" w:hAnsi="Times New Roman" w:cs="Times New Roman"/>
          <w:iCs/>
          <w:sz w:val="20"/>
          <w:szCs w:val="20"/>
        </w:rPr>
        <w:t>)</w:t>
      </w:r>
      <w:r w:rsidR="00E21288" w:rsidRPr="00726AC7">
        <w:rPr>
          <w:rStyle w:val="Rimandonotaapidipagina"/>
          <w:rFonts w:ascii="Times New Roman" w:eastAsia="TimesNewRomanPSMT" w:hAnsi="Times New Roman" w:cs="Times New Roman"/>
          <w:iCs/>
          <w:sz w:val="20"/>
          <w:szCs w:val="20"/>
        </w:rPr>
        <w:footnoteReference w:id="37"/>
      </w:r>
      <w:r w:rsidR="00815450" w:rsidRPr="00726AC7">
        <w:rPr>
          <w:rFonts w:ascii="Times New Roman" w:eastAsia="TimesNewRomanPSMT" w:hAnsi="Times New Roman" w:cs="Times New Roman"/>
          <w:iCs/>
          <w:sz w:val="20"/>
          <w:szCs w:val="20"/>
        </w:rPr>
        <w:t>; un Maximus magistrato (</w:t>
      </w:r>
      <w:r w:rsidR="00EC30C0" w:rsidRPr="00726AC7">
        <w:rPr>
          <w:rFonts w:ascii="Times New Roman" w:eastAsia="TimesNewRomanPSMT" w:hAnsi="Times New Roman" w:cs="Times New Roman"/>
          <w:iCs/>
          <w:smallCaps/>
          <w:sz w:val="20"/>
          <w:szCs w:val="20"/>
        </w:rPr>
        <w:t>Cod</w:t>
      </w:r>
      <w:r w:rsidR="00EC30C0" w:rsidRPr="00726AC7">
        <w:rPr>
          <w:rFonts w:ascii="Times New Roman" w:eastAsia="TimesNewRomanPSMT" w:hAnsi="Times New Roman" w:cs="Times New Roman"/>
          <w:iCs/>
          <w:sz w:val="20"/>
          <w:szCs w:val="20"/>
        </w:rPr>
        <w:t>. Theod. 5, 20, 1, IV d.C.</w:t>
      </w:r>
      <w:r w:rsidR="00815450" w:rsidRPr="00726AC7">
        <w:rPr>
          <w:rFonts w:ascii="Times New Roman" w:eastAsia="TimesNewRomanPSMT" w:hAnsi="Times New Roman" w:cs="Times New Roman"/>
          <w:iCs/>
          <w:sz w:val="20"/>
          <w:szCs w:val="20"/>
        </w:rPr>
        <w:t>)</w:t>
      </w:r>
      <w:r w:rsidR="00E21288" w:rsidRPr="00726AC7">
        <w:rPr>
          <w:rStyle w:val="Rimandonotaapidipagina"/>
          <w:rFonts w:ascii="Times New Roman" w:eastAsia="TimesNewRomanPSMT" w:hAnsi="Times New Roman" w:cs="Times New Roman"/>
          <w:iCs/>
          <w:sz w:val="20"/>
          <w:szCs w:val="20"/>
        </w:rPr>
        <w:footnoteReference w:id="38"/>
      </w:r>
      <w:r w:rsidR="00815450" w:rsidRPr="00726AC7">
        <w:rPr>
          <w:rFonts w:ascii="Times New Roman" w:eastAsia="TimesNewRomanPSMT" w:hAnsi="Times New Roman" w:cs="Times New Roman"/>
          <w:iCs/>
          <w:sz w:val="20"/>
          <w:szCs w:val="20"/>
        </w:rPr>
        <w:t xml:space="preserve">; un Maximus </w:t>
      </w:r>
      <w:r w:rsidR="00CF0901">
        <w:rPr>
          <w:rFonts w:ascii="IFAO-Grec Unicode" w:eastAsia="TimesNewRomanPSMT" w:hAnsi="IFAO-Grec Unicode" w:cs="Times New Roman"/>
          <w:iCs/>
          <w:sz w:val="20"/>
          <w:szCs w:val="20"/>
          <w:lang w:val="el-GR"/>
        </w:rPr>
        <w:t>ἔπαρχοϲ</w:t>
      </w:r>
      <w:r w:rsidR="00CF0901" w:rsidRPr="00CF0901">
        <w:rPr>
          <w:rFonts w:ascii="IFAO-Grec Unicode" w:eastAsia="TimesNewRomanPSMT" w:hAnsi="IFAO-Grec Unicode" w:cs="Times New Roman"/>
          <w:iCs/>
          <w:sz w:val="20"/>
          <w:szCs w:val="20"/>
        </w:rPr>
        <w:t xml:space="preserve"> </w:t>
      </w:r>
      <w:r w:rsidR="00CF0901">
        <w:rPr>
          <w:rFonts w:ascii="Times New Roman" w:eastAsia="TimesNewRomanPSMT" w:hAnsi="Times New Roman" w:cs="Times New Roman"/>
          <w:iCs/>
          <w:sz w:val="20"/>
          <w:szCs w:val="20"/>
        </w:rPr>
        <w:t xml:space="preserve">~ </w:t>
      </w:r>
      <w:r w:rsidR="00815450" w:rsidRPr="00726AC7">
        <w:rPr>
          <w:rFonts w:ascii="Times New Roman" w:eastAsia="TimesNewRomanPSMT" w:hAnsi="Times New Roman" w:cs="Times New Roman"/>
          <w:i/>
          <w:iCs/>
          <w:sz w:val="20"/>
          <w:szCs w:val="20"/>
        </w:rPr>
        <w:t xml:space="preserve">praefectus </w:t>
      </w:r>
      <w:r w:rsidR="00CF0901">
        <w:rPr>
          <w:rFonts w:ascii="Times New Roman" w:eastAsia="TimesNewRomanPSMT" w:hAnsi="Times New Roman" w:cs="Times New Roman"/>
          <w:iCs/>
          <w:sz w:val="20"/>
          <w:szCs w:val="20"/>
        </w:rPr>
        <w:t>(</w:t>
      </w:r>
      <w:r w:rsidR="00815450" w:rsidRPr="00726AC7">
        <w:rPr>
          <w:rFonts w:ascii="Times New Roman" w:eastAsia="TimesNewRomanPSMT" w:hAnsi="Times New Roman" w:cs="Times New Roman"/>
          <w:i/>
          <w:iCs/>
          <w:sz w:val="20"/>
          <w:szCs w:val="20"/>
        </w:rPr>
        <w:t>alae</w:t>
      </w:r>
      <w:r w:rsidR="00CF0901">
        <w:rPr>
          <w:rFonts w:ascii="Times New Roman" w:eastAsia="TimesNewRomanPSMT" w:hAnsi="Times New Roman" w:cs="Times New Roman"/>
          <w:iCs/>
          <w:sz w:val="20"/>
          <w:szCs w:val="20"/>
        </w:rPr>
        <w:t xml:space="preserve">?) </w:t>
      </w:r>
      <w:r w:rsidR="00EC30C0" w:rsidRPr="00726AC7">
        <w:rPr>
          <w:rFonts w:ascii="Times New Roman" w:eastAsia="TimesNewRomanPSMT" w:hAnsi="Times New Roman" w:cs="Times New Roman"/>
          <w:iCs/>
          <w:sz w:val="20"/>
          <w:szCs w:val="20"/>
        </w:rPr>
        <w:t xml:space="preserve">in Antinoopoli </w:t>
      </w:r>
      <w:r w:rsidR="00815450" w:rsidRPr="00726AC7">
        <w:rPr>
          <w:rFonts w:ascii="Times New Roman" w:eastAsia="TimesNewRomanPSMT" w:hAnsi="Times New Roman" w:cs="Times New Roman"/>
          <w:iCs/>
          <w:sz w:val="20"/>
          <w:szCs w:val="20"/>
        </w:rPr>
        <w:t>(</w:t>
      </w:r>
      <w:r w:rsidR="00EC30C0" w:rsidRPr="00726AC7">
        <w:rPr>
          <w:rFonts w:ascii="Times New Roman" w:eastAsia="TimesNewRomanPSMT" w:hAnsi="Times New Roman" w:cs="Times New Roman"/>
          <w:iCs/>
          <w:sz w:val="20"/>
          <w:szCs w:val="20"/>
        </w:rPr>
        <w:t xml:space="preserve">in </w:t>
      </w:r>
      <w:r w:rsidR="00EC30C0" w:rsidRPr="00726AC7">
        <w:rPr>
          <w:rFonts w:ascii="Times New Roman" w:eastAsia="TimesNewRomanPSMT" w:hAnsi="Times New Roman" w:cs="Times New Roman"/>
          <w:i/>
          <w:iCs/>
          <w:sz w:val="20"/>
          <w:szCs w:val="20"/>
        </w:rPr>
        <w:t>P.Ant</w:t>
      </w:r>
      <w:r w:rsidR="00EC30C0" w:rsidRPr="00726AC7">
        <w:rPr>
          <w:rFonts w:ascii="Times New Roman" w:eastAsia="TimesNewRomanPSMT" w:hAnsi="Times New Roman" w:cs="Times New Roman"/>
          <w:iCs/>
          <w:sz w:val="20"/>
          <w:szCs w:val="20"/>
        </w:rPr>
        <w:t>. I 33, forse 346 d.C.</w:t>
      </w:r>
      <w:r w:rsidR="00815450" w:rsidRPr="00726AC7">
        <w:rPr>
          <w:rFonts w:ascii="Times New Roman" w:eastAsia="TimesNewRomanPSMT" w:hAnsi="Times New Roman" w:cs="Times New Roman"/>
          <w:iCs/>
          <w:sz w:val="20"/>
          <w:szCs w:val="20"/>
        </w:rPr>
        <w:t>)</w:t>
      </w:r>
      <w:r w:rsidR="00E21288" w:rsidRPr="00726AC7">
        <w:rPr>
          <w:rStyle w:val="Rimandonotaapidipagina"/>
          <w:rFonts w:ascii="Times New Roman" w:eastAsia="TimesNewRomanPSMT" w:hAnsi="Times New Roman" w:cs="Times New Roman"/>
          <w:iCs/>
          <w:sz w:val="20"/>
          <w:szCs w:val="20"/>
        </w:rPr>
        <w:footnoteReference w:id="39"/>
      </w:r>
      <w:r w:rsidR="00815450" w:rsidRPr="00726AC7">
        <w:rPr>
          <w:rFonts w:ascii="Times New Roman" w:eastAsia="TimesNewRomanPSMT" w:hAnsi="Times New Roman" w:cs="Times New Roman"/>
          <w:iCs/>
          <w:sz w:val="20"/>
          <w:szCs w:val="20"/>
        </w:rPr>
        <w:t xml:space="preserve">; e infine un Maximus </w:t>
      </w:r>
      <w:r w:rsidR="00815450" w:rsidRPr="00726AC7">
        <w:rPr>
          <w:rFonts w:ascii="IFAO-Grec Unicode" w:eastAsia="TimesNewRomanPSMT" w:hAnsi="IFAO-Grec Unicode" w:cs="Times New Roman"/>
          <w:iCs/>
          <w:sz w:val="20"/>
          <w:szCs w:val="20"/>
        </w:rPr>
        <w:t>ϲ</w:t>
      </w:r>
      <w:r w:rsidR="00815450" w:rsidRPr="00726AC7">
        <w:rPr>
          <w:rFonts w:ascii="IFAO-Grec Unicode" w:eastAsia="TimesNewRomanPSMT" w:hAnsi="IFAO-Grec Unicode" w:cs="Times New Roman"/>
          <w:iCs/>
          <w:sz w:val="20"/>
          <w:szCs w:val="20"/>
          <w:lang w:val="el-GR"/>
        </w:rPr>
        <w:t>χολαϲτικόϲ</w:t>
      </w:r>
      <w:r w:rsidR="00726AC7" w:rsidRPr="00726AC7">
        <w:rPr>
          <w:rFonts w:ascii="Times New Roman" w:eastAsia="TimesNewRomanPSMT" w:hAnsi="Times New Roman" w:cs="Times New Roman"/>
          <w:iCs/>
          <w:sz w:val="20"/>
          <w:szCs w:val="20"/>
        </w:rPr>
        <w:t>, forse residente in</w:t>
      </w:r>
      <w:r w:rsidR="00815450" w:rsidRPr="00726AC7">
        <w:rPr>
          <w:rFonts w:ascii="Times New Roman" w:eastAsia="TimesNewRomanPSMT" w:hAnsi="Times New Roman" w:cs="Times New Roman"/>
          <w:iCs/>
          <w:sz w:val="20"/>
          <w:szCs w:val="20"/>
        </w:rPr>
        <w:t xml:space="preserve"> Cappadocia (</w:t>
      </w:r>
      <w:r w:rsidR="00D2720B">
        <w:rPr>
          <w:rFonts w:ascii="Times New Roman" w:eastAsia="TimesNewRomanPSMT" w:hAnsi="Times New Roman" w:cs="Times New Roman"/>
          <w:iCs/>
          <w:sz w:val="20"/>
          <w:szCs w:val="20"/>
        </w:rPr>
        <w:t xml:space="preserve">menzionato in Bas. </w:t>
      </w:r>
      <w:r w:rsidR="00D2720B">
        <w:rPr>
          <w:rFonts w:ascii="Times New Roman" w:eastAsia="TimesNewRomanPSMT" w:hAnsi="Times New Roman" w:cs="Times New Roman"/>
          <w:i/>
          <w:iCs/>
          <w:sz w:val="20"/>
          <w:szCs w:val="20"/>
        </w:rPr>
        <w:t>e</w:t>
      </w:r>
      <w:r w:rsidR="00D2720B" w:rsidRPr="00D2720B">
        <w:rPr>
          <w:rFonts w:ascii="Times New Roman" w:eastAsia="TimesNewRomanPSMT" w:hAnsi="Times New Roman" w:cs="Times New Roman"/>
          <w:i/>
          <w:iCs/>
          <w:sz w:val="20"/>
          <w:szCs w:val="20"/>
        </w:rPr>
        <w:t>p</w:t>
      </w:r>
      <w:r w:rsidR="00D2720B">
        <w:rPr>
          <w:rFonts w:ascii="Times New Roman" w:eastAsia="TimesNewRomanPSMT" w:hAnsi="Times New Roman" w:cs="Times New Roman"/>
          <w:iCs/>
          <w:sz w:val="20"/>
          <w:szCs w:val="20"/>
        </w:rPr>
        <w:t>. 277 attorno al 378 d.C.</w:t>
      </w:r>
      <w:r w:rsidR="00815450" w:rsidRPr="00726AC7">
        <w:rPr>
          <w:rFonts w:ascii="Times New Roman" w:eastAsia="TimesNewRomanPSMT" w:hAnsi="Times New Roman" w:cs="Times New Roman"/>
          <w:iCs/>
          <w:sz w:val="20"/>
          <w:szCs w:val="20"/>
        </w:rPr>
        <w:t>)</w:t>
      </w:r>
      <w:r w:rsidR="00E21288" w:rsidRPr="00726AC7">
        <w:rPr>
          <w:rStyle w:val="Rimandonotaapidipagina"/>
          <w:rFonts w:ascii="Times New Roman" w:eastAsia="TimesNewRomanPSMT" w:hAnsi="Times New Roman" w:cs="Times New Roman"/>
          <w:iCs/>
          <w:sz w:val="20"/>
          <w:szCs w:val="20"/>
        </w:rPr>
        <w:footnoteReference w:id="40"/>
      </w:r>
      <w:r w:rsidR="00815450" w:rsidRPr="00726AC7">
        <w:rPr>
          <w:rFonts w:ascii="Times New Roman" w:eastAsia="TimesNewRomanPSMT" w:hAnsi="Times New Roman" w:cs="Times New Roman"/>
          <w:iCs/>
          <w:sz w:val="20"/>
          <w:szCs w:val="20"/>
        </w:rPr>
        <w:t xml:space="preserve">. Tutti costoro avrebbero potuto inviare una lettera ad un Barbaserna loro superiore in una cancelleria provinciale in Egitto; </w:t>
      </w:r>
      <w:r w:rsidR="00726AC7" w:rsidRPr="00726AC7">
        <w:rPr>
          <w:rFonts w:ascii="Times New Roman" w:eastAsia="TimesNewRomanPSMT" w:hAnsi="Times New Roman" w:cs="Times New Roman"/>
          <w:iCs/>
          <w:sz w:val="20"/>
          <w:szCs w:val="20"/>
        </w:rPr>
        <w:t>non si può escludere, per altro, che la lettera sia stata</w:t>
      </w:r>
      <w:r w:rsidR="00815450" w:rsidRPr="00726AC7">
        <w:rPr>
          <w:rFonts w:ascii="Times New Roman" w:eastAsia="TimesNewRomanPSMT" w:hAnsi="Times New Roman" w:cs="Times New Roman"/>
          <w:iCs/>
          <w:sz w:val="20"/>
          <w:szCs w:val="20"/>
        </w:rPr>
        <w:t xml:space="preserve"> prodotta fuori dalle province egiziane.</w:t>
      </w:r>
    </w:p>
    <w:p w:rsidR="0002351B" w:rsidRPr="009C4A57" w:rsidRDefault="0002351B" w:rsidP="009C4A57">
      <w:pPr>
        <w:spacing w:after="0" w:line="360" w:lineRule="auto"/>
        <w:ind w:left="567" w:right="567" w:firstLine="709"/>
        <w:jc w:val="both"/>
        <w:rPr>
          <w:rFonts w:ascii="Times New Roman" w:hAnsi="Times New Roman" w:cs="Times New Roman"/>
          <w:sz w:val="20"/>
        </w:rPr>
      </w:pPr>
      <w:r w:rsidRPr="00AD004E">
        <w:rPr>
          <w:rFonts w:ascii="Times New Roman" w:hAnsi="Times New Roman" w:cs="Times New Roman"/>
          <w:sz w:val="20"/>
        </w:rPr>
        <w:t>3–5</w:t>
      </w:r>
      <w:r w:rsidRPr="00AD004E">
        <w:rPr>
          <w:rFonts w:ascii="Times New Roman" w:hAnsi="Times New Roman" w:cs="Times New Roman"/>
          <w:sz w:val="20"/>
        </w:rPr>
        <w:tab/>
      </w:r>
      <w:r w:rsidR="001C29DC">
        <w:rPr>
          <w:rFonts w:ascii="Times New Roman" w:hAnsi="Times New Roman" w:cs="Times New Roman"/>
          <w:sz w:val="20"/>
        </w:rPr>
        <w:t xml:space="preserve">L’apertura della lettera non fa riferimento all’effettivo contenuto della lettera stessa, ma contiene una </w:t>
      </w:r>
      <w:r w:rsidR="001C29DC" w:rsidRPr="001C29DC">
        <w:rPr>
          <w:rFonts w:ascii="Times New Roman" w:hAnsi="Times New Roman" w:cs="Times New Roman"/>
          <w:i/>
          <w:sz w:val="20"/>
        </w:rPr>
        <w:t>captatio beneuolentiae</w:t>
      </w:r>
      <w:r w:rsidR="001C29DC">
        <w:rPr>
          <w:rFonts w:ascii="Times New Roman" w:hAnsi="Times New Roman" w:cs="Times New Roman"/>
          <w:sz w:val="20"/>
        </w:rPr>
        <w:t xml:space="preserve"> in cui si loda il destinatario. Questo tipo di introduzione </w:t>
      </w:r>
      <w:r w:rsidR="007241C6">
        <w:rPr>
          <w:rFonts w:ascii="Times New Roman" w:hAnsi="Times New Roman" w:cs="Times New Roman"/>
          <w:sz w:val="20"/>
        </w:rPr>
        <w:t>con</w:t>
      </w:r>
      <w:r w:rsidR="001C29DC">
        <w:rPr>
          <w:rFonts w:ascii="Times New Roman" w:hAnsi="Times New Roman" w:cs="Times New Roman"/>
          <w:sz w:val="20"/>
        </w:rPr>
        <w:t xml:space="preserve"> </w:t>
      </w:r>
      <w:r w:rsidR="001C29DC" w:rsidRPr="001C29DC">
        <w:rPr>
          <w:rFonts w:ascii="Times New Roman" w:hAnsi="Times New Roman" w:cs="Times New Roman"/>
          <w:i/>
          <w:sz w:val="20"/>
        </w:rPr>
        <w:t>obsequium salutationis</w:t>
      </w:r>
      <w:r w:rsidR="001C29DC">
        <w:rPr>
          <w:rFonts w:ascii="Times New Roman" w:hAnsi="Times New Roman" w:cs="Times New Roman"/>
          <w:sz w:val="20"/>
        </w:rPr>
        <w:t xml:space="preserve"> – qui scritto, con errore presumibilmente fonetico, </w:t>
      </w:r>
      <w:r w:rsidR="001C29DC">
        <w:rPr>
          <w:rFonts w:ascii="Times New Roman" w:hAnsi="Times New Roman" w:cs="Times New Roman"/>
          <w:i/>
          <w:sz w:val="20"/>
        </w:rPr>
        <w:t>opseq</w:t>
      </w:r>
      <w:r w:rsidR="001C29DC" w:rsidRPr="001C29DC">
        <w:rPr>
          <w:rFonts w:ascii="Times New Roman" w:hAnsi="Times New Roman" w:cs="Times New Roman"/>
          <w:i/>
          <w:sz w:val="20"/>
        </w:rPr>
        <w:t>uium</w:t>
      </w:r>
      <w:r w:rsidR="006D2901" w:rsidRPr="006D2901">
        <w:rPr>
          <w:rStyle w:val="Rimandonotaapidipagina"/>
          <w:rFonts w:ascii="Times New Roman" w:hAnsi="Times New Roman" w:cs="Times New Roman"/>
          <w:sz w:val="20"/>
        </w:rPr>
        <w:footnoteReference w:id="41"/>
      </w:r>
      <w:r w:rsidR="001C29DC" w:rsidRPr="006D2901">
        <w:rPr>
          <w:rFonts w:ascii="Times New Roman" w:hAnsi="Times New Roman" w:cs="Times New Roman"/>
          <w:sz w:val="20"/>
        </w:rPr>
        <w:t xml:space="preserve"> </w:t>
      </w:r>
      <w:r w:rsidR="001C29DC">
        <w:rPr>
          <w:rFonts w:ascii="Times New Roman" w:hAnsi="Times New Roman" w:cs="Times New Roman"/>
          <w:sz w:val="20"/>
        </w:rPr>
        <w:t>– è attestata in numerosi testi epistolari contemporanei o successivi a questo documento</w:t>
      </w:r>
      <w:r w:rsidR="00AA001E">
        <w:rPr>
          <w:rFonts w:ascii="Times New Roman" w:hAnsi="Times New Roman" w:cs="Times New Roman"/>
          <w:sz w:val="20"/>
        </w:rPr>
        <w:t xml:space="preserve"> (non necessariamente all’inizio della lettera)</w:t>
      </w:r>
      <w:r w:rsidR="001C29DC">
        <w:rPr>
          <w:rFonts w:ascii="Times New Roman" w:hAnsi="Times New Roman" w:cs="Times New Roman"/>
          <w:sz w:val="20"/>
        </w:rPr>
        <w:t>:</w:t>
      </w:r>
      <w:r w:rsidR="00D05A7E">
        <w:rPr>
          <w:rFonts w:ascii="Times New Roman" w:hAnsi="Times New Roman" w:cs="Times New Roman"/>
          <w:sz w:val="20"/>
        </w:rPr>
        <w:t xml:space="preserve"> si vedano </w:t>
      </w:r>
      <w:r w:rsidR="00D05A7E" w:rsidRPr="004537F5">
        <w:rPr>
          <w:rFonts w:ascii="Times New Roman" w:hAnsi="Times New Roman" w:cs="Times New Roman"/>
          <w:smallCaps/>
          <w:sz w:val="20"/>
        </w:rPr>
        <w:t xml:space="preserve">Ambr. </w:t>
      </w:r>
      <w:r w:rsidR="00D05A7E" w:rsidRPr="004537F5">
        <w:rPr>
          <w:rFonts w:ascii="Times New Roman" w:hAnsi="Times New Roman" w:cs="Times New Roman"/>
          <w:i/>
          <w:sz w:val="20"/>
        </w:rPr>
        <w:t xml:space="preserve">epist. </w:t>
      </w:r>
      <w:r w:rsidR="00D05A7E" w:rsidRPr="004537F5">
        <w:rPr>
          <w:rFonts w:ascii="Times New Roman" w:hAnsi="Times New Roman" w:cs="Times New Roman"/>
          <w:sz w:val="20"/>
        </w:rPr>
        <w:t>3,2</w:t>
      </w:r>
      <w:r w:rsidR="001C29DC">
        <w:rPr>
          <w:rStyle w:val="Rimandonotaapidipagina"/>
          <w:rFonts w:ascii="Times New Roman" w:hAnsi="Times New Roman" w:cs="Times New Roman"/>
          <w:sz w:val="20"/>
        </w:rPr>
        <w:footnoteReference w:id="42"/>
      </w:r>
      <w:r w:rsidR="00D05A7E">
        <w:rPr>
          <w:rFonts w:ascii="Times New Roman" w:hAnsi="Times New Roman" w:cs="Times New Roman"/>
          <w:sz w:val="20"/>
        </w:rPr>
        <w:t xml:space="preserve">; </w:t>
      </w:r>
      <w:r w:rsidR="00D05A7E" w:rsidRPr="00AA001E">
        <w:rPr>
          <w:rFonts w:ascii="Times New Roman" w:hAnsi="Times New Roman" w:cs="Times New Roman"/>
          <w:smallCaps/>
          <w:sz w:val="20"/>
        </w:rPr>
        <w:t>Aug</w:t>
      </w:r>
      <w:r w:rsidR="00D05A7E" w:rsidRPr="00AA001E">
        <w:rPr>
          <w:rFonts w:ascii="Times New Roman" w:hAnsi="Times New Roman" w:cs="Times New Roman"/>
          <w:sz w:val="20"/>
        </w:rPr>
        <w:t xml:space="preserve">. </w:t>
      </w:r>
      <w:r w:rsidR="00D05A7E" w:rsidRPr="00AA001E">
        <w:rPr>
          <w:rFonts w:ascii="Times New Roman" w:hAnsi="Times New Roman" w:cs="Times New Roman"/>
          <w:i/>
          <w:sz w:val="20"/>
        </w:rPr>
        <w:t>epist</w:t>
      </w:r>
      <w:r w:rsidR="00D05A7E" w:rsidRPr="00AA001E">
        <w:rPr>
          <w:rFonts w:ascii="Times New Roman" w:hAnsi="Times New Roman" w:cs="Times New Roman"/>
          <w:sz w:val="20"/>
        </w:rPr>
        <w:t>. 131, 6</w:t>
      </w:r>
      <w:r w:rsidR="00D05A7E">
        <w:rPr>
          <w:rStyle w:val="Rimandonotaapidipagina"/>
          <w:rFonts w:ascii="Times New Roman" w:hAnsi="Times New Roman" w:cs="Times New Roman"/>
          <w:sz w:val="20"/>
        </w:rPr>
        <w:footnoteReference w:id="43"/>
      </w:r>
      <w:r w:rsidR="00D05A7E">
        <w:rPr>
          <w:rFonts w:ascii="Times New Roman" w:hAnsi="Times New Roman" w:cs="Times New Roman"/>
          <w:sz w:val="20"/>
        </w:rPr>
        <w:t>; 132, 1</w:t>
      </w:r>
      <w:r w:rsidR="00D05A7E">
        <w:rPr>
          <w:rStyle w:val="Rimandonotaapidipagina"/>
          <w:rFonts w:ascii="Times New Roman" w:hAnsi="Times New Roman" w:cs="Times New Roman"/>
          <w:sz w:val="20"/>
        </w:rPr>
        <w:footnoteReference w:id="44"/>
      </w:r>
      <w:r w:rsidR="00D05A7E">
        <w:rPr>
          <w:rFonts w:ascii="Times New Roman" w:hAnsi="Times New Roman" w:cs="Times New Roman"/>
          <w:sz w:val="20"/>
        </w:rPr>
        <w:t>;</w:t>
      </w:r>
      <w:r w:rsidR="001C29DC">
        <w:rPr>
          <w:rFonts w:ascii="Times New Roman" w:hAnsi="Times New Roman" w:cs="Times New Roman"/>
          <w:sz w:val="20"/>
        </w:rPr>
        <w:t xml:space="preserve"> </w:t>
      </w:r>
      <w:r w:rsidR="00D05A7E" w:rsidRPr="00963D73">
        <w:rPr>
          <w:rFonts w:ascii="Times New Roman" w:hAnsi="Times New Roman" w:cs="Times New Roman"/>
          <w:i/>
          <w:sz w:val="20"/>
        </w:rPr>
        <w:t>epist</w:t>
      </w:r>
      <w:r w:rsidR="00D05A7E">
        <w:rPr>
          <w:rFonts w:ascii="Times New Roman" w:hAnsi="Times New Roman" w:cs="Times New Roman"/>
          <w:i/>
          <w:sz w:val="20"/>
        </w:rPr>
        <w:t>. Divj</w:t>
      </w:r>
      <w:r w:rsidR="00D05A7E" w:rsidRPr="00963D73">
        <w:rPr>
          <w:rFonts w:ascii="Times New Roman" w:hAnsi="Times New Roman" w:cs="Times New Roman"/>
          <w:sz w:val="20"/>
        </w:rPr>
        <w:t>.</w:t>
      </w:r>
      <w:r w:rsidR="00D05A7E">
        <w:rPr>
          <w:rFonts w:ascii="Times New Roman" w:hAnsi="Times New Roman" w:cs="Times New Roman"/>
          <w:sz w:val="20"/>
        </w:rPr>
        <w:t xml:space="preserve"> 4, 1</w:t>
      </w:r>
      <w:r w:rsidR="00D05A7E">
        <w:rPr>
          <w:rStyle w:val="Rimandonotaapidipagina"/>
          <w:rFonts w:ascii="Times New Roman" w:hAnsi="Times New Roman" w:cs="Times New Roman"/>
          <w:sz w:val="20"/>
        </w:rPr>
        <w:footnoteReference w:id="45"/>
      </w:r>
      <w:r w:rsidR="00D05A7E">
        <w:rPr>
          <w:rFonts w:ascii="Times New Roman" w:hAnsi="Times New Roman" w:cs="Times New Roman"/>
          <w:sz w:val="20"/>
        </w:rPr>
        <w:t>;</w:t>
      </w:r>
      <w:r w:rsidR="00D05A7E" w:rsidRPr="00D05A7E">
        <w:rPr>
          <w:rFonts w:ascii="Times New Roman" w:hAnsi="Times New Roman" w:cs="Times New Roman"/>
          <w:sz w:val="20"/>
        </w:rPr>
        <w:t xml:space="preserve"> </w:t>
      </w:r>
      <w:r w:rsidR="00D05A7E" w:rsidRPr="000A25C4">
        <w:rPr>
          <w:rFonts w:ascii="Times New Roman" w:hAnsi="Times New Roman" w:cs="Times New Roman"/>
          <w:sz w:val="20"/>
        </w:rPr>
        <w:t>16, 1</w:t>
      </w:r>
      <w:r w:rsidR="00D05A7E">
        <w:rPr>
          <w:rStyle w:val="Rimandonotaapidipagina"/>
          <w:rFonts w:ascii="Times New Roman" w:hAnsi="Times New Roman" w:cs="Times New Roman"/>
          <w:sz w:val="20"/>
        </w:rPr>
        <w:footnoteReference w:id="46"/>
      </w:r>
      <w:r w:rsidR="00D05A7E">
        <w:rPr>
          <w:rFonts w:ascii="Times New Roman" w:hAnsi="Times New Roman" w:cs="Times New Roman"/>
          <w:sz w:val="20"/>
        </w:rPr>
        <w:t>;</w:t>
      </w:r>
      <w:r w:rsidR="00F553FB">
        <w:rPr>
          <w:rFonts w:ascii="Times New Roman" w:hAnsi="Times New Roman" w:cs="Times New Roman"/>
          <w:sz w:val="20"/>
        </w:rPr>
        <w:t xml:space="preserve"> nonché il parallelo </w:t>
      </w:r>
      <w:r w:rsidR="00F553FB">
        <w:rPr>
          <w:rFonts w:ascii="Times New Roman" w:hAnsi="Times New Roman" w:cs="Times New Roman"/>
          <w:sz w:val="20"/>
        </w:rPr>
        <w:lastRenderedPageBreak/>
        <w:t xml:space="preserve">preciso </w:t>
      </w:r>
      <w:r w:rsidR="009C4A57">
        <w:rPr>
          <w:rFonts w:ascii="Times New Roman" w:hAnsi="Times New Roman" w:cs="Times New Roman"/>
          <w:sz w:val="20"/>
        </w:rPr>
        <w:t>nel frammento della lettera di Iuliana Anicia a papa Ormisda in</w:t>
      </w:r>
      <w:r w:rsidR="00F553FB">
        <w:rPr>
          <w:rFonts w:ascii="Times New Roman" w:hAnsi="Times New Roman" w:cs="Times New Roman"/>
          <w:sz w:val="20"/>
        </w:rPr>
        <w:t xml:space="preserve"> </w:t>
      </w:r>
      <w:r w:rsidR="009C4A57" w:rsidRPr="009C4A57">
        <w:rPr>
          <w:rFonts w:ascii="Times New Roman" w:hAnsi="Times New Roman" w:cs="Times New Roman"/>
          <w:smallCaps/>
          <w:sz w:val="20"/>
        </w:rPr>
        <w:t>Epist</w:t>
      </w:r>
      <w:r w:rsidR="009C4A57" w:rsidRPr="009C4A57">
        <w:rPr>
          <w:rFonts w:ascii="Times New Roman" w:hAnsi="Times New Roman" w:cs="Times New Roman"/>
          <w:sz w:val="20"/>
        </w:rPr>
        <w:t>. pontif.</w:t>
      </w:r>
      <w:r w:rsidR="009C4A57">
        <w:rPr>
          <w:rFonts w:ascii="Times New Roman" w:hAnsi="Times New Roman" w:cs="Times New Roman"/>
          <w:sz w:val="20"/>
        </w:rPr>
        <w:t xml:space="preserve"> 770sqq. = </w:t>
      </w:r>
      <w:r w:rsidR="009C4A57" w:rsidRPr="009C4A57">
        <w:rPr>
          <w:rFonts w:ascii="Times New Roman" w:hAnsi="Times New Roman" w:cs="Times New Roman"/>
          <w:i/>
          <w:sz w:val="20"/>
        </w:rPr>
        <w:t>Coll. Avell</w:t>
      </w:r>
      <w:r w:rsidR="009C4A57">
        <w:rPr>
          <w:rFonts w:ascii="Times New Roman" w:hAnsi="Times New Roman" w:cs="Times New Roman"/>
          <w:sz w:val="20"/>
        </w:rPr>
        <w:t xml:space="preserve">. n. 198 pp. 657–658 Günther </w:t>
      </w:r>
      <w:r w:rsidR="00FC773C" w:rsidRPr="00FC773C">
        <w:rPr>
          <w:rFonts w:ascii="Times New Roman" w:hAnsi="Times New Roman" w:cs="Times New Roman"/>
          <w:i/>
          <w:sz w:val="20"/>
        </w:rPr>
        <w:t>domino beatissimo atque apostolicae sedis probatissimo pontifici Hormisdae papae patri Iuliana Anicia</w:t>
      </w:r>
      <w:r w:rsidR="00FC773C">
        <w:rPr>
          <w:rFonts w:ascii="Times New Roman" w:hAnsi="Times New Roman" w:cs="Times New Roman"/>
          <w:sz w:val="20"/>
        </w:rPr>
        <w:t xml:space="preserve">. </w:t>
      </w:r>
      <w:r w:rsidR="00FC773C" w:rsidRPr="00FC773C">
        <w:rPr>
          <w:rFonts w:ascii="Times New Roman" w:hAnsi="Times New Roman" w:cs="Times New Roman"/>
          <w:i/>
          <w:spacing w:val="20"/>
          <w:sz w:val="20"/>
        </w:rPr>
        <w:t>Quae prima sunt, tuae beatitudini salutationis obsequium persol</w:t>
      </w:r>
      <w:r w:rsidR="00FC773C">
        <w:rPr>
          <w:rFonts w:ascii="Times New Roman" w:hAnsi="Times New Roman" w:cs="Times New Roman"/>
          <w:i/>
          <w:spacing w:val="20"/>
          <w:sz w:val="20"/>
        </w:rPr>
        <w:t>u</w:t>
      </w:r>
      <w:r w:rsidR="00FC773C" w:rsidRPr="00FC773C">
        <w:rPr>
          <w:rFonts w:ascii="Times New Roman" w:hAnsi="Times New Roman" w:cs="Times New Roman"/>
          <w:i/>
          <w:spacing w:val="20"/>
          <w:sz w:val="20"/>
        </w:rPr>
        <w:t>imus</w:t>
      </w:r>
      <w:r w:rsidR="00FC773C" w:rsidRPr="00FC773C">
        <w:rPr>
          <w:rFonts w:ascii="Times New Roman" w:hAnsi="Times New Roman" w:cs="Times New Roman"/>
          <w:i/>
          <w:sz w:val="20"/>
        </w:rPr>
        <w:t xml:space="preserve">, optantes ut hanc paginam tuis </w:t>
      </w:r>
      <w:r w:rsidR="00FC773C">
        <w:rPr>
          <w:rFonts w:ascii="Times New Roman" w:hAnsi="Times New Roman" w:cs="Times New Roman"/>
          <w:i/>
          <w:sz w:val="20"/>
        </w:rPr>
        <w:t>u</w:t>
      </w:r>
      <w:r w:rsidR="00FC773C" w:rsidRPr="00FC773C">
        <w:rPr>
          <w:rFonts w:ascii="Times New Roman" w:hAnsi="Times New Roman" w:cs="Times New Roman"/>
          <w:i/>
          <w:sz w:val="20"/>
        </w:rPr>
        <w:t>enerandis optutibus di</w:t>
      </w:r>
      <w:r w:rsidR="00FC773C">
        <w:rPr>
          <w:rFonts w:ascii="Times New Roman" w:hAnsi="Times New Roman" w:cs="Times New Roman"/>
          <w:i/>
          <w:sz w:val="20"/>
        </w:rPr>
        <w:t>u</w:t>
      </w:r>
      <w:r w:rsidR="00FC773C" w:rsidRPr="00FC773C">
        <w:rPr>
          <w:rFonts w:ascii="Times New Roman" w:hAnsi="Times New Roman" w:cs="Times New Roman"/>
          <w:i/>
          <w:sz w:val="20"/>
        </w:rPr>
        <w:t xml:space="preserve">initas faciat recenseri et pro suae ecclesiae vigore augmenta salutaria </w:t>
      </w:r>
      <w:r w:rsidR="00FC773C">
        <w:rPr>
          <w:rFonts w:ascii="Times New Roman" w:hAnsi="Times New Roman" w:cs="Times New Roman"/>
          <w:i/>
          <w:sz w:val="20"/>
        </w:rPr>
        <w:t>u</w:t>
      </w:r>
      <w:r w:rsidR="00FC773C" w:rsidRPr="00FC773C">
        <w:rPr>
          <w:rFonts w:ascii="Times New Roman" w:hAnsi="Times New Roman" w:cs="Times New Roman"/>
          <w:i/>
          <w:sz w:val="20"/>
        </w:rPr>
        <w:t xml:space="preserve">estrae </w:t>
      </w:r>
      <w:r w:rsidR="00FC773C">
        <w:rPr>
          <w:rFonts w:ascii="Times New Roman" w:hAnsi="Times New Roman" w:cs="Times New Roman"/>
          <w:i/>
          <w:sz w:val="20"/>
        </w:rPr>
        <w:t>u</w:t>
      </w:r>
      <w:r w:rsidR="00FC773C" w:rsidRPr="00FC773C">
        <w:rPr>
          <w:rFonts w:ascii="Times New Roman" w:hAnsi="Times New Roman" w:cs="Times New Roman"/>
          <w:i/>
          <w:sz w:val="20"/>
        </w:rPr>
        <w:t>itae suffragare dignetur</w:t>
      </w:r>
      <w:r w:rsidR="00F553FB">
        <w:rPr>
          <w:rFonts w:ascii="Times New Roman" w:hAnsi="Times New Roman" w:cs="Times New Roman"/>
          <w:sz w:val="20"/>
        </w:rPr>
        <w:t>.</w:t>
      </w:r>
      <w:r w:rsidR="00651F32">
        <w:rPr>
          <w:rFonts w:ascii="Times New Roman" w:hAnsi="Times New Roman" w:cs="Times New Roman"/>
          <w:sz w:val="20"/>
        </w:rPr>
        <w:t xml:space="preserve"> </w:t>
      </w:r>
      <w:r w:rsidR="001621D6" w:rsidRPr="00AD004E">
        <w:rPr>
          <w:rFonts w:ascii="Times New Roman" w:hAnsi="Times New Roman" w:cs="Times New Roman"/>
          <w:sz w:val="20"/>
        </w:rPr>
        <w:t xml:space="preserve">La perdita di buona </w:t>
      </w:r>
      <w:r w:rsidR="00AD004E" w:rsidRPr="00AD004E">
        <w:rPr>
          <w:rFonts w:ascii="Times New Roman" w:hAnsi="Times New Roman" w:cs="Times New Roman"/>
          <w:sz w:val="20"/>
        </w:rPr>
        <w:t>parte del foglio di papiro, combinata con la sintassi fiorita di questa tipologia documentaria</w:t>
      </w:r>
      <w:r w:rsidR="00AD004E">
        <w:rPr>
          <w:rFonts w:ascii="Times New Roman" w:hAnsi="Times New Roman" w:cs="Times New Roman"/>
          <w:sz w:val="20"/>
        </w:rPr>
        <w:t>, che privilegia le frasi lunghe</w:t>
      </w:r>
      <w:r w:rsidR="00AD004E" w:rsidRPr="00AD004E">
        <w:rPr>
          <w:rFonts w:ascii="Times New Roman" w:hAnsi="Times New Roman" w:cs="Times New Roman"/>
          <w:sz w:val="20"/>
        </w:rPr>
        <w:t xml:space="preserve">, fa sì che del testo originario non resti nemmeno una </w:t>
      </w:r>
      <w:r w:rsidR="00AD004E" w:rsidRPr="001C29DC">
        <w:rPr>
          <w:rFonts w:ascii="Times New Roman" w:hAnsi="Times New Roman" w:cs="Times New Roman"/>
          <w:sz w:val="20"/>
        </w:rPr>
        <w:t xml:space="preserve">frase intera. L’unica frase visibile, quella introduttiva, viene troncata a metà dopo il vocativo </w:t>
      </w:r>
      <w:r w:rsidR="00AD004E" w:rsidRPr="001C29DC">
        <w:rPr>
          <w:rFonts w:ascii="Times New Roman" w:hAnsi="Times New Roman" w:cs="Times New Roman"/>
          <w:i/>
          <w:sz w:val="20"/>
        </w:rPr>
        <w:t>domine praedicabilis</w:t>
      </w:r>
      <w:r w:rsidR="00AD004E" w:rsidRPr="001C29DC">
        <w:rPr>
          <w:rFonts w:ascii="Times New Roman" w:hAnsi="Times New Roman" w:cs="Times New Roman"/>
          <w:sz w:val="20"/>
        </w:rPr>
        <w:t xml:space="preserve"> (l. 5)</w:t>
      </w:r>
      <w:r w:rsidR="001621D6" w:rsidRPr="001C29DC">
        <w:rPr>
          <w:rFonts w:ascii="Times New Roman" w:hAnsi="Times New Roman" w:cs="Times New Roman"/>
          <w:sz w:val="20"/>
        </w:rPr>
        <w:t xml:space="preserve">. </w:t>
      </w:r>
      <w:r w:rsidR="001C29DC" w:rsidRPr="001C29DC">
        <w:rPr>
          <w:rFonts w:ascii="Times New Roman" w:hAnsi="Times New Roman" w:cs="Times New Roman"/>
          <w:sz w:val="20"/>
        </w:rPr>
        <w:t>Il mittente, che parla naturalmente in prima persona, è il soggetto del verbo principale</w:t>
      </w:r>
      <w:r w:rsidR="001621D6" w:rsidRPr="001C29DC">
        <w:rPr>
          <w:rFonts w:ascii="Times New Roman" w:hAnsi="Times New Roman" w:cs="Times New Roman"/>
          <w:sz w:val="20"/>
        </w:rPr>
        <w:t xml:space="preserve"> </w:t>
      </w:r>
      <w:r w:rsidR="001621D6" w:rsidRPr="001C29DC">
        <w:rPr>
          <w:rFonts w:ascii="Times New Roman" w:hAnsi="Times New Roman" w:cs="Times New Roman"/>
          <w:i/>
          <w:sz w:val="20"/>
        </w:rPr>
        <w:t>repraesento</w:t>
      </w:r>
      <w:r w:rsidR="00163721">
        <w:rPr>
          <w:rFonts w:ascii="Times New Roman" w:hAnsi="Times New Roman" w:cs="Times New Roman"/>
          <w:i/>
          <w:sz w:val="20"/>
        </w:rPr>
        <w:t xml:space="preserve"> </w:t>
      </w:r>
      <w:r w:rsidR="00D0359E">
        <w:rPr>
          <w:rFonts w:ascii="Times New Roman" w:hAnsi="Times New Roman" w:cs="Times New Roman"/>
          <w:sz w:val="20"/>
        </w:rPr>
        <w:t xml:space="preserve">che qui varrà </w:t>
      </w:r>
      <w:r w:rsidR="00163721">
        <w:rPr>
          <w:rFonts w:ascii="Times New Roman" w:hAnsi="Times New Roman" w:cs="Times New Roman"/>
          <w:sz w:val="20"/>
        </w:rPr>
        <w:t>‘</w:t>
      </w:r>
      <w:r w:rsidR="00D0359E">
        <w:rPr>
          <w:rFonts w:ascii="Times New Roman" w:hAnsi="Times New Roman" w:cs="Times New Roman"/>
          <w:sz w:val="20"/>
        </w:rPr>
        <w:t>presento</w:t>
      </w:r>
      <w:r w:rsidR="00163721">
        <w:rPr>
          <w:rFonts w:ascii="Times New Roman" w:hAnsi="Times New Roman" w:cs="Times New Roman"/>
          <w:sz w:val="20"/>
        </w:rPr>
        <w:t>’</w:t>
      </w:r>
      <w:r w:rsidR="00D0359E">
        <w:rPr>
          <w:rFonts w:ascii="Times New Roman" w:hAnsi="Times New Roman" w:cs="Times New Roman"/>
          <w:sz w:val="20"/>
        </w:rPr>
        <w:t>, ‘offro’, ‘manifesto</w:t>
      </w:r>
      <w:r w:rsidR="00163721">
        <w:rPr>
          <w:rStyle w:val="Rimandonotaapidipagina"/>
          <w:rFonts w:ascii="Times New Roman" w:hAnsi="Times New Roman" w:cs="Times New Roman"/>
          <w:sz w:val="20"/>
        </w:rPr>
        <w:footnoteReference w:id="47"/>
      </w:r>
      <w:r w:rsidR="00D0359E">
        <w:rPr>
          <w:rFonts w:ascii="Times New Roman" w:hAnsi="Times New Roman" w:cs="Times New Roman"/>
          <w:sz w:val="20"/>
        </w:rPr>
        <w:t>’</w:t>
      </w:r>
      <w:r w:rsidR="001C29DC" w:rsidRPr="001C29DC">
        <w:rPr>
          <w:rFonts w:ascii="Times New Roman" w:hAnsi="Times New Roman" w:cs="Times New Roman"/>
          <w:sz w:val="20"/>
        </w:rPr>
        <w:t>; l’oggetto è</w:t>
      </w:r>
      <w:r w:rsidR="001621D6" w:rsidRPr="001C29DC">
        <w:rPr>
          <w:rFonts w:ascii="Times New Roman" w:hAnsi="Times New Roman" w:cs="Times New Roman"/>
          <w:sz w:val="20"/>
        </w:rPr>
        <w:t xml:space="preserve"> </w:t>
      </w:r>
      <w:r w:rsidR="001621D6" w:rsidRPr="001C29DC">
        <w:rPr>
          <w:rFonts w:ascii="Times New Roman" w:hAnsi="Times New Roman" w:cs="Times New Roman"/>
          <w:i/>
          <w:sz w:val="20"/>
        </w:rPr>
        <w:t>obsequium salutationis</w:t>
      </w:r>
      <w:r w:rsidR="001621D6" w:rsidRPr="001C29DC">
        <w:rPr>
          <w:rFonts w:ascii="Times New Roman" w:hAnsi="Times New Roman" w:cs="Times New Roman"/>
          <w:sz w:val="20"/>
        </w:rPr>
        <w:t xml:space="preserve">; </w:t>
      </w:r>
      <w:r w:rsidR="001621D6" w:rsidRPr="001C29DC">
        <w:rPr>
          <w:rFonts w:ascii="Times New Roman" w:hAnsi="Times New Roman" w:cs="Times New Roman"/>
          <w:i/>
          <w:sz w:val="20"/>
        </w:rPr>
        <w:t>his litteris meis</w:t>
      </w:r>
      <w:r w:rsidR="001621D6" w:rsidRPr="001C29DC">
        <w:rPr>
          <w:rFonts w:ascii="Times New Roman" w:hAnsi="Times New Roman" w:cs="Times New Roman"/>
          <w:sz w:val="20"/>
        </w:rPr>
        <w:t xml:space="preserve"> pare complemento di mezzo, e </w:t>
      </w:r>
      <w:r w:rsidR="001621D6" w:rsidRPr="001C29DC">
        <w:rPr>
          <w:rFonts w:ascii="Times New Roman" w:hAnsi="Times New Roman" w:cs="Times New Roman"/>
          <w:i/>
          <w:sz w:val="20"/>
        </w:rPr>
        <w:t>in primis</w:t>
      </w:r>
      <w:r w:rsidR="001621D6" w:rsidRPr="001C29DC">
        <w:rPr>
          <w:rFonts w:ascii="Times New Roman" w:hAnsi="Times New Roman" w:cs="Times New Roman"/>
          <w:sz w:val="20"/>
        </w:rPr>
        <w:t xml:space="preserve"> di tempo, ad introdurre il discorso</w:t>
      </w:r>
      <w:r w:rsidR="001C29DC" w:rsidRPr="001C29DC">
        <w:rPr>
          <w:rFonts w:ascii="Times New Roman" w:hAnsi="Times New Roman" w:cs="Times New Roman"/>
          <w:sz w:val="20"/>
        </w:rPr>
        <w:t xml:space="preserve">. Resta da identificare </w:t>
      </w:r>
      <w:r w:rsidR="001C29DC" w:rsidRPr="001C29DC">
        <w:rPr>
          <w:rFonts w:ascii="Times New Roman" w:hAnsi="Times New Roman" w:cs="Times New Roman"/>
          <w:i/>
          <w:sz w:val="20"/>
        </w:rPr>
        <w:t>tuae generositatis</w:t>
      </w:r>
      <w:r w:rsidR="001C29DC" w:rsidRPr="001C29DC">
        <w:rPr>
          <w:rFonts w:ascii="Times New Roman" w:hAnsi="Times New Roman" w:cs="Times New Roman"/>
          <w:sz w:val="20"/>
        </w:rPr>
        <w:t xml:space="preserve">. </w:t>
      </w:r>
      <w:r w:rsidR="001C29DC" w:rsidRPr="001C29DC">
        <w:rPr>
          <w:rFonts w:ascii="Times New Roman" w:hAnsi="Times New Roman" w:cs="Times New Roman"/>
          <w:i/>
          <w:sz w:val="20"/>
        </w:rPr>
        <w:t>Tua generositas</w:t>
      </w:r>
      <w:r w:rsidR="000942FE">
        <w:rPr>
          <w:rFonts w:ascii="Times New Roman" w:hAnsi="Times New Roman" w:cs="Times New Roman"/>
          <w:sz w:val="20"/>
        </w:rPr>
        <w:t xml:space="preserve">, qui declinato al </w:t>
      </w:r>
      <w:r w:rsidR="000942FE" w:rsidRPr="000942FE">
        <w:rPr>
          <w:rFonts w:ascii="Times New Roman" w:hAnsi="Times New Roman" w:cs="Times New Roman"/>
          <w:spacing w:val="20"/>
          <w:sz w:val="20"/>
        </w:rPr>
        <w:t>genitivo</w:t>
      </w:r>
      <w:r w:rsidR="000942FE">
        <w:rPr>
          <w:rFonts w:ascii="Times New Roman" w:hAnsi="Times New Roman" w:cs="Times New Roman"/>
          <w:sz w:val="20"/>
        </w:rPr>
        <w:t>,</w:t>
      </w:r>
      <w:r w:rsidR="001C29DC" w:rsidRPr="001C29DC">
        <w:rPr>
          <w:rFonts w:ascii="Times New Roman" w:hAnsi="Times New Roman" w:cs="Times New Roman"/>
          <w:sz w:val="20"/>
        </w:rPr>
        <w:t xml:space="preserve"> vale naturalmente </w:t>
      </w:r>
      <w:r w:rsidR="001C29DC" w:rsidRPr="001C29DC">
        <w:rPr>
          <w:rFonts w:ascii="Times New Roman" w:hAnsi="Times New Roman" w:cs="Times New Roman"/>
          <w:i/>
          <w:sz w:val="20"/>
        </w:rPr>
        <w:t>tu</w:t>
      </w:r>
      <w:r w:rsidR="001C29DC" w:rsidRPr="001C29DC">
        <w:rPr>
          <w:rFonts w:ascii="Times New Roman" w:hAnsi="Times New Roman" w:cs="Times New Roman"/>
          <w:sz w:val="20"/>
        </w:rPr>
        <w:t xml:space="preserve">, i.e. è una perifrasi per indicare il destinatario, come in altre lettere latine </w:t>
      </w:r>
      <w:r w:rsidR="000E1628">
        <w:rPr>
          <w:rFonts w:ascii="Times New Roman" w:hAnsi="Times New Roman" w:cs="Times New Roman"/>
          <w:i/>
          <w:sz w:val="20"/>
        </w:rPr>
        <w:t>benignitas tua</w:t>
      </w:r>
      <w:r w:rsidR="000E1628" w:rsidRPr="000E1628">
        <w:rPr>
          <w:rStyle w:val="Rimandonotaapidipagina"/>
          <w:rFonts w:ascii="Times New Roman" w:hAnsi="Times New Roman" w:cs="Times New Roman"/>
          <w:sz w:val="20"/>
        </w:rPr>
        <w:footnoteReference w:id="48"/>
      </w:r>
      <w:r w:rsidR="000E1628" w:rsidRPr="000E1628">
        <w:rPr>
          <w:rFonts w:ascii="Times New Roman" w:hAnsi="Times New Roman" w:cs="Times New Roman"/>
          <w:sz w:val="20"/>
        </w:rPr>
        <w:t>,</w:t>
      </w:r>
      <w:r w:rsidR="000E1628">
        <w:rPr>
          <w:rFonts w:ascii="Times New Roman" w:hAnsi="Times New Roman" w:cs="Times New Roman"/>
          <w:i/>
          <w:sz w:val="20"/>
        </w:rPr>
        <w:t xml:space="preserve"> </w:t>
      </w:r>
      <w:r w:rsidR="00E21C8F">
        <w:rPr>
          <w:rFonts w:ascii="Times New Roman" w:hAnsi="Times New Roman" w:cs="Times New Roman"/>
          <w:i/>
          <w:sz w:val="20"/>
        </w:rPr>
        <w:t>sanctitas tua</w:t>
      </w:r>
      <w:r w:rsidR="000E1628" w:rsidRPr="001C29DC">
        <w:rPr>
          <w:rStyle w:val="Rimandonotaapidipagina"/>
          <w:rFonts w:ascii="Times New Roman" w:hAnsi="Times New Roman" w:cs="Times New Roman"/>
          <w:sz w:val="20"/>
        </w:rPr>
        <w:footnoteReference w:id="49"/>
      </w:r>
      <w:r w:rsidR="000E1628">
        <w:rPr>
          <w:rFonts w:ascii="Times New Roman" w:hAnsi="Times New Roman" w:cs="Times New Roman"/>
          <w:sz w:val="20"/>
        </w:rPr>
        <w:t>,</w:t>
      </w:r>
      <w:r w:rsidR="000E1628" w:rsidRPr="001C29DC">
        <w:rPr>
          <w:rFonts w:ascii="Times New Roman" w:hAnsi="Times New Roman" w:cs="Times New Roman"/>
          <w:sz w:val="20"/>
        </w:rPr>
        <w:t xml:space="preserve"> </w:t>
      </w:r>
      <w:r w:rsidR="001C29DC" w:rsidRPr="001C29DC">
        <w:rPr>
          <w:rFonts w:ascii="Times New Roman" w:hAnsi="Times New Roman" w:cs="Times New Roman"/>
          <w:i/>
          <w:sz w:val="20"/>
        </w:rPr>
        <w:t>prudentia tua</w:t>
      </w:r>
      <w:r w:rsidR="001C29DC" w:rsidRPr="001C29DC">
        <w:rPr>
          <w:rStyle w:val="Rimandonotaapidipagina"/>
          <w:rFonts w:ascii="Times New Roman" w:hAnsi="Times New Roman" w:cs="Times New Roman"/>
          <w:sz w:val="20"/>
        </w:rPr>
        <w:footnoteReference w:id="50"/>
      </w:r>
      <w:r w:rsidR="001C29DC" w:rsidRPr="001C29DC">
        <w:rPr>
          <w:rFonts w:ascii="Times New Roman" w:hAnsi="Times New Roman" w:cs="Times New Roman"/>
          <w:sz w:val="20"/>
        </w:rPr>
        <w:t xml:space="preserve">, etc. </w:t>
      </w:r>
      <w:r w:rsidR="000942FE">
        <w:rPr>
          <w:rFonts w:ascii="Times New Roman" w:hAnsi="Times New Roman" w:cs="Times New Roman"/>
          <w:sz w:val="20"/>
        </w:rPr>
        <w:t>A fronte dei paralleli testuali esposti sopra (</w:t>
      </w:r>
      <w:r w:rsidR="000942FE" w:rsidRPr="000942FE">
        <w:rPr>
          <w:rFonts w:ascii="Times New Roman" w:hAnsi="Times New Roman" w:cs="Times New Roman"/>
          <w:i/>
          <w:sz w:val="20"/>
        </w:rPr>
        <w:t>pietati tuae, praestantiae tuae, meritis tuis</w:t>
      </w:r>
      <w:r w:rsidR="000942FE">
        <w:rPr>
          <w:rFonts w:ascii="Times New Roman" w:hAnsi="Times New Roman" w:cs="Times New Roman"/>
          <w:sz w:val="20"/>
        </w:rPr>
        <w:t xml:space="preserve"> etc.), ci si aspetterebbe il </w:t>
      </w:r>
      <w:r w:rsidR="000942FE" w:rsidRPr="000942FE">
        <w:rPr>
          <w:rFonts w:ascii="Times New Roman" w:hAnsi="Times New Roman" w:cs="Times New Roman"/>
          <w:spacing w:val="20"/>
          <w:sz w:val="20"/>
        </w:rPr>
        <w:t>dativo</w:t>
      </w:r>
      <w:r w:rsidR="000942FE">
        <w:rPr>
          <w:rFonts w:ascii="Times New Roman" w:hAnsi="Times New Roman" w:cs="Times New Roman"/>
          <w:sz w:val="20"/>
        </w:rPr>
        <w:t xml:space="preserve"> </w:t>
      </w:r>
      <w:r w:rsidR="000942FE" w:rsidRPr="000942FE">
        <w:rPr>
          <w:rFonts w:ascii="Times New Roman" w:hAnsi="Times New Roman" w:cs="Times New Roman"/>
          <w:i/>
          <w:sz w:val="20"/>
        </w:rPr>
        <w:t>tuae generositati</w:t>
      </w:r>
      <w:r w:rsidR="000942FE">
        <w:rPr>
          <w:rFonts w:ascii="Times New Roman" w:hAnsi="Times New Roman" w:cs="Times New Roman"/>
          <w:sz w:val="20"/>
        </w:rPr>
        <w:t xml:space="preserve">, retto da </w:t>
      </w:r>
      <w:r w:rsidR="000942FE" w:rsidRPr="000942FE">
        <w:rPr>
          <w:rFonts w:ascii="Times New Roman" w:hAnsi="Times New Roman" w:cs="Times New Roman"/>
          <w:i/>
          <w:sz w:val="20"/>
        </w:rPr>
        <w:t>repraesento</w:t>
      </w:r>
      <w:r w:rsidR="000942FE">
        <w:rPr>
          <w:rFonts w:ascii="Times New Roman" w:hAnsi="Times New Roman" w:cs="Times New Roman"/>
          <w:sz w:val="20"/>
        </w:rPr>
        <w:t xml:space="preserve"> (‘offro l’omaggio del saluto alla tua generosità’)</w:t>
      </w:r>
      <w:r w:rsidR="001C29DC" w:rsidRPr="001C29DC">
        <w:rPr>
          <w:rFonts w:ascii="Times New Roman" w:hAnsi="Times New Roman" w:cs="Times New Roman"/>
          <w:sz w:val="20"/>
        </w:rPr>
        <w:t>.</w:t>
      </w:r>
      <w:r w:rsidR="009223A9">
        <w:rPr>
          <w:rFonts w:ascii="Times New Roman" w:hAnsi="Times New Roman" w:cs="Times New Roman"/>
          <w:sz w:val="20"/>
        </w:rPr>
        <w:t xml:space="preserve"> Lo scriba potrebbe avere aggiunto una –</w:t>
      </w:r>
      <w:r w:rsidR="009223A9" w:rsidRPr="009223A9">
        <w:rPr>
          <w:rFonts w:ascii="Times New Roman" w:hAnsi="Times New Roman" w:cs="Times New Roman"/>
          <w:i/>
          <w:sz w:val="20"/>
        </w:rPr>
        <w:t>s</w:t>
      </w:r>
      <w:r w:rsidR="009223A9">
        <w:rPr>
          <w:rFonts w:ascii="Times New Roman" w:hAnsi="Times New Roman" w:cs="Times New Roman"/>
          <w:sz w:val="20"/>
        </w:rPr>
        <w:t xml:space="preserve"> a </w:t>
      </w:r>
      <w:r w:rsidR="009223A9" w:rsidRPr="009223A9">
        <w:rPr>
          <w:rFonts w:ascii="Times New Roman" w:hAnsi="Times New Roman" w:cs="Times New Roman"/>
          <w:i/>
          <w:sz w:val="20"/>
        </w:rPr>
        <w:t>generositati</w:t>
      </w:r>
      <w:r w:rsidR="009223A9">
        <w:rPr>
          <w:rFonts w:ascii="Times New Roman" w:hAnsi="Times New Roman" w:cs="Times New Roman"/>
          <w:sz w:val="20"/>
        </w:rPr>
        <w:t xml:space="preserve"> per errore, forse influenzato da </w:t>
      </w:r>
      <w:r w:rsidR="009223A9" w:rsidRPr="009223A9">
        <w:rPr>
          <w:rFonts w:ascii="Times New Roman" w:hAnsi="Times New Roman" w:cs="Times New Roman"/>
          <w:i/>
          <w:sz w:val="20"/>
        </w:rPr>
        <w:t>salutationis</w:t>
      </w:r>
      <w:r w:rsidR="009223A9">
        <w:rPr>
          <w:rFonts w:ascii="Times New Roman" w:hAnsi="Times New Roman" w:cs="Times New Roman"/>
          <w:sz w:val="20"/>
        </w:rPr>
        <w:t xml:space="preserve"> al rigo precedente. In alternativa, si può pensare ad un genitivo oggettivo – la </w:t>
      </w:r>
      <w:r w:rsidR="009223A9" w:rsidRPr="009223A9">
        <w:rPr>
          <w:rFonts w:ascii="Times New Roman" w:hAnsi="Times New Roman" w:cs="Times New Roman"/>
          <w:i/>
          <w:sz w:val="20"/>
        </w:rPr>
        <w:t>salutatio tuae generositatis</w:t>
      </w:r>
      <w:r w:rsidR="009223A9">
        <w:rPr>
          <w:rFonts w:ascii="Times New Roman" w:hAnsi="Times New Roman" w:cs="Times New Roman"/>
          <w:sz w:val="20"/>
        </w:rPr>
        <w:t xml:space="preserve"> sarebbe il saluto che si fa a Barbaserna, come la </w:t>
      </w:r>
      <w:r w:rsidR="009223A9" w:rsidRPr="009223A9">
        <w:rPr>
          <w:rFonts w:ascii="Times New Roman" w:hAnsi="Times New Roman" w:cs="Times New Roman"/>
          <w:i/>
          <w:sz w:val="20"/>
        </w:rPr>
        <w:t>salutatio Caesaris</w:t>
      </w:r>
      <w:r w:rsidR="009223A9">
        <w:rPr>
          <w:rFonts w:ascii="Times New Roman" w:hAnsi="Times New Roman" w:cs="Times New Roman"/>
          <w:sz w:val="20"/>
        </w:rPr>
        <w:t xml:space="preserve"> è il saluto che si presenta a Cesare</w:t>
      </w:r>
      <w:r w:rsidR="00A05189">
        <w:rPr>
          <w:rStyle w:val="Rimandonotaapidipagina"/>
          <w:rFonts w:ascii="Times New Roman" w:hAnsi="Times New Roman" w:cs="Times New Roman"/>
          <w:sz w:val="20"/>
        </w:rPr>
        <w:footnoteReference w:id="51"/>
      </w:r>
      <w:r w:rsidR="009223A9">
        <w:rPr>
          <w:rFonts w:ascii="Times New Roman" w:hAnsi="Times New Roman" w:cs="Times New Roman"/>
          <w:sz w:val="20"/>
        </w:rPr>
        <w:t xml:space="preserve"> – ma quest</w:t>
      </w:r>
      <w:r w:rsidR="001D6910">
        <w:rPr>
          <w:rFonts w:ascii="Times New Roman" w:hAnsi="Times New Roman" w:cs="Times New Roman"/>
          <w:sz w:val="20"/>
        </w:rPr>
        <w:t xml:space="preserve">a interpretazione, oltre che meno perspicua dal punto di vista sintattico, ha lo svantaggio di porre </w:t>
      </w:r>
      <w:r w:rsidR="001D6910" w:rsidRPr="00830544">
        <w:rPr>
          <w:rFonts w:ascii="Times New Roman" w:hAnsi="Times New Roman" w:cs="Times New Roman"/>
          <w:i/>
          <w:sz w:val="20"/>
        </w:rPr>
        <w:t>tuae generositatis</w:t>
      </w:r>
      <w:r w:rsidR="001D6910">
        <w:rPr>
          <w:rFonts w:ascii="Times New Roman" w:hAnsi="Times New Roman" w:cs="Times New Roman"/>
          <w:sz w:val="20"/>
        </w:rPr>
        <w:t xml:space="preserve">, direttamente dipendente da </w:t>
      </w:r>
      <w:r w:rsidR="001D6910" w:rsidRPr="00830544">
        <w:rPr>
          <w:rFonts w:ascii="Times New Roman" w:hAnsi="Times New Roman" w:cs="Times New Roman"/>
          <w:i/>
          <w:sz w:val="20"/>
        </w:rPr>
        <w:t>salutationis</w:t>
      </w:r>
      <w:r w:rsidR="001D6910">
        <w:rPr>
          <w:rFonts w:ascii="Times New Roman" w:hAnsi="Times New Roman" w:cs="Times New Roman"/>
          <w:sz w:val="20"/>
        </w:rPr>
        <w:t xml:space="preserve">, </w:t>
      </w:r>
      <w:r w:rsidR="00830544">
        <w:rPr>
          <w:rFonts w:ascii="Times New Roman" w:hAnsi="Times New Roman" w:cs="Times New Roman"/>
          <w:sz w:val="20"/>
        </w:rPr>
        <w:t xml:space="preserve">in iperbato rispetto a quest’ultima, con </w:t>
      </w:r>
      <w:r w:rsidR="00830544" w:rsidRPr="00830544">
        <w:rPr>
          <w:rFonts w:ascii="Times New Roman" w:hAnsi="Times New Roman" w:cs="Times New Roman"/>
          <w:i/>
          <w:sz w:val="20"/>
        </w:rPr>
        <w:t>his litteris meis</w:t>
      </w:r>
      <w:r w:rsidR="00830544">
        <w:rPr>
          <w:rFonts w:ascii="Times New Roman" w:hAnsi="Times New Roman" w:cs="Times New Roman"/>
          <w:sz w:val="20"/>
        </w:rPr>
        <w:t xml:space="preserve"> a dividere due parti del discorso che normalmente si vedrebbero contigue.</w:t>
      </w:r>
    </w:p>
    <w:p w:rsidR="006D2065" w:rsidRPr="00CF4521" w:rsidRDefault="007348DD" w:rsidP="007D6A22">
      <w:pPr>
        <w:spacing w:after="0" w:line="360" w:lineRule="auto"/>
        <w:ind w:left="567" w:right="567" w:firstLine="709"/>
        <w:jc w:val="both"/>
        <w:rPr>
          <w:rFonts w:ascii="Segoe UI" w:hAnsi="Segoe UI" w:cs="Segoe UI"/>
          <w:sz w:val="23"/>
          <w:szCs w:val="23"/>
        </w:rPr>
      </w:pPr>
      <w:r w:rsidRPr="002A1C21">
        <w:rPr>
          <w:rFonts w:ascii="Times New Roman" w:hAnsi="Times New Roman" w:cs="Times New Roman"/>
          <w:sz w:val="20"/>
        </w:rPr>
        <w:t>3</w:t>
      </w:r>
      <w:r w:rsidRPr="002A1C21">
        <w:rPr>
          <w:rFonts w:ascii="Times New Roman" w:hAnsi="Times New Roman" w:cs="Times New Roman"/>
          <w:sz w:val="20"/>
        </w:rPr>
        <w:tab/>
      </w:r>
      <w:r w:rsidRPr="002A1C21">
        <w:rPr>
          <w:rFonts w:ascii="Times New Roman" w:hAnsi="Times New Roman" w:cs="Times New Roman"/>
          <w:sz w:val="20"/>
        </w:rPr>
        <w:tab/>
      </w:r>
      <w:r w:rsidR="00CF4521">
        <w:rPr>
          <w:rFonts w:ascii="Times New Roman" w:hAnsi="Times New Roman" w:cs="Times New Roman"/>
          <w:i/>
          <w:sz w:val="20"/>
        </w:rPr>
        <w:t>S</w:t>
      </w:r>
      <w:r w:rsidR="007D6A22" w:rsidRPr="002A1C21">
        <w:rPr>
          <w:rFonts w:ascii="Times New Roman" w:hAnsi="Times New Roman" w:cs="Times New Roman"/>
          <w:i/>
          <w:sz w:val="20"/>
        </w:rPr>
        <w:t xml:space="preserve">alutatio </w:t>
      </w:r>
      <w:r w:rsidR="007D6A22" w:rsidRPr="002A1C21">
        <w:rPr>
          <w:rFonts w:ascii="Times New Roman" w:hAnsi="Times New Roman" w:cs="Times New Roman"/>
          <w:sz w:val="20"/>
        </w:rPr>
        <w:t>occorre per la prima volta in un testo latino su papiro</w:t>
      </w:r>
      <w:r w:rsidR="002A1C21">
        <w:rPr>
          <w:rStyle w:val="Rimandonotaapidipagina"/>
          <w:rFonts w:ascii="Times New Roman" w:hAnsi="Times New Roman" w:cs="Times New Roman"/>
          <w:sz w:val="20"/>
        </w:rPr>
        <w:footnoteReference w:id="52"/>
      </w:r>
      <w:r w:rsidR="007D6A22" w:rsidRPr="002A1C21">
        <w:rPr>
          <w:rFonts w:ascii="Times New Roman" w:hAnsi="Times New Roman" w:cs="Times New Roman"/>
          <w:sz w:val="20"/>
        </w:rPr>
        <w:t xml:space="preserve">. In </w:t>
      </w:r>
      <w:r w:rsidRPr="002A1C21">
        <w:rPr>
          <w:rFonts w:ascii="Times New Roman" w:hAnsi="Times New Roman" w:cs="Times New Roman"/>
          <w:i/>
          <w:sz w:val="20"/>
        </w:rPr>
        <w:t>opsequium</w:t>
      </w:r>
      <w:r w:rsidR="007D6A22" w:rsidRPr="002A1C21">
        <w:rPr>
          <w:rFonts w:ascii="Times New Roman" w:hAnsi="Times New Roman" w:cs="Times New Roman"/>
          <w:sz w:val="20"/>
        </w:rPr>
        <w:t xml:space="preserve"> si può vedere un errore fonetico</w:t>
      </w:r>
      <w:r w:rsidR="00EF15D2" w:rsidRPr="002A1C21">
        <w:rPr>
          <w:rFonts w:ascii="Times New Roman" w:hAnsi="Times New Roman" w:cs="Times New Roman"/>
          <w:sz w:val="20"/>
        </w:rPr>
        <w:t xml:space="preserve"> – </w:t>
      </w:r>
      <w:r w:rsidR="007D6A22" w:rsidRPr="002A1C21">
        <w:rPr>
          <w:rFonts w:ascii="Times New Roman" w:hAnsi="Times New Roman" w:cs="Times New Roman"/>
          <w:sz w:val="20"/>
        </w:rPr>
        <w:t xml:space="preserve">la sorda per la sonora – </w:t>
      </w:r>
      <w:r w:rsidR="002A1C21">
        <w:rPr>
          <w:rFonts w:ascii="Times New Roman" w:hAnsi="Times New Roman" w:cs="Times New Roman"/>
          <w:sz w:val="20"/>
        </w:rPr>
        <w:t xml:space="preserve">che si ritrova in altri testi latini su papiro anteriori e </w:t>
      </w:r>
      <w:r w:rsidR="002A1C21" w:rsidRPr="00CF4521">
        <w:rPr>
          <w:rFonts w:ascii="Times New Roman" w:hAnsi="Times New Roman" w:cs="Times New Roman"/>
          <w:sz w:val="20"/>
        </w:rPr>
        <w:t xml:space="preserve">posteriori a questo: si veda la nota di P. </w:t>
      </w:r>
      <w:r w:rsidR="002A1C21" w:rsidRPr="00CF4521">
        <w:rPr>
          <w:rFonts w:ascii="Times New Roman" w:hAnsi="Times New Roman" w:cs="Times New Roman"/>
          <w:smallCaps/>
          <w:sz w:val="20"/>
        </w:rPr>
        <w:t>Cugusi</w:t>
      </w:r>
      <w:r w:rsidR="002A1C21" w:rsidRPr="00CF4521">
        <w:rPr>
          <w:rFonts w:ascii="Times New Roman" w:hAnsi="Times New Roman" w:cs="Times New Roman"/>
          <w:sz w:val="20"/>
        </w:rPr>
        <w:t xml:space="preserve"> in </w:t>
      </w:r>
      <w:r w:rsidR="002A1C21" w:rsidRPr="00CF4521">
        <w:rPr>
          <w:rFonts w:ascii="Times New Roman" w:hAnsi="Times New Roman" w:cs="Times New Roman"/>
          <w:i/>
          <w:sz w:val="20"/>
        </w:rPr>
        <w:t>CEL</w:t>
      </w:r>
      <w:r w:rsidR="002A1C21" w:rsidRPr="00CF4521">
        <w:rPr>
          <w:rFonts w:ascii="Times New Roman" w:hAnsi="Times New Roman" w:cs="Times New Roman"/>
          <w:sz w:val="20"/>
        </w:rPr>
        <w:t xml:space="preserve"> I, p. 30</w:t>
      </w:r>
      <w:r w:rsidR="007D6A22" w:rsidRPr="00CF4521">
        <w:rPr>
          <w:rFonts w:ascii="Times New Roman" w:hAnsi="Times New Roman" w:cs="Times New Roman"/>
          <w:sz w:val="20"/>
        </w:rPr>
        <w:t>.</w:t>
      </w:r>
    </w:p>
    <w:p w:rsidR="00D3301C" w:rsidRPr="00644AF6" w:rsidRDefault="00D3301C" w:rsidP="000B4402">
      <w:pPr>
        <w:spacing w:after="0" w:line="360" w:lineRule="auto"/>
        <w:ind w:left="567" w:right="567" w:firstLine="709"/>
        <w:jc w:val="both"/>
        <w:rPr>
          <w:rFonts w:ascii="Times New Roman" w:hAnsi="Times New Roman" w:cs="Times New Roman"/>
          <w:sz w:val="20"/>
        </w:rPr>
      </w:pPr>
      <w:r w:rsidRPr="00CF4521">
        <w:rPr>
          <w:rFonts w:ascii="Times New Roman" w:hAnsi="Times New Roman" w:cs="Times New Roman"/>
          <w:sz w:val="20"/>
        </w:rPr>
        <w:t>5</w:t>
      </w:r>
      <w:r w:rsidRPr="00CF4521">
        <w:rPr>
          <w:rFonts w:ascii="Times New Roman" w:hAnsi="Times New Roman" w:cs="Times New Roman"/>
          <w:sz w:val="20"/>
        </w:rPr>
        <w:tab/>
      </w:r>
      <w:r w:rsidRPr="00CF4521">
        <w:rPr>
          <w:rFonts w:ascii="Times New Roman" w:hAnsi="Times New Roman" w:cs="Times New Roman"/>
          <w:sz w:val="20"/>
        </w:rPr>
        <w:tab/>
      </w:r>
      <w:r w:rsidR="00CF4521" w:rsidRPr="00CF4521">
        <w:rPr>
          <w:rFonts w:ascii="Times New Roman" w:hAnsi="Times New Roman" w:cs="Times New Roman"/>
          <w:sz w:val="20"/>
        </w:rPr>
        <w:t>L</w:t>
      </w:r>
      <w:r w:rsidRPr="00CF4521">
        <w:rPr>
          <w:rFonts w:ascii="Times New Roman" w:hAnsi="Times New Roman" w:cs="Times New Roman"/>
          <w:sz w:val="20"/>
        </w:rPr>
        <w:t xml:space="preserve">a </w:t>
      </w:r>
      <w:r w:rsidRPr="00CF4521">
        <w:rPr>
          <w:rFonts w:ascii="Times New Roman" w:hAnsi="Times New Roman" w:cs="Times New Roman"/>
          <w:i/>
          <w:sz w:val="20"/>
        </w:rPr>
        <w:t>a</w:t>
      </w:r>
      <w:r w:rsidRPr="00CF4521">
        <w:rPr>
          <w:rFonts w:ascii="Times New Roman" w:hAnsi="Times New Roman" w:cs="Times New Roman"/>
          <w:sz w:val="20"/>
        </w:rPr>
        <w:t xml:space="preserve"> </w:t>
      </w:r>
      <w:r w:rsidR="00CF4521" w:rsidRPr="00CF4521">
        <w:rPr>
          <w:rFonts w:ascii="Times New Roman" w:hAnsi="Times New Roman" w:cs="Times New Roman"/>
          <w:sz w:val="20"/>
        </w:rPr>
        <w:t xml:space="preserve">di </w:t>
      </w:r>
      <w:r w:rsidR="00CF4521" w:rsidRPr="00CF4521">
        <w:rPr>
          <w:rFonts w:ascii="Times New Roman" w:hAnsi="Times New Roman" w:cs="Times New Roman"/>
          <w:i/>
          <w:sz w:val="20"/>
        </w:rPr>
        <w:t>repraesento</w:t>
      </w:r>
      <w:r w:rsidR="00CF4521" w:rsidRPr="00CF4521">
        <w:rPr>
          <w:rFonts w:ascii="Times New Roman" w:hAnsi="Times New Roman" w:cs="Times New Roman"/>
          <w:sz w:val="20"/>
        </w:rPr>
        <w:t xml:space="preserve">, realizzata come un piccolo semicerchio aperto verso l’alto, </w:t>
      </w:r>
      <w:r w:rsidRPr="00CF4521">
        <w:rPr>
          <w:rFonts w:ascii="Times New Roman" w:hAnsi="Times New Roman" w:cs="Times New Roman"/>
          <w:sz w:val="20"/>
        </w:rPr>
        <w:t xml:space="preserve">è stata </w:t>
      </w:r>
      <w:r w:rsidR="00CF4521" w:rsidRPr="00CF4521">
        <w:rPr>
          <w:rFonts w:ascii="Times New Roman" w:hAnsi="Times New Roman" w:cs="Times New Roman"/>
          <w:sz w:val="20"/>
        </w:rPr>
        <w:t>vergata sopra un tratto verticale</w:t>
      </w:r>
      <w:r w:rsidRPr="00CF4521">
        <w:rPr>
          <w:rFonts w:ascii="Times New Roman" w:hAnsi="Times New Roman" w:cs="Times New Roman"/>
          <w:sz w:val="20"/>
        </w:rPr>
        <w:t xml:space="preserve">: forse </w:t>
      </w:r>
      <w:r w:rsidR="00CF4521" w:rsidRPr="00CF4521">
        <w:rPr>
          <w:rFonts w:ascii="Times New Roman" w:hAnsi="Times New Roman" w:cs="Times New Roman"/>
          <w:sz w:val="20"/>
        </w:rPr>
        <w:t xml:space="preserve">lo scriba aveva cominciato a scrivere </w:t>
      </w:r>
      <w:r w:rsidR="00CF4521" w:rsidRPr="00CF4521">
        <w:rPr>
          <w:rFonts w:ascii="Times New Roman" w:hAnsi="Times New Roman" w:cs="Times New Roman"/>
          <w:i/>
          <w:sz w:val="20"/>
        </w:rPr>
        <w:t>repr</w:t>
      </w:r>
      <w:r w:rsidR="00CF4521" w:rsidRPr="00CF4521">
        <w:rPr>
          <w:rFonts w:ascii="Times New Roman" w:hAnsi="Times New Roman" w:cs="Times New Roman"/>
          <w:b/>
          <w:i/>
          <w:sz w:val="20"/>
        </w:rPr>
        <w:t>e</w:t>
      </w:r>
      <w:r w:rsidR="00CF4521" w:rsidRPr="00CF4521">
        <w:rPr>
          <w:rFonts w:ascii="Times New Roman" w:hAnsi="Times New Roman" w:cs="Times New Roman"/>
          <w:i/>
          <w:sz w:val="20"/>
        </w:rPr>
        <w:t>sento</w:t>
      </w:r>
      <w:r w:rsidR="00CF4521" w:rsidRPr="00CF4521">
        <w:rPr>
          <w:rFonts w:ascii="Times New Roman" w:hAnsi="Times New Roman" w:cs="Times New Roman"/>
          <w:sz w:val="20"/>
        </w:rPr>
        <w:t>.</w:t>
      </w:r>
    </w:p>
    <w:p w:rsidR="00BC0770" w:rsidRPr="00BC0770" w:rsidRDefault="00ED50B0" w:rsidP="000B4402">
      <w:pPr>
        <w:spacing w:after="0" w:line="360" w:lineRule="auto"/>
        <w:ind w:left="567" w:right="567" w:firstLine="709"/>
        <w:jc w:val="both"/>
        <w:rPr>
          <w:rFonts w:ascii="Times New Roman" w:hAnsi="Times New Roman" w:cs="Times New Roman"/>
          <w:sz w:val="20"/>
          <w:szCs w:val="20"/>
        </w:rPr>
      </w:pPr>
      <w:r w:rsidRPr="00BC0770">
        <w:rPr>
          <w:rFonts w:ascii="Times New Roman" w:hAnsi="Times New Roman" w:cs="Times New Roman"/>
          <w:sz w:val="20"/>
        </w:rPr>
        <w:t>6</w:t>
      </w:r>
      <w:r w:rsidRPr="00BC0770">
        <w:rPr>
          <w:rFonts w:ascii="Times New Roman" w:hAnsi="Times New Roman" w:cs="Times New Roman"/>
          <w:sz w:val="20"/>
        </w:rPr>
        <w:tab/>
      </w:r>
      <w:r w:rsidRPr="00BC0770">
        <w:rPr>
          <w:rFonts w:ascii="Times New Roman" w:hAnsi="Times New Roman" w:cs="Times New Roman"/>
          <w:sz w:val="20"/>
        </w:rPr>
        <w:tab/>
      </w:r>
      <w:r w:rsidR="00BC0770" w:rsidRPr="00BC0770">
        <w:rPr>
          <w:rFonts w:ascii="Times New Roman" w:hAnsi="Times New Roman" w:cs="Times New Roman"/>
          <w:sz w:val="20"/>
        </w:rPr>
        <w:t xml:space="preserve">Il rigo è solo parzialmente conservato. Si può forse leggere </w:t>
      </w:r>
      <w:r w:rsidRPr="00BC0770">
        <w:rPr>
          <w:rFonts w:ascii="Times New Roman" w:hAnsi="Times New Roman" w:cs="Times New Roman"/>
          <w:i/>
          <w:sz w:val="20"/>
        </w:rPr>
        <w:t>h</w:t>
      </w:r>
      <w:r w:rsidR="00BC0770" w:rsidRPr="00BC0770">
        <w:rPr>
          <w:rFonts w:ascii="KadmosU" w:hAnsi="KadmosU" w:cs="Times New Roman"/>
          <w:i/>
          <w:sz w:val="20"/>
        </w:rPr>
        <w:t>̣</w:t>
      </w:r>
      <w:r w:rsidRPr="00BC0770">
        <w:rPr>
          <w:rFonts w:ascii="Times New Roman" w:hAnsi="Times New Roman" w:cs="Times New Roman"/>
          <w:sz w:val="20"/>
        </w:rPr>
        <w:t>[</w:t>
      </w:r>
      <w:r w:rsidRPr="00BC0770">
        <w:rPr>
          <w:rFonts w:ascii="Times New Roman" w:hAnsi="Times New Roman" w:cs="Times New Roman"/>
          <w:i/>
          <w:sz w:val="20"/>
        </w:rPr>
        <w:t>a</w:t>
      </w:r>
      <w:r w:rsidRPr="00BC0770">
        <w:rPr>
          <w:rFonts w:ascii="Times New Roman" w:hAnsi="Times New Roman" w:cs="Times New Roman"/>
          <w:sz w:val="20"/>
        </w:rPr>
        <w:t>]</w:t>
      </w:r>
      <w:r w:rsidRPr="00BC0770">
        <w:rPr>
          <w:rFonts w:ascii="Times New Roman" w:hAnsi="Times New Roman" w:cs="Times New Roman"/>
          <w:i/>
          <w:sz w:val="20"/>
        </w:rPr>
        <w:t>e</w:t>
      </w:r>
      <w:r w:rsidR="00BC0770" w:rsidRPr="00BC0770">
        <w:rPr>
          <w:rFonts w:ascii="KadmosU" w:hAnsi="KadmosU" w:cs="Times New Roman"/>
          <w:i/>
          <w:sz w:val="20"/>
        </w:rPr>
        <w:t>̣</w:t>
      </w:r>
      <w:r w:rsidRPr="00BC0770">
        <w:rPr>
          <w:rFonts w:ascii="Times New Roman" w:hAnsi="Times New Roman" w:cs="Times New Roman"/>
          <w:i/>
          <w:sz w:val="20"/>
        </w:rPr>
        <w:t>c</w:t>
      </w:r>
      <w:r w:rsidR="00BC0770" w:rsidRPr="00BC0770">
        <w:rPr>
          <w:rFonts w:ascii="KadmosU" w:hAnsi="KadmosU" w:cs="Times New Roman"/>
          <w:i/>
          <w:sz w:val="20"/>
        </w:rPr>
        <w:t>̣</w:t>
      </w:r>
      <w:r w:rsidRPr="00BC0770">
        <w:rPr>
          <w:rFonts w:ascii="Times New Roman" w:hAnsi="Times New Roman" w:cs="Times New Roman"/>
          <w:i/>
          <w:sz w:val="20"/>
        </w:rPr>
        <w:t xml:space="preserve"> an</w:t>
      </w:r>
      <w:r w:rsidRPr="00BC0770">
        <w:rPr>
          <w:rFonts w:ascii="Times New Roman" w:hAnsi="Times New Roman" w:cs="Times New Roman"/>
          <w:sz w:val="20"/>
        </w:rPr>
        <w:t xml:space="preserve">[ </w:t>
      </w:r>
      <w:r w:rsidR="00BC0770" w:rsidRPr="00BC0770">
        <w:rPr>
          <w:rFonts w:ascii="Times New Roman" w:hAnsi="Times New Roman" w:cs="Times New Roman"/>
          <w:sz w:val="20"/>
        </w:rPr>
        <w:t>all’inizio.</w:t>
      </w:r>
      <w:r w:rsidR="00BC0770">
        <w:rPr>
          <w:rFonts w:ascii="Times New Roman" w:hAnsi="Times New Roman" w:cs="Times New Roman"/>
          <w:sz w:val="20"/>
        </w:rPr>
        <w:t xml:space="preserve"> Prima di u si vedono la sommità di un tratto verticale e una piccola traccia d’inchiostro alla base del rigo: si può trattare di due lettere separate o, per esempio, di una sola </w:t>
      </w:r>
      <w:r w:rsidR="00BC0770" w:rsidRPr="00BC0770">
        <w:rPr>
          <w:rFonts w:ascii="Times New Roman" w:hAnsi="Times New Roman" w:cs="Times New Roman"/>
          <w:i/>
          <w:sz w:val="20"/>
        </w:rPr>
        <w:t>b</w:t>
      </w:r>
      <w:r w:rsidR="00BC0770">
        <w:rPr>
          <w:rFonts w:ascii="Times New Roman" w:hAnsi="Times New Roman" w:cs="Times New Roman"/>
          <w:sz w:val="20"/>
        </w:rPr>
        <w:t xml:space="preserve">. La sequenza finale potrebbe essere interpretata </w:t>
      </w:r>
      <w:r w:rsidR="00BC0770" w:rsidRPr="00BC0770">
        <w:rPr>
          <w:rFonts w:ascii="Times New Roman" w:hAnsi="Times New Roman" w:cs="Times New Roman"/>
          <w:sz w:val="20"/>
          <w:szCs w:val="20"/>
        </w:rPr>
        <w:t xml:space="preserve">come </w:t>
      </w:r>
      <w:r w:rsidR="00BC0770" w:rsidRPr="00BC0770">
        <w:rPr>
          <w:rFonts w:ascii="Times New Roman" w:hAnsi="Times New Roman" w:cs="Times New Roman"/>
          <w:i/>
          <w:sz w:val="20"/>
          <w:szCs w:val="20"/>
        </w:rPr>
        <w:t>ueh</w:t>
      </w:r>
      <w:r w:rsidR="00BC0770" w:rsidRPr="00BC0770">
        <w:rPr>
          <w:rFonts w:ascii="KadmosU" w:hAnsi="KadmosU" w:cs="Times New Roman"/>
          <w:i/>
          <w:sz w:val="20"/>
          <w:szCs w:val="20"/>
        </w:rPr>
        <w:t>̣</w:t>
      </w:r>
      <w:r w:rsidR="00BC0770" w:rsidRPr="00BC0770">
        <w:rPr>
          <w:rFonts w:ascii="Times New Roman" w:hAnsi="Times New Roman" w:cs="Times New Roman"/>
          <w:i/>
          <w:sz w:val="20"/>
          <w:szCs w:val="20"/>
        </w:rPr>
        <w:t>i</w:t>
      </w:r>
      <w:r w:rsidR="00BC0770" w:rsidRPr="00BC0770">
        <w:rPr>
          <w:rFonts w:ascii="KadmosU" w:hAnsi="KadmosU" w:cs="Times New Roman"/>
          <w:i/>
          <w:sz w:val="20"/>
          <w:szCs w:val="20"/>
        </w:rPr>
        <w:t>̣</w:t>
      </w:r>
      <w:r w:rsidR="00BC0770" w:rsidRPr="00BC0770">
        <w:rPr>
          <w:rFonts w:ascii="Times New Roman" w:hAnsi="Times New Roman" w:cs="Times New Roman"/>
          <w:i/>
          <w:sz w:val="20"/>
          <w:szCs w:val="20"/>
        </w:rPr>
        <w:t>co</w:t>
      </w:r>
      <w:r w:rsidR="00BC0770" w:rsidRPr="00BC0770">
        <w:rPr>
          <w:rFonts w:ascii="KadmosU" w:hAnsi="KadmosU" w:cs="Times New Roman"/>
          <w:i/>
          <w:sz w:val="20"/>
          <w:szCs w:val="20"/>
        </w:rPr>
        <w:t>̣</w:t>
      </w:r>
      <w:r w:rsidR="00BC0770" w:rsidRPr="00BC0770">
        <w:rPr>
          <w:rFonts w:ascii="Times New Roman" w:hAnsi="Times New Roman" w:cs="Times New Roman"/>
          <w:i/>
          <w:sz w:val="20"/>
          <w:szCs w:val="20"/>
        </w:rPr>
        <w:t>l</w:t>
      </w:r>
      <w:r w:rsidR="00BC0770" w:rsidRPr="00BC0770">
        <w:rPr>
          <w:rFonts w:ascii="KadmosU" w:hAnsi="KadmosU" w:cs="Times New Roman"/>
          <w:i/>
          <w:sz w:val="20"/>
          <w:szCs w:val="20"/>
        </w:rPr>
        <w:t>̣</w:t>
      </w:r>
      <w:r w:rsidR="00BC0770" w:rsidRPr="00BC0770">
        <w:rPr>
          <w:rFonts w:ascii="Times New Roman" w:hAnsi="Times New Roman" w:cs="Times New Roman"/>
          <w:i/>
          <w:sz w:val="20"/>
          <w:szCs w:val="20"/>
        </w:rPr>
        <w:t>um</w:t>
      </w:r>
      <w:r w:rsidR="00BC0770">
        <w:rPr>
          <w:rFonts w:ascii="Times New Roman" w:hAnsi="Times New Roman" w:cs="Times New Roman"/>
          <w:sz w:val="20"/>
          <w:szCs w:val="20"/>
        </w:rPr>
        <w:t xml:space="preserve"> (</w:t>
      </w:r>
      <w:r w:rsidR="00BC0770" w:rsidRPr="00BC0770">
        <w:rPr>
          <w:rFonts w:ascii="Times New Roman" w:hAnsi="Times New Roman" w:cs="Times New Roman"/>
          <w:i/>
          <w:sz w:val="20"/>
          <w:szCs w:val="20"/>
        </w:rPr>
        <w:t>scil. uehiculum</w:t>
      </w:r>
      <w:r w:rsidR="00BC0770">
        <w:rPr>
          <w:rFonts w:ascii="Times New Roman" w:hAnsi="Times New Roman" w:cs="Times New Roman"/>
          <w:sz w:val="20"/>
          <w:szCs w:val="20"/>
        </w:rPr>
        <w:t xml:space="preserve">) </w:t>
      </w:r>
      <w:r w:rsidR="00BC0770" w:rsidRPr="00BC0770">
        <w:rPr>
          <w:rFonts w:ascii="Times New Roman" w:hAnsi="Times New Roman" w:cs="Times New Roman"/>
          <w:i/>
          <w:sz w:val="20"/>
          <w:szCs w:val="20"/>
        </w:rPr>
        <w:t>ae</w:t>
      </w:r>
      <w:r w:rsidR="00BC0770">
        <w:rPr>
          <w:rFonts w:ascii="Times New Roman" w:hAnsi="Times New Roman" w:cs="Times New Roman"/>
          <w:sz w:val="20"/>
          <w:szCs w:val="20"/>
        </w:rPr>
        <w:t xml:space="preserve">-: ma non è chiaro se lo scriba andasse a capo. Al posto di </w:t>
      </w:r>
      <w:r w:rsidR="00BC0770" w:rsidRPr="00BC0770">
        <w:rPr>
          <w:rFonts w:ascii="Times New Roman" w:hAnsi="Times New Roman" w:cs="Times New Roman"/>
          <w:i/>
          <w:sz w:val="20"/>
          <w:szCs w:val="20"/>
        </w:rPr>
        <w:t>l</w:t>
      </w:r>
      <w:r w:rsidR="00BC0770">
        <w:rPr>
          <w:rFonts w:ascii="Times New Roman" w:hAnsi="Times New Roman" w:cs="Times New Roman"/>
          <w:sz w:val="20"/>
          <w:szCs w:val="20"/>
        </w:rPr>
        <w:t xml:space="preserve"> si può anche pensare a </w:t>
      </w:r>
      <w:r w:rsidR="00BC0770" w:rsidRPr="00BC0770">
        <w:rPr>
          <w:rFonts w:ascii="Times New Roman" w:hAnsi="Times New Roman" w:cs="Times New Roman"/>
          <w:i/>
          <w:sz w:val="20"/>
          <w:szCs w:val="20"/>
        </w:rPr>
        <w:t>d</w:t>
      </w:r>
      <w:r w:rsidR="00BC0770">
        <w:rPr>
          <w:rFonts w:ascii="Times New Roman" w:hAnsi="Times New Roman" w:cs="Times New Roman"/>
          <w:sz w:val="20"/>
          <w:szCs w:val="20"/>
        </w:rPr>
        <w:t>.</w:t>
      </w:r>
    </w:p>
    <w:p w:rsidR="00D3301C" w:rsidRPr="00CB53E4" w:rsidRDefault="00D3301C" w:rsidP="00917DA1">
      <w:pPr>
        <w:spacing w:after="0" w:line="240" w:lineRule="auto"/>
        <w:ind w:right="567"/>
        <w:jc w:val="both"/>
        <w:rPr>
          <w:rFonts w:ascii="Times New Roman" w:hAnsi="Times New Roman" w:cs="Times New Roman"/>
        </w:rPr>
      </w:pPr>
    </w:p>
    <w:p w:rsidR="008C1AE7" w:rsidRPr="007B1F67" w:rsidRDefault="008C1AE7" w:rsidP="009268BB">
      <w:pPr>
        <w:spacing w:after="0" w:line="360" w:lineRule="auto"/>
        <w:ind w:right="567" w:firstLine="567"/>
        <w:jc w:val="both"/>
        <w:rPr>
          <w:rFonts w:ascii="Times New Roman" w:hAnsi="Times New Roman" w:cs="Times New Roman"/>
          <w:i/>
          <w:sz w:val="20"/>
        </w:rPr>
      </w:pPr>
      <w:r>
        <w:rPr>
          <w:rFonts w:ascii="Times New Roman" w:hAnsi="Times New Roman" w:cs="Times New Roman"/>
          <w:i/>
          <w:sz w:val="20"/>
        </w:rPr>
        <w:t>verso</w:t>
      </w:r>
    </w:p>
    <w:p w:rsidR="008C1AE7" w:rsidRPr="00917DA1" w:rsidRDefault="00B60190" w:rsidP="009268BB">
      <w:pPr>
        <w:spacing w:after="0" w:line="360" w:lineRule="auto"/>
        <w:ind w:left="567" w:right="567" w:firstLine="709"/>
        <w:jc w:val="both"/>
        <w:rPr>
          <w:rFonts w:ascii="Times New Roman" w:hAnsi="Times New Roman" w:cs="Times New Roman"/>
          <w:color w:val="CC6600"/>
          <w:sz w:val="20"/>
        </w:rPr>
      </w:pPr>
      <w:r w:rsidRPr="00B60190">
        <w:rPr>
          <w:rFonts w:ascii="Times New Roman" w:hAnsi="Times New Roman" w:cs="Times New Roman"/>
          <w:sz w:val="20"/>
        </w:rPr>
        <w:t>1</w:t>
      </w:r>
      <w:r w:rsidRPr="00B60190">
        <w:rPr>
          <w:rFonts w:ascii="Times New Roman" w:hAnsi="Times New Roman" w:cs="Times New Roman"/>
          <w:sz w:val="20"/>
        </w:rPr>
        <w:tab/>
      </w:r>
      <w:r w:rsidRPr="00B60190">
        <w:rPr>
          <w:rFonts w:ascii="Times New Roman" w:hAnsi="Times New Roman" w:cs="Times New Roman"/>
          <w:sz w:val="20"/>
        </w:rPr>
        <w:tab/>
      </w:r>
      <w:r>
        <w:rPr>
          <w:rFonts w:ascii="Times New Roman" w:hAnsi="Times New Roman" w:cs="Times New Roman"/>
          <w:sz w:val="20"/>
        </w:rPr>
        <w:t xml:space="preserve">Il nome del </w:t>
      </w:r>
      <w:r w:rsidRPr="00B60190">
        <w:rPr>
          <w:rFonts w:ascii="Times New Roman" w:hAnsi="Times New Roman" w:cs="Times New Roman"/>
          <w:i/>
          <w:sz w:val="20"/>
        </w:rPr>
        <w:t>dominus</w:t>
      </w:r>
      <w:r>
        <w:rPr>
          <w:rFonts w:ascii="Times New Roman" w:hAnsi="Times New Roman" w:cs="Times New Roman"/>
          <w:sz w:val="20"/>
        </w:rPr>
        <w:t xml:space="preserve"> – si presume, </w:t>
      </w:r>
      <w:r w:rsidRPr="00B00DB3">
        <w:rPr>
          <w:rFonts w:ascii="Times New Roman" w:hAnsi="Times New Roman" w:cs="Times New Roman"/>
          <w:sz w:val="20"/>
        </w:rPr>
        <w:t>Barbaserna</w:t>
      </w:r>
      <w:r>
        <w:rPr>
          <w:rFonts w:ascii="Times New Roman" w:hAnsi="Times New Roman" w:cs="Times New Roman"/>
          <w:sz w:val="20"/>
        </w:rPr>
        <w:t xml:space="preserve"> – doveva essere stato scritto più a destra, sfruttando l’altezza </w:t>
      </w:r>
      <w:r w:rsidR="00C776D0">
        <w:rPr>
          <w:rFonts w:ascii="Times New Roman" w:hAnsi="Times New Roman" w:cs="Times New Roman"/>
          <w:sz w:val="20"/>
        </w:rPr>
        <w:t xml:space="preserve">originaria </w:t>
      </w:r>
      <w:r>
        <w:rPr>
          <w:rFonts w:ascii="Times New Roman" w:hAnsi="Times New Roman" w:cs="Times New Roman"/>
          <w:sz w:val="20"/>
        </w:rPr>
        <w:t>del foglio di papiro</w:t>
      </w:r>
      <w:r w:rsidR="00C776D0">
        <w:rPr>
          <w:rFonts w:ascii="Times New Roman" w:hAnsi="Times New Roman" w:cs="Times New Roman"/>
          <w:sz w:val="20"/>
        </w:rPr>
        <w:t xml:space="preserve">, che voltato sul </w:t>
      </w:r>
      <w:r w:rsidR="00C776D0" w:rsidRPr="00C776D0">
        <w:rPr>
          <w:rFonts w:ascii="Times New Roman" w:hAnsi="Times New Roman" w:cs="Times New Roman"/>
          <w:i/>
          <w:sz w:val="20"/>
        </w:rPr>
        <w:t>verso</w:t>
      </w:r>
      <w:r w:rsidR="00C776D0">
        <w:rPr>
          <w:rFonts w:ascii="Times New Roman" w:hAnsi="Times New Roman" w:cs="Times New Roman"/>
          <w:sz w:val="20"/>
        </w:rPr>
        <w:t xml:space="preserve"> di 90° permetteva di estendere in </w:t>
      </w:r>
      <w:r w:rsidR="00C776D0">
        <w:rPr>
          <w:rFonts w:ascii="Times New Roman" w:hAnsi="Times New Roman" w:cs="Times New Roman"/>
          <w:sz w:val="20"/>
        </w:rPr>
        <w:lastRenderedPageBreak/>
        <w:t>lunghezza il rigo.</w:t>
      </w:r>
      <w:r>
        <w:rPr>
          <w:rFonts w:ascii="Times New Roman" w:hAnsi="Times New Roman" w:cs="Times New Roman"/>
          <w:sz w:val="20"/>
        </w:rPr>
        <w:t xml:space="preserve"> </w:t>
      </w:r>
      <w:r w:rsidR="00C776D0">
        <w:rPr>
          <w:rFonts w:ascii="Times New Roman" w:hAnsi="Times New Roman" w:cs="Times New Roman"/>
          <w:sz w:val="20"/>
        </w:rPr>
        <w:t>L</w:t>
      </w:r>
      <w:r>
        <w:rPr>
          <w:rFonts w:ascii="Times New Roman" w:hAnsi="Times New Roman" w:cs="Times New Roman"/>
          <w:sz w:val="20"/>
        </w:rPr>
        <w:t xml:space="preserve">a perdita della parte inferiore del </w:t>
      </w:r>
      <w:r w:rsidRPr="00B60190">
        <w:rPr>
          <w:rFonts w:ascii="Times New Roman" w:hAnsi="Times New Roman" w:cs="Times New Roman"/>
          <w:i/>
          <w:sz w:val="20"/>
        </w:rPr>
        <w:t>recto</w:t>
      </w:r>
      <w:r>
        <w:rPr>
          <w:rFonts w:ascii="Times New Roman" w:hAnsi="Times New Roman" w:cs="Times New Roman"/>
          <w:sz w:val="20"/>
        </w:rPr>
        <w:t xml:space="preserve"> ha di conseguenza probabilmente causato la perdita di parte </w:t>
      </w:r>
      <w:r w:rsidR="00B00DB3">
        <w:rPr>
          <w:rFonts w:ascii="Times New Roman" w:hAnsi="Times New Roman" w:cs="Times New Roman"/>
          <w:sz w:val="20"/>
        </w:rPr>
        <w:t>dell’indicazione del ricevente (</w:t>
      </w:r>
      <w:r w:rsidR="00B00DB3" w:rsidRPr="00B00DB3">
        <w:rPr>
          <w:rFonts w:ascii="Times New Roman" w:hAnsi="Times New Roman" w:cs="Times New Roman"/>
          <w:i/>
          <w:sz w:val="20"/>
        </w:rPr>
        <w:t>d</w:t>
      </w:r>
      <w:r w:rsidR="00B00DB3" w:rsidRPr="00C776D0">
        <w:rPr>
          <w:rFonts w:ascii="Times New Roman" w:hAnsi="Times New Roman" w:cs="Times New Roman"/>
          <w:i/>
          <w:sz w:val="20"/>
        </w:rPr>
        <w:t>omino</w:t>
      </w:r>
      <w:r w:rsidR="00B00DB3" w:rsidRPr="00C776D0">
        <w:rPr>
          <w:rFonts w:ascii="Times New Roman" w:hAnsi="Times New Roman" w:cs="Times New Roman"/>
          <w:sz w:val="20"/>
        </w:rPr>
        <w:t xml:space="preserve"> [</w:t>
      </w:r>
      <w:r w:rsidR="00B00DB3" w:rsidRPr="00C776D0">
        <w:rPr>
          <w:rFonts w:ascii="Times New Roman" w:hAnsi="Times New Roman" w:cs="Times New Roman"/>
          <w:i/>
          <w:sz w:val="20"/>
        </w:rPr>
        <w:t>Barbasernae</w:t>
      </w:r>
      <w:r w:rsidR="00B00DB3" w:rsidRPr="00C776D0">
        <w:rPr>
          <w:rFonts w:ascii="Times New Roman" w:hAnsi="Times New Roman" w:cs="Times New Roman"/>
          <w:sz w:val="20"/>
        </w:rPr>
        <w:t xml:space="preserve">?). Va osservato però, che </w:t>
      </w:r>
      <w:r w:rsidR="00C776D0" w:rsidRPr="00C776D0">
        <w:rPr>
          <w:rFonts w:ascii="Times New Roman" w:hAnsi="Times New Roman" w:cs="Times New Roman"/>
          <w:sz w:val="20"/>
        </w:rPr>
        <w:t xml:space="preserve">sul </w:t>
      </w:r>
      <w:r w:rsidR="00C776D0" w:rsidRPr="00C776D0">
        <w:rPr>
          <w:rFonts w:ascii="Times New Roman" w:hAnsi="Times New Roman" w:cs="Times New Roman"/>
          <w:i/>
          <w:sz w:val="20"/>
        </w:rPr>
        <w:t>verso</w:t>
      </w:r>
      <w:r w:rsidR="00C776D0" w:rsidRPr="00C776D0">
        <w:rPr>
          <w:rFonts w:ascii="Times New Roman" w:hAnsi="Times New Roman" w:cs="Times New Roman"/>
          <w:sz w:val="20"/>
        </w:rPr>
        <w:t xml:space="preserve"> di P.Berol. inv. 25673 il nome del destinatario, pur parzialmente conservato, è immediatamente successivo al titolo onorifico </w:t>
      </w:r>
      <w:r w:rsidR="00C776D0" w:rsidRPr="00C776D0">
        <w:rPr>
          <w:rFonts w:ascii="Times New Roman" w:hAnsi="Times New Roman" w:cs="Times New Roman"/>
          <w:i/>
          <w:sz w:val="20"/>
        </w:rPr>
        <w:t>domino</w:t>
      </w:r>
      <w:r w:rsidR="00C776D0" w:rsidRPr="00C776D0">
        <w:rPr>
          <w:rFonts w:ascii="Times New Roman" w:hAnsi="Times New Roman" w:cs="Times New Roman"/>
          <w:sz w:val="20"/>
        </w:rPr>
        <w:t>.</w:t>
      </w:r>
    </w:p>
    <w:p w:rsidR="00B60190" w:rsidRDefault="00B60190" w:rsidP="009268BB">
      <w:pPr>
        <w:spacing w:after="0" w:line="360" w:lineRule="auto"/>
        <w:ind w:left="567" w:right="567"/>
        <w:jc w:val="right"/>
        <w:rPr>
          <w:rFonts w:ascii="Times New Roman" w:hAnsi="Times New Roman" w:cs="Times New Roman"/>
          <w:smallCaps/>
        </w:rPr>
      </w:pPr>
    </w:p>
    <w:p w:rsidR="00806604" w:rsidRPr="00806604" w:rsidRDefault="00806604" w:rsidP="009268BB">
      <w:pPr>
        <w:spacing w:after="0" w:line="360" w:lineRule="auto"/>
        <w:ind w:left="567" w:right="567"/>
        <w:jc w:val="right"/>
        <w:rPr>
          <w:rFonts w:ascii="Times New Roman" w:hAnsi="Times New Roman" w:cs="Times New Roman"/>
          <w:smallCaps/>
        </w:rPr>
      </w:pPr>
      <w:r w:rsidRPr="00806604">
        <w:rPr>
          <w:rFonts w:ascii="Times New Roman" w:hAnsi="Times New Roman" w:cs="Times New Roman"/>
          <w:smallCaps/>
        </w:rPr>
        <w:t>Giulio Iovine</w:t>
      </w:r>
    </w:p>
    <w:p w:rsidR="00806604" w:rsidRDefault="00806604" w:rsidP="009268BB">
      <w:pPr>
        <w:spacing w:after="0" w:line="360" w:lineRule="auto"/>
        <w:ind w:left="567" w:right="567"/>
        <w:jc w:val="right"/>
        <w:rPr>
          <w:rFonts w:ascii="Times New Roman" w:hAnsi="Times New Roman" w:cs="Times New Roman"/>
        </w:rPr>
      </w:pPr>
      <w:r>
        <w:rPr>
          <w:rFonts w:ascii="Times New Roman" w:hAnsi="Times New Roman" w:cs="Times New Roman"/>
        </w:rPr>
        <w:t>giulio.iovine@unina.it</w:t>
      </w:r>
    </w:p>
    <w:p w:rsidR="00855FB0" w:rsidRDefault="00855FB0" w:rsidP="00B861A4">
      <w:pPr>
        <w:spacing w:after="0" w:line="360" w:lineRule="auto"/>
        <w:ind w:left="567" w:right="567" w:firstLine="709"/>
        <w:jc w:val="both"/>
        <w:rPr>
          <w:rFonts w:ascii="Times New Roman" w:hAnsi="Times New Roman" w:cs="Times New Roman"/>
        </w:rPr>
      </w:pPr>
    </w:p>
    <w:p w:rsidR="00855FB0" w:rsidRPr="00B861A4" w:rsidRDefault="00855FB0" w:rsidP="00B861A4">
      <w:pPr>
        <w:spacing w:after="0" w:line="360" w:lineRule="auto"/>
        <w:ind w:left="567" w:right="567"/>
        <w:jc w:val="center"/>
        <w:rPr>
          <w:rFonts w:ascii="Times New Roman" w:hAnsi="Times New Roman" w:cs="Times New Roman"/>
          <w:smallCaps/>
        </w:rPr>
      </w:pPr>
      <w:r w:rsidRPr="00B861A4">
        <w:rPr>
          <w:rFonts w:ascii="Times New Roman" w:hAnsi="Times New Roman" w:cs="Times New Roman"/>
          <w:smallCaps/>
        </w:rPr>
        <w:t>Bibliografia</w:t>
      </w:r>
    </w:p>
    <w:p w:rsidR="00B861A4" w:rsidRPr="00510882" w:rsidRDefault="00B861A4" w:rsidP="00B861A4">
      <w:pPr>
        <w:spacing w:after="0" w:line="360" w:lineRule="auto"/>
        <w:ind w:left="567" w:right="567" w:firstLine="709"/>
        <w:jc w:val="both"/>
        <w:rPr>
          <w:rFonts w:ascii="Times New Roman" w:eastAsia="TimesNewRomanPSMT" w:hAnsi="Times New Roman" w:cs="Times New Roman"/>
          <w:iCs/>
          <w:color w:val="FF0000"/>
        </w:rPr>
      </w:pPr>
    </w:p>
    <w:p w:rsidR="00B861A4" w:rsidRPr="00644CC1" w:rsidRDefault="00B861A4" w:rsidP="00B861A4">
      <w:pPr>
        <w:spacing w:after="0" w:line="360" w:lineRule="auto"/>
        <w:ind w:left="567" w:right="567" w:firstLine="709"/>
        <w:jc w:val="both"/>
        <w:rPr>
          <w:rFonts w:ascii="Times New Roman" w:eastAsia="TimesNewRomanPSMT" w:hAnsi="Times New Roman" w:cs="Times New Roman"/>
          <w:iCs/>
          <w:smallCaps/>
          <w:lang w:val="en-GB"/>
        </w:rPr>
      </w:pPr>
      <w:r w:rsidRPr="00B861A4">
        <w:rPr>
          <w:rFonts w:ascii="Times New Roman" w:eastAsia="TimesNewRomanPSMT" w:hAnsi="Times New Roman" w:cs="Times New Roman"/>
          <w:iCs/>
          <w:smallCaps/>
        </w:rPr>
        <w:t xml:space="preserve">Ammirati 2019 = S. Ammirati, </w:t>
      </w:r>
      <w:r w:rsidRPr="000607DF">
        <w:rPr>
          <w:rFonts w:ascii="Times New Roman" w:eastAsia="TimesNewRomanPSMT" w:hAnsi="Times New Roman" w:cs="Times New Roman"/>
          <w:iCs/>
        </w:rPr>
        <w:t>Cum in omnibus bonis</w:t>
      </w:r>
      <w:r w:rsidRPr="00B861A4">
        <w:rPr>
          <w:rFonts w:ascii="Times New Roman" w:eastAsia="TimesNewRomanPSMT" w:hAnsi="Times New Roman" w:cs="Times New Roman"/>
          <w:i/>
          <w:iCs/>
        </w:rPr>
        <w:t xml:space="preserve"> … un inedito frammento berlinese tra papirologia e paleografia</w:t>
      </w:r>
      <w:r w:rsidR="00314269">
        <w:rPr>
          <w:rFonts w:ascii="Times New Roman" w:eastAsia="TimesNewRomanPSMT" w:hAnsi="Times New Roman" w:cs="Times New Roman"/>
          <w:iCs/>
        </w:rPr>
        <w:t xml:space="preserve">, </w:t>
      </w:r>
      <w:r w:rsidR="000607DF">
        <w:rPr>
          <w:rFonts w:ascii="Times New Roman" w:eastAsia="TimesNewRomanPSMT" w:hAnsi="Times New Roman" w:cs="Times New Roman"/>
          <w:iCs/>
        </w:rPr>
        <w:t xml:space="preserve">in Ianuensis non nascitur sed fit. </w:t>
      </w:r>
      <w:r w:rsidR="000607DF" w:rsidRPr="00644CC1">
        <w:rPr>
          <w:rFonts w:ascii="Times New Roman" w:eastAsia="TimesNewRomanPSMT" w:hAnsi="Times New Roman" w:cs="Times New Roman"/>
          <w:i/>
          <w:iCs/>
          <w:lang w:val="en-GB"/>
        </w:rPr>
        <w:t>Studi per Dino Pun</w:t>
      </w:r>
      <w:r w:rsidR="000607DF" w:rsidRPr="000607DF">
        <w:rPr>
          <w:rFonts w:ascii="Times New Roman" w:eastAsia="TimesNewRomanPSMT" w:hAnsi="Times New Roman" w:cs="Times New Roman"/>
          <w:i/>
          <w:iCs/>
          <w:lang w:val="en-GB"/>
        </w:rPr>
        <w:t>cu</w:t>
      </w:r>
      <w:r w:rsidR="000607DF" w:rsidRPr="00644CC1">
        <w:rPr>
          <w:rFonts w:ascii="Times New Roman" w:eastAsia="TimesNewRomanPSMT" w:hAnsi="Times New Roman" w:cs="Times New Roman"/>
          <w:i/>
          <w:iCs/>
          <w:lang w:val="en-GB"/>
        </w:rPr>
        <w:t>h</w:t>
      </w:r>
      <w:r w:rsidR="000607DF" w:rsidRPr="00644CC1">
        <w:rPr>
          <w:rFonts w:ascii="Times New Roman" w:eastAsia="TimesNewRomanPSMT" w:hAnsi="Times New Roman" w:cs="Times New Roman"/>
          <w:iCs/>
          <w:lang w:val="en-GB"/>
        </w:rPr>
        <w:t xml:space="preserve">, Genova, </w:t>
      </w:r>
      <w:r w:rsidR="00314269" w:rsidRPr="00644CC1">
        <w:rPr>
          <w:rFonts w:ascii="Times New Roman" w:eastAsia="TimesNewRomanPSMT" w:hAnsi="Times New Roman" w:cs="Times New Roman"/>
          <w:iCs/>
          <w:lang w:val="en-GB"/>
        </w:rPr>
        <w:t>pp. 79-93.</w:t>
      </w:r>
    </w:p>
    <w:p w:rsidR="00644CC1" w:rsidRDefault="00644CC1" w:rsidP="00B861A4">
      <w:pPr>
        <w:spacing w:after="0" w:line="360" w:lineRule="auto"/>
        <w:ind w:left="567" w:right="567" w:firstLine="709"/>
        <w:jc w:val="both"/>
        <w:rPr>
          <w:rFonts w:ascii="Times New Roman" w:eastAsia="TimesNewRomanPSMT" w:hAnsi="Times New Roman" w:cs="Times New Roman"/>
          <w:iCs/>
          <w:smallCaps/>
          <w:lang w:val="en-GB"/>
        </w:rPr>
      </w:pPr>
      <w:r>
        <w:rPr>
          <w:rFonts w:ascii="Times New Roman" w:eastAsia="TimesNewRomanPSMT" w:hAnsi="Times New Roman" w:cs="Times New Roman"/>
          <w:iCs/>
          <w:smallCaps/>
          <w:lang w:val="en-GB"/>
        </w:rPr>
        <w:t>Andrzejewski</w:t>
      </w:r>
      <w:r w:rsidR="00FF711B">
        <w:rPr>
          <w:rFonts w:ascii="Times New Roman" w:eastAsia="TimesNewRomanPSMT" w:hAnsi="Times New Roman" w:cs="Times New Roman"/>
          <w:iCs/>
          <w:smallCaps/>
          <w:lang w:val="en-GB"/>
        </w:rPr>
        <w:t xml:space="preserve"> 1967-68</w:t>
      </w:r>
      <w:r>
        <w:rPr>
          <w:rFonts w:ascii="Times New Roman" w:eastAsia="TimesNewRomanPSMT" w:hAnsi="Times New Roman" w:cs="Times New Roman"/>
          <w:iCs/>
          <w:smallCaps/>
          <w:lang w:val="en-GB"/>
        </w:rPr>
        <w:t xml:space="preserve"> =</w:t>
      </w:r>
      <w:r w:rsidR="00FF711B">
        <w:rPr>
          <w:rFonts w:ascii="Times New Roman" w:eastAsia="TimesNewRomanPSMT" w:hAnsi="Times New Roman" w:cs="Times New Roman"/>
          <w:iCs/>
          <w:smallCaps/>
          <w:lang w:val="en-GB"/>
        </w:rPr>
        <w:t xml:space="preserve"> R.</w:t>
      </w:r>
      <w:r w:rsidR="00FF711B" w:rsidRPr="00FF711B">
        <w:rPr>
          <w:rFonts w:ascii="Times New Roman" w:eastAsia="TimesNewRomanPSMT" w:hAnsi="Times New Roman" w:cs="Times New Roman"/>
          <w:iCs/>
          <w:smallCaps/>
          <w:lang w:val="en-GB"/>
        </w:rPr>
        <w:t xml:space="preserve"> andrzejewski,</w:t>
      </w:r>
      <w:r w:rsidR="00FF711B" w:rsidRPr="00FF711B">
        <w:rPr>
          <w:rFonts w:ascii="Times New Roman" w:eastAsia="TimesNewRomanPSMT" w:hAnsi="Times New Roman" w:cs="Times New Roman"/>
          <w:i/>
          <w:iCs/>
          <w:lang w:val="en-GB"/>
        </w:rPr>
        <w:t xml:space="preserve"> </w:t>
      </w:r>
      <w:r w:rsidR="00FF711B" w:rsidRPr="00FF711B">
        <w:rPr>
          <w:rFonts w:ascii="Times New Roman" w:eastAsia="TimesNewRomanPSMT" w:hAnsi="Times New Roman" w:cs="Times New Roman"/>
          <w:iCs/>
          <w:lang w:val="en-GB"/>
        </w:rPr>
        <w:t>Nova et vetera quae in epistulis latinis IV p. Chr. n. saeculo apparent</w:t>
      </w:r>
      <w:r w:rsidR="00FF711B">
        <w:rPr>
          <w:rFonts w:ascii="Times New Roman" w:eastAsia="TimesNewRomanPSMT" w:hAnsi="Times New Roman" w:cs="Times New Roman"/>
          <w:iCs/>
          <w:lang w:val="en-GB"/>
        </w:rPr>
        <w:t>, «Eos» 57, pp. 245-250.</w:t>
      </w:r>
    </w:p>
    <w:p w:rsidR="00A104A3" w:rsidRPr="00510882" w:rsidRDefault="00A104A3" w:rsidP="00B861A4">
      <w:pPr>
        <w:spacing w:after="0" w:line="360" w:lineRule="auto"/>
        <w:ind w:left="567" w:right="567" w:firstLine="709"/>
        <w:jc w:val="both"/>
        <w:rPr>
          <w:rFonts w:ascii="Times New Roman" w:eastAsia="TimesNewRomanPSMT" w:hAnsi="Times New Roman" w:cs="Times New Roman"/>
          <w:iCs/>
          <w:smallCaps/>
          <w:lang w:val="fr-FR"/>
        </w:rPr>
      </w:pPr>
      <w:r w:rsidRPr="0083565C">
        <w:rPr>
          <w:rFonts w:ascii="Times New Roman" w:eastAsia="TimesNewRomanPSMT" w:hAnsi="Times New Roman" w:cs="Times New Roman"/>
          <w:iCs/>
          <w:smallCaps/>
          <w:lang w:val="en-GB"/>
        </w:rPr>
        <w:t xml:space="preserve">Ast </w:t>
      </w:r>
      <w:r w:rsidR="0083565C" w:rsidRPr="0083565C">
        <w:rPr>
          <w:rFonts w:ascii="Times New Roman" w:eastAsia="TimesNewRomanPSMT" w:hAnsi="Times New Roman" w:cs="Times New Roman"/>
          <w:iCs/>
          <w:smallCaps/>
          <w:lang w:val="en-GB"/>
        </w:rPr>
        <w:t xml:space="preserve">2016 </w:t>
      </w:r>
      <w:r w:rsidRPr="0083565C">
        <w:rPr>
          <w:rFonts w:ascii="Times New Roman" w:eastAsia="TimesNewRomanPSMT" w:hAnsi="Times New Roman" w:cs="Times New Roman"/>
          <w:iCs/>
          <w:smallCaps/>
          <w:lang w:val="en-GB"/>
        </w:rPr>
        <w:t xml:space="preserve">= </w:t>
      </w:r>
      <w:r w:rsidR="0083565C">
        <w:rPr>
          <w:rFonts w:ascii="Times New Roman" w:eastAsia="TimesNewRomanPSMT" w:hAnsi="Times New Roman" w:cs="Times New Roman"/>
          <w:iCs/>
          <w:smallCaps/>
          <w:lang w:val="en-GB"/>
        </w:rPr>
        <w:t xml:space="preserve">R. Ast, </w:t>
      </w:r>
      <w:r w:rsidR="0083565C" w:rsidRPr="0083565C">
        <w:rPr>
          <w:rFonts w:ascii="Times New Roman" w:hAnsi="Times New Roman" w:cs="Times New Roman"/>
          <w:i/>
          <w:shd w:val="clear" w:color="auto" w:fill="FFFFFF"/>
          <w:lang w:val="en-GB"/>
        </w:rPr>
        <w:t xml:space="preserve">1–17. </w:t>
      </w:r>
      <w:r w:rsidR="0083565C" w:rsidRPr="00510882">
        <w:rPr>
          <w:rFonts w:ascii="Times New Roman" w:hAnsi="Times New Roman" w:cs="Times New Roman"/>
          <w:i/>
          <w:shd w:val="clear" w:color="auto" w:fill="FFFFFF"/>
          <w:lang w:val="en-GB"/>
        </w:rPr>
        <w:t>Latin Ostraca from Vandal North Africa</w:t>
      </w:r>
      <w:r w:rsidR="0083565C" w:rsidRPr="00510882">
        <w:rPr>
          <w:rFonts w:ascii="Times New Roman" w:hAnsi="Times New Roman" w:cs="Times New Roman"/>
          <w:shd w:val="clear" w:color="auto" w:fill="FFFFFF"/>
          <w:lang w:val="en-GB"/>
        </w:rPr>
        <w:t xml:space="preserve">, in </w:t>
      </w:r>
      <w:r w:rsidR="0083565C" w:rsidRPr="00510882">
        <w:rPr>
          <w:rFonts w:ascii="Times New Roman" w:hAnsi="Times New Roman" w:cs="Times New Roman"/>
          <w:smallCaps/>
          <w:shd w:val="clear" w:color="auto" w:fill="FFFFFF"/>
          <w:lang w:val="en-GB"/>
        </w:rPr>
        <w:t xml:space="preserve">J.L. Fournet, A. Papacostantinou </w:t>
      </w:r>
      <w:r w:rsidR="0083565C" w:rsidRPr="00510882">
        <w:rPr>
          <w:rFonts w:ascii="Times New Roman" w:hAnsi="Times New Roman" w:cs="Times New Roman"/>
          <w:shd w:val="clear" w:color="auto" w:fill="FFFFFF"/>
          <w:lang w:val="en-GB"/>
        </w:rPr>
        <w:t>(a cura di),</w:t>
      </w:r>
      <w:r w:rsidR="0083565C" w:rsidRPr="00510882">
        <w:rPr>
          <w:rFonts w:ascii="Times New Roman" w:hAnsi="Times New Roman" w:cs="Times New Roman"/>
          <w:i/>
          <w:shd w:val="clear" w:color="auto" w:fill="FFFFFF"/>
          <w:lang w:val="en-GB"/>
        </w:rPr>
        <w:t xml:space="preserve"> Mélanges Jean Gascou. </w:t>
      </w:r>
      <w:r w:rsidR="0083565C" w:rsidRPr="00D15033">
        <w:rPr>
          <w:rFonts w:ascii="Times New Roman" w:hAnsi="Times New Roman" w:cs="Times New Roman"/>
          <w:i/>
          <w:shd w:val="clear" w:color="auto" w:fill="FFFFFF"/>
          <w:lang w:val="fr-FR"/>
        </w:rPr>
        <w:t>Textes et études papyrologiques (</w:t>
      </w:r>
      <w:r w:rsidR="0083565C" w:rsidRPr="00D15033">
        <w:rPr>
          <w:rFonts w:ascii="Times New Roman" w:hAnsi="Times New Roman" w:cs="Times New Roman"/>
          <w:shd w:val="clear" w:color="auto" w:fill="FFFFFF"/>
          <w:lang w:val="fr-FR"/>
        </w:rPr>
        <w:t>P.Gascou</w:t>
      </w:r>
      <w:r w:rsidR="0083565C" w:rsidRPr="00D15033">
        <w:rPr>
          <w:rFonts w:ascii="Times New Roman" w:hAnsi="Times New Roman" w:cs="Times New Roman"/>
          <w:i/>
          <w:shd w:val="clear" w:color="auto" w:fill="FFFFFF"/>
          <w:lang w:val="fr-FR"/>
        </w:rPr>
        <w:t>)</w:t>
      </w:r>
      <w:r w:rsidR="0083565C">
        <w:rPr>
          <w:rFonts w:ascii="Times New Roman" w:hAnsi="Times New Roman" w:cs="Times New Roman"/>
          <w:shd w:val="clear" w:color="auto" w:fill="FFFFFF"/>
          <w:lang w:val="fr-FR"/>
        </w:rPr>
        <w:t>,</w:t>
      </w:r>
      <w:r w:rsidR="0083565C" w:rsidRPr="00D15033">
        <w:rPr>
          <w:rFonts w:ascii="Times New Roman" w:hAnsi="Times New Roman" w:cs="Times New Roman"/>
          <w:shd w:val="clear" w:color="auto" w:fill="FFFFFF"/>
          <w:lang w:val="fr-FR"/>
        </w:rPr>
        <w:t xml:space="preserve"> </w:t>
      </w:r>
      <w:r w:rsidR="0083565C" w:rsidRPr="00510882">
        <w:rPr>
          <w:rFonts w:ascii="Times New Roman" w:hAnsi="Times New Roman" w:cs="Times New Roman"/>
          <w:shd w:val="clear" w:color="auto" w:fill="FFFFFF"/>
          <w:lang w:val="fr-FR"/>
        </w:rPr>
        <w:t>Paris, pp. 7</w:t>
      </w:r>
      <w:r w:rsidR="0083565C" w:rsidRPr="00510882">
        <w:rPr>
          <w:rFonts w:ascii="Times New Roman" w:eastAsia="Arial Unicode MS" w:hAnsi="Times New Roman" w:cs="Times New Roman"/>
          <w:lang w:val="fr-FR"/>
        </w:rPr>
        <w:t>-</w:t>
      </w:r>
      <w:r w:rsidR="0083565C" w:rsidRPr="00510882">
        <w:rPr>
          <w:rFonts w:ascii="Times New Roman" w:hAnsi="Times New Roman" w:cs="Times New Roman"/>
          <w:shd w:val="clear" w:color="auto" w:fill="FFFFFF"/>
          <w:lang w:val="fr-FR"/>
        </w:rPr>
        <w:t>32</w:t>
      </w:r>
      <w:r w:rsidR="0038236E" w:rsidRPr="00510882">
        <w:rPr>
          <w:rFonts w:ascii="Times New Roman" w:hAnsi="Times New Roman" w:cs="Times New Roman"/>
          <w:shd w:val="clear" w:color="auto" w:fill="FFFFFF"/>
          <w:lang w:val="fr-FR"/>
        </w:rPr>
        <w:t>.</w:t>
      </w:r>
    </w:p>
    <w:p w:rsidR="00644CC1" w:rsidRPr="00510882" w:rsidRDefault="00644CC1" w:rsidP="00B861A4">
      <w:pPr>
        <w:spacing w:after="0" w:line="360" w:lineRule="auto"/>
        <w:ind w:left="567" w:right="567" w:firstLine="709"/>
        <w:jc w:val="both"/>
        <w:rPr>
          <w:rFonts w:ascii="Times New Roman" w:eastAsia="TimesNewRomanPSMT" w:hAnsi="Times New Roman" w:cs="Times New Roman"/>
          <w:iCs/>
          <w:smallCaps/>
          <w:lang w:val="fr-FR"/>
        </w:rPr>
      </w:pPr>
      <w:r w:rsidRPr="00510882">
        <w:rPr>
          <w:rFonts w:ascii="Times New Roman" w:eastAsia="TimesNewRomanPSMT" w:hAnsi="Times New Roman" w:cs="Times New Roman"/>
          <w:iCs/>
          <w:smallCaps/>
          <w:lang w:val="fr-FR"/>
        </w:rPr>
        <w:t xml:space="preserve">Babl 1896 = J. Babl, </w:t>
      </w:r>
      <w:r w:rsidRPr="00510882">
        <w:rPr>
          <w:rFonts w:ascii="Times New Roman" w:eastAsia="TimesNewRomanPSMT" w:hAnsi="Times New Roman" w:cs="Times New Roman"/>
          <w:iCs/>
          <w:lang w:val="fr-FR"/>
        </w:rPr>
        <w:t>De epistularum latinarum formulis, Bamberg.</w:t>
      </w:r>
    </w:p>
    <w:p w:rsidR="00644CC1" w:rsidRPr="00F14393" w:rsidRDefault="00644CC1" w:rsidP="00B861A4">
      <w:pPr>
        <w:spacing w:after="0" w:line="360" w:lineRule="auto"/>
        <w:ind w:left="567" w:right="567" w:firstLine="709"/>
        <w:jc w:val="both"/>
        <w:rPr>
          <w:rFonts w:ascii="Times New Roman" w:eastAsia="TimesNewRomanPSMT" w:hAnsi="Times New Roman" w:cs="Times New Roman"/>
          <w:iCs/>
          <w:lang w:val="fr-FR"/>
        </w:rPr>
      </w:pPr>
      <w:r w:rsidRPr="00F14393">
        <w:rPr>
          <w:rFonts w:ascii="Times New Roman" w:eastAsia="TimesNewRomanPSMT" w:hAnsi="Times New Roman" w:cs="Times New Roman"/>
          <w:iCs/>
          <w:smallCaps/>
          <w:lang w:val="fr-FR"/>
        </w:rPr>
        <w:t>Bastiaensen</w:t>
      </w:r>
      <w:r w:rsidR="00F14393" w:rsidRPr="00F14393">
        <w:rPr>
          <w:rFonts w:ascii="Times New Roman" w:eastAsia="TimesNewRomanPSMT" w:hAnsi="Times New Roman" w:cs="Times New Roman"/>
          <w:iCs/>
          <w:smallCaps/>
          <w:lang w:val="fr-FR"/>
        </w:rPr>
        <w:t xml:space="preserve"> 1964 = A. A. R. Bastiaensen, </w:t>
      </w:r>
      <w:r w:rsidR="00F14393" w:rsidRPr="00F14393">
        <w:rPr>
          <w:rFonts w:ascii="Times New Roman" w:eastAsia="TimesNewRomanPSMT" w:hAnsi="Times New Roman" w:cs="Times New Roman"/>
          <w:i/>
          <w:iCs/>
          <w:lang w:val="fr-FR"/>
        </w:rPr>
        <w:t xml:space="preserve">Le ceremonial epistolaire des chrétien latins. Origine et premières développements, </w:t>
      </w:r>
      <w:r w:rsidR="00F14393" w:rsidRPr="00F14393">
        <w:rPr>
          <w:rFonts w:ascii="Times New Roman" w:eastAsia="TimesNewRomanPSMT" w:hAnsi="Times New Roman" w:cs="Times New Roman"/>
          <w:iCs/>
          <w:lang w:val="fr-FR"/>
        </w:rPr>
        <w:t>Nijmegen.</w:t>
      </w:r>
    </w:p>
    <w:p w:rsidR="00AB2AAA" w:rsidRPr="00AB2AAA" w:rsidRDefault="00A104A3" w:rsidP="00AB2AAA">
      <w:pPr>
        <w:spacing w:after="0" w:line="360" w:lineRule="auto"/>
        <w:ind w:left="567" w:right="567" w:firstLine="709"/>
        <w:jc w:val="both"/>
        <w:rPr>
          <w:rFonts w:ascii="Times New Roman" w:eastAsia="TimesNewRomanPSMT" w:hAnsi="Times New Roman" w:cs="Times New Roman"/>
          <w:iCs/>
          <w:smallCaps/>
        </w:rPr>
      </w:pPr>
      <w:r w:rsidRPr="00AB2AAA">
        <w:rPr>
          <w:rFonts w:ascii="Times New Roman" w:eastAsia="TimesNewRomanPSMT" w:hAnsi="Times New Roman" w:cs="Times New Roman"/>
          <w:iCs/>
          <w:smallCaps/>
        </w:rPr>
        <w:t xml:space="preserve">Casamassima, Staraz </w:t>
      </w:r>
      <w:r w:rsidR="00AB2AAA" w:rsidRPr="00AB2AAA">
        <w:rPr>
          <w:rFonts w:ascii="Times New Roman" w:eastAsia="TimesNewRomanPSMT" w:hAnsi="Times New Roman" w:cs="Times New Roman"/>
          <w:iCs/>
          <w:smallCaps/>
        </w:rPr>
        <w:t xml:space="preserve">1977 = E. Casamassima, E. Staraz, </w:t>
      </w:r>
      <w:r w:rsidR="00AB2AAA" w:rsidRPr="00AB2AAA">
        <w:rPr>
          <w:rFonts w:ascii="Times New Roman" w:eastAsia="TimesNewRomanPSMT" w:hAnsi="Times New Roman" w:cs="Times New Roman"/>
          <w:i/>
          <w:iCs/>
        </w:rPr>
        <w:t>Varianti e cambio grafico nella scrittura dei papiri latini</w:t>
      </w:r>
      <w:r w:rsidR="00AB2AAA" w:rsidRPr="00AB2AAA">
        <w:rPr>
          <w:rFonts w:ascii="Times New Roman" w:eastAsia="TimesNewRomanPSMT" w:hAnsi="Times New Roman" w:cs="Times New Roman"/>
          <w:iCs/>
        </w:rPr>
        <w:t>, «Scritt.&amp;Civ.» 1, pp. 9-110.</w:t>
      </w:r>
    </w:p>
    <w:p w:rsidR="00121504" w:rsidRPr="00121504" w:rsidRDefault="00121504" w:rsidP="00AD7F05">
      <w:pPr>
        <w:spacing w:after="0" w:line="360" w:lineRule="auto"/>
        <w:ind w:left="567" w:right="567" w:firstLine="709"/>
        <w:jc w:val="both"/>
        <w:rPr>
          <w:rFonts w:ascii="Times New Roman" w:eastAsia="TimesNewRomanPSMT" w:hAnsi="Times New Roman" w:cs="Times New Roman"/>
          <w:i/>
          <w:iCs/>
        </w:rPr>
      </w:pPr>
      <w:r>
        <w:rPr>
          <w:rFonts w:ascii="Times New Roman" w:eastAsia="TimesNewRomanPSMT" w:hAnsi="Times New Roman" w:cs="Times New Roman"/>
          <w:iCs/>
          <w:smallCaps/>
        </w:rPr>
        <w:t xml:space="preserve">Cavallo 2008 = G. Cavallo, </w:t>
      </w:r>
      <w:r w:rsidRPr="00121504">
        <w:rPr>
          <w:rFonts w:ascii="Times New Roman" w:eastAsia="TimesNewRomanPSMT" w:hAnsi="Times New Roman" w:cs="Times New Roman"/>
          <w:i/>
          <w:iCs/>
        </w:rPr>
        <w:t>La scrittura greca e latina dei papiri</w:t>
      </w:r>
      <w:r w:rsidRPr="00121504">
        <w:rPr>
          <w:rFonts w:ascii="Times New Roman" w:eastAsia="TimesNewRomanPSMT" w:hAnsi="Times New Roman" w:cs="Times New Roman"/>
          <w:iCs/>
        </w:rPr>
        <w:t>, Pisa-Roma.</w:t>
      </w:r>
    </w:p>
    <w:p w:rsidR="00AD7F05" w:rsidRPr="00121504" w:rsidRDefault="00A104A3" w:rsidP="00AD7F05">
      <w:pPr>
        <w:spacing w:after="0" w:line="360" w:lineRule="auto"/>
        <w:ind w:left="567" w:right="567" w:firstLine="709"/>
        <w:jc w:val="both"/>
        <w:rPr>
          <w:rFonts w:ascii="Times New Roman" w:eastAsia="TimesNewRomanPSMT" w:hAnsi="Times New Roman" w:cs="Times New Roman"/>
          <w:iCs/>
          <w:smallCaps/>
        </w:rPr>
      </w:pPr>
      <w:r w:rsidRPr="00931CFD">
        <w:rPr>
          <w:rFonts w:ascii="Times New Roman" w:eastAsia="TimesNewRomanPSMT" w:hAnsi="Times New Roman" w:cs="Times New Roman"/>
          <w:iCs/>
          <w:smallCaps/>
        </w:rPr>
        <w:t>Cencetti</w:t>
      </w:r>
      <w:r w:rsidR="00AD7F05" w:rsidRPr="00931CFD">
        <w:rPr>
          <w:rFonts w:ascii="Times New Roman" w:eastAsia="TimesNewRomanPSMT" w:hAnsi="Times New Roman" w:cs="Times New Roman"/>
          <w:iCs/>
          <w:smallCaps/>
        </w:rPr>
        <w:t xml:space="preserve"> 1962 = G. Cencetti, </w:t>
      </w:r>
      <w:r w:rsidR="00AD7F05" w:rsidRPr="00931CFD">
        <w:rPr>
          <w:rFonts w:ascii="Times New Roman" w:eastAsia="TimesNewRomanPSMT" w:hAnsi="Times New Roman" w:cs="Times New Roman"/>
          <w:i/>
          <w:iCs/>
        </w:rPr>
        <w:t>Dall’unità al particolarismo grafico. Le scritture cancelleresche romane e quelle dell’alto medioevo</w:t>
      </w:r>
      <w:r w:rsidR="00AD7F05" w:rsidRPr="00931CFD">
        <w:rPr>
          <w:rFonts w:ascii="Times New Roman" w:eastAsia="TimesNewRomanPSMT" w:hAnsi="Times New Roman" w:cs="Times New Roman"/>
          <w:iCs/>
        </w:rPr>
        <w:t xml:space="preserve">, in </w:t>
      </w:r>
      <w:r w:rsidR="00931CFD">
        <w:rPr>
          <w:rFonts w:ascii="Times New Roman" w:eastAsia="TimesNewRomanPSMT" w:hAnsi="Times New Roman" w:cs="Times New Roman"/>
          <w:iCs/>
        </w:rPr>
        <w:t xml:space="preserve">AA. VV. (a cura di), </w:t>
      </w:r>
      <w:r w:rsidR="00AD7F05" w:rsidRPr="00931CFD">
        <w:rPr>
          <w:rFonts w:ascii="Times New Roman" w:eastAsia="TimesNewRomanPSMT" w:hAnsi="Times New Roman" w:cs="Times New Roman"/>
          <w:i/>
          <w:iCs/>
        </w:rPr>
        <w:t>Il passaggio dall’antichità al medioevo in Occidente. Settimane del centro italiano di studi sull’alto medioevo IX, 6-12 aprile 1961</w:t>
      </w:r>
      <w:r w:rsidR="00AD7F05" w:rsidRPr="00931CFD">
        <w:rPr>
          <w:rFonts w:ascii="Times New Roman" w:eastAsia="TimesNewRomanPSMT" w:hAnsi="Times New Roman" w:cs="Times New Roman"/>
          <w:iCs/>
        </w:rPr>
        <w:t xml:space="preserve">, Spoleto, pp. 237-357 = </w:t>
      </w:r>
      <w:r w:rsidR="00AD7F05" w:rsidRPr="00931CFD">
        <w:rPr>
          <w:rFonts w:ascii="Times New Roman" w:eastAsia="TimesNewRomanPSMT" w:hAnsi="Times New Roman" w:cs="Times New Roman"/>
          <w:i/>
          <w:iCs/>
        </w:rPr>
        <w:t>Scritti di paleografia</w:t>
      </w:r>
      <w:r w:rsidR="00AD7F05" w:rsidRPr="00931CFD">
        <w:rPr>
          <w:rFonts w:ascii="Times New Roman" w:eastAsia="TimesNewRomanPSMT" w:hAnsi="Times New Roman" w:cs="Times New Roman"/>
          <w:iCs/>
        </w:rPr>
        <w:t xml:space="preserve">, a c. di </w:t>
      </w:r>
      <w:r w:rsidR="00AD7F05" w:rsidRPr="00931CFD">
        <w:rPr>
          <w:rFonts w:ascii="Times New Roman" w:eastAsia="TimesNewRomanPSMT" w:hAnsi="Times New Roman" w:cs="Times New Roman"/>
          <w:iCs/>
          <w:smallCaps/>
        </w:rPr>
        <w:t>G. Nicolaj</w:t>
      </w:r>
      <w:r w:rsidR="00AD7F05" w:rsidRPr="00931CFD">
        <w:rPr>
          <w:rFonts w:ascii="Times New Roman" w:eastAsia="TimesNewRomanPSMT" w:hAnsi="Times New Roman" w:cs="Times New Roman"/>
          <w:iCs/>
        </w:rPr>
        <w:t>, Dietikon-Zürich 1993, pp. 225-271</w:t>
      </w:r>
    </w:p>
    <w:p w:rsidR="00121504" w:rsidRPr="00121504" w:rsidRDefault="00121504" w:rsidP="00121504">
      <w:pPr>
        <w:spacing w:after="0" w:line="360" w:lineRule="auto"/>
        <w:ind w:left="567" w:right="567" w:firstLine="709"/>
        <w:jc w:val="both"/>
        <w:rPr>
          <w:rFonts w:ascii="Times New Roman" w:eastAsia="TimesNewRomanPSMT" w:hAnsi="Times New Roman" w:cs="Times New Roman"/>
          <w:iCs/>
          <w:smallCaps/>
        </w:rPr>
      </w:pPr>
      <w:r w:rsidRPr="00121504">
        <w:rPr>
          <w:rFonts w:ascii="Times New Roman" w:eastAsia="TimesNewRomanPSMT" w:hAnsi="Times New Roman" w:cs="Times New Roman"/>
          <w:iCs/>
          <w:smallCaps/>
        </w:rPr>
        <w:t xml:space="preserve">Cherubini, Pratesi 2010 = P. Cherubini, A. Pratesi, </w:t>
      </w:r>
      <w:r w:rsidRPr="00121504">
        <w:rPr>
          <w:rFonts w:ascii="Times New Roman" w:eastAsia="TimesNewRomanPSMT" w:hAnsi="Times New Roman" w:cs="Times New Roman"/>
          <w:i/>
          <w:iCs/>
        </w:rPr>
        <w:t>Paleografia latina. L’avventura grafica del mondo occidentale</w:t>
      </w:r>
      <w:r w:rsidRPr="00121504">
        <w:rPr>
          <w:rFonts w:ascii="Times New Roman" w:eastAsia="TimesNewRomanPSMT" w:hAnsi="Times New Roman" w:cs="Times New Roman"/>
          <w:iCs/>
        </w:rPr>
        <w:t>, Città del Vaticano.</w:t>
      </w:r>
    </w:p>
    <w:p w:rsidR="00F14393" w:rsidRPr="00121504" w:rsidRDefault="00644CC1" w:rsidP="00F31AB0">
      <w:pPr>
        <w:spacing w:after="0" w:line="360" w:lineRule="auto"/>
        <w:ind w:left="567" w:right="567" w:firstLine="709"/>
        <w:jc w:val="both"/>
        <w:rPr>
          <w:rFonts w:ascii="Times New Roman" w:eastAsia="TimesNewRomanPSMT" w:hAnsi="Times New Roman" w:cs="Times New Roman"/>
          <w:iCs/>
          <w:smallCaps/>
        </w:rPr>
      </w:pPr>
      <w:r w:rsidRPr="00121504">
        <w:rPr>
          <w:rFonts w:ascii="Times New Roman" w:eastAsia="TimesNewRomanPSMT" w:hAnsi="Times New Roman" w:cs="Times New Roman"/>
          <w:iCs/>
          <w:smallCaps/>
        </w:rPr>
        <w:t>Cotton</w:t>
      </w:r>
      <w:r w:rsidR="00F14393" w:rsidRPr="00121504">
        <w:rPr>
          <w:rFonts w:ascii="Times New Roman" w:eastAsia="TimesNewRomanPSMT" w:hAnsi="Times New Roman" w:cs="Times New Roman"/>
          <w:iCs/>
          <w:smallCaps/>
        </w:rPr>
        <w:t xml:space="preserve"> </w:t>
      </w:r>
      <w:r w:rsidR="00F31AB0" w:rsidRPr="00121504">
        <w:rPr>
          <w:rFonts w:ascii="Times New Roman" w:eastAsia="TimesNewRomanPSMT" w:hAnsi="Times New Roman" w:cs="Times New Roman"/>
          <w:iCs/>
          <w:smallCaps/>
        </w:rPr>
        <w:t xml:space="preserve">1981 </w:t>
      </w:r>
      <w:r w:rsidR="00F14393" w:rsidRPr="00121504">
        <w:rPr>
          <w:rFonts w:ascii="Times New Roman" w:eastAsia="TimesNewRomanPSMT" w:hAnsi="Times New Roman" w:cs="Times New Roman"/>
          <w:iCs/>
          <w:smallCaps/>
        </w:rPr>
        <w:t>=</w:t>
      </w:r>
      <w:r w:rsidR="00F31AB0" w:rsidRPr="00121504">
        <w:rPr>
          <w:rFonts w:ascii="Times New Roman" w:eastAsia="TimesNewRomanPSMT" w:hAnsi="Times New Roman" w:cs="Times New Roman"/>
          <w:iCs/>
          <w:smallCaps/>
        </w:rPr>
        <w:t xml:space="preserve"> H. Cotton, </w:t>
      </w:r>
      <w:r w:rsidR="00F14393" w:rsidRPr="00121504">
        <w:rPr>
          <w:rFonts w:ascii="Times New Roman" w:eastAsia="TimesNewRomanPSMT" w:hAnsi="Times New Roman" w:cs="Times New Roman"/>
          <w:i/>
          <w:iCs/>
        </w:rPr>
        <w:t>Documentary Letters of Recommendation in Latin from the Roman Empire</w:t>
      </w:r>
      <w:r w:rsidR="00F31AB0" w:rsidRPr="00121504">
        <w:rPr>
          <w:rFonts w:ascii="Times New Roman" w:eastAsia="TimesNewRomanPSMT" w:hAnsi="Times New Roman" w:cs="Times New Roman"/>
          <w:iCs/>
        </w:rPr>
        <w:t>,</w:t>
      </w:r>
      <w:r w:rsidR="00F14393" w:rsidRPr="00121504">
        <w:rPr>
          <w:rFonts w:ascii="Times New Roman" w:eastAsia="TimesNewRomanPSMT" w:hAnsi="Times New Roman" w:cs="Times New Roman"/>
          <w:iCs/>
        </w:rPr>
        <w:t xml:space="preserve"> Königstein</w:t>
      </w:r>
      <w:r w:rsidR="00F31AB0" w:rsidRPr="00121504">
        <w:rPr>
          <w:rFonts w:ascii="Times New Roman" w:eastAsia="TimesNewRomanPSMT" w:hAnsi="Times New Roman" w:cs="Times New Roman"/>
          <w:iCs/>
        </w:rPr>
        <w:t>.</w:t>
      </w:r>
    </w:p>
    <w:p w:rsidR="00735376" w:rsidRPr="00510882" w:rsidRDefault="00C86EF4" w:rsidP="00735376">
      <w:pPr>
        <w:spacing w:after="0" w:line="360" w:lineRule="auto"/>
        <w:ind w:left="567" w:right="567" w:firstLine="709"/>
        <w:jc w:val="both"/>
        <w:rPr>
          <w:rFonts w:ascii="Times New Roman" w:eastAsia="TimesNewRomanPSMT" w:hAnsi="Times New Roman" w:cs="Times New Roman"/>
          <w:iCs/>
          <w:smallCaps/>
        </w:rPr>
      </w:pPr>
      <w:r w:rsidRPr="00510882">
        <w:rPr>
          <w:rFonts w:ascii="Times New Roman" w:eastAsia="TimesNewRomanPSMT" w:hAnsi="Times New Roman" w:cs="Times New Roman"/>
          <w:iCs/>
          <w:smallCaps/>
          <w:lang w:val="fr-FR"/>
        </w:rPr>
        <w:t>Cou</w:t>
      </w:r>
      <w:r w:rsidR="00735376" w:rsidRPr="00510882">
        <w:rPr>
          <w:rFonts w:ascii="Times New Roman" w:eastAsia="TimesNewRomanPSMT" w:hAnsi="Times New Roman" w:cs="Times New Roman"/>
          <w:iCs/>
          <w:smallCaps/>
          <w:lang w:val="fr-FR"/>
        </w:rPr>
        <w:t xml:space="preserve">rtois, Leschi, </w:t>
      </w:r>
      <w:r w:rsidR="00735376" w:rsidRPr="00735376">
        <w:rPr>
          <w:rFonts w:ascii="Times New Roman" w:eastAsia="TimesNewRomanPSMT" w:hAnsi="Times New Roman" w:cs="Times New Roman"/>
          <w:iCs/>
          <w:smallCaps/>
          <w:lang w:val="fr-FR"/>
        </w:rPr>
        <w:t>Perrat, Saumagne 1952 = C. Courtois, L. Leschi, C. Perrat, C. Saumagne</w:t>
      </w:r>
      <w:r w:rsidR="00735376" w:rsidRPr="00735376">
        <w:rPr>
          <w:rFonts w:ascii="Times New Roman" w:eastAsia="TimesNewRomanPSMT" w:hAnsi="Times New Roman" w:cs="Times New Roman"/>
          <w:iCs/>
          <w:lang w:val="fr-FR"/>
        </w:rPr>
        <w:t xml:space="preserve"> (a cura di), </w:t>
      </w:r>
      <w:r w:rsidR="00735376" w:rsidRPr="00735376">
        <w:rPr>
          <w:rFonts w:ascii="Times New Roman" w:eastAsia="TimesNewRomanPSMT" w:hAnsi="Times New Roman" w:cs="Times New Roman"/>
          <w:i/>
          <w:iCs/>
          <w:lang w:val="fr-FR"/>
        </w:rPr>
        <w:t xml:space="preserve">Tablettes Albertini. </w:t>
      </w:r>
      <w:r w:rsidR="00735376" w:rsidRPr="00510882">
        <w:rPr>
          <w:rFonts w:ascii="Times New Roman" w:eastAsia="TimesNewRomanPSMT" w:hAnsi="Times New Roman" w:cs="Times New Roman"/>
          <w:i/>
          <w:iCs/>
        </w:rPr>
        <w:t>Actes privés de l’époque Vandale</w:t>
      </w:r>
      <w:r w:rsidR="00735376" w:rsidRPr="00510882">
        <w:rPr>
          <w:rFonts w:ascii="Times New Roman" w:eastAsia="TimesNewRomanPSMT" w:hAnsi="Times New Roman" w:cs="Times New Roman"/>
          <w:iCs/>
        </w:rPr>
        <w:t>, Paris.</w:t>
      </w:r>
    </w:p>
    <w:p w:rsidR="00735376" w:rsidRPr="00735376" w:rsidRDefault="00A104A3" w:rsidP="00735376">
      <w:pPr>
        <w:spacing w:after="0" w:line="360" w:lineRule="auto"/>
        <w:ind w:left="567" w:right="567" w:firstLine="709"/>
        <w:jc w:val="both"/>
        <w:rPr>
          <w:rFonts w:ascii="Times New Roman" w:eastAsia="TimesNewRomanPSMT" w:hAnsi="Times New Roman" w:cs="Times New Roman"/>
          <w:iCs/>
        </w:rPr>
      </w:pPr>
      <w:r w:rsidRPr="00735376">
        <w:rPr>
          <w:rFonts w:ascii="Times New Roman" w:eastAsia="TimesNewRomanPSMT" w:hAnsi="Times New Roman" w:cs="Times New Roman"/>
          <w:iCs/>
          <w:smallCaps/>
        </w:rPr>
        <w:t>Cugusi</w:t>
      </w:r>
      <w:r w:rsidR="00735376" w:rsidRPr="00735376">
        <w:rPr>
          <w:rFonts w:ascii="Times New Roman" w:eastAsia="TimesNewRomanPSMT" w:hAnsi="Times New Roman" w:cs="Times New Roman"/>
          <w:iCs/>
          <w:smallCaps/>
        </w:rPr>
        <w:t xml:space="preserve"> 1983 = P. Cugusi, </w:t>
      </w:r>
      <w:r w:rsidR="00C86EF4" w:rsidRPr="00735376">
        <w:rPr>
          <w:rFonts w:ascii="Times New Roman" w:eastAsia="TimesNewRomanPSMT" w:hAnsi="Times New Roman" w:cs="Times New Roman"/>
          <w:i/>
          <w:iCs/>
        </w:rPr>
        <w:t>Evoluzione e forme dell’epistolografia latina nella tarda repubblica e nei primi due secoli dell’impero con cenni sull’epistolografia preciceroniana</w:t>
      </w:r>
      <w:r w:rsidR="00735376" w:rsidRPr="00735376">
        <w:rPr>
          <w:rFonts w:ascii="Times New Roman" w:eastAsia="TimesNewRomanPSMT" w:hAnsi="Times New Roman" w:cs="Times New Roman"/>
          <w:iCs/>
        </w:rPr>
        <w:t>, Roma.</w:t>
      </w:r>
    </w:p>
    <w:p w:rsidR="00F552C8" w:rsidRPr="00510882" w:rsidRDefault="00A104A3" w:rsidP="00735376">
      <w:pPr>
        <w:spacing w:after="0" w:line="360" w:lineRule="auto"/>
        <w:ind w:left="567" w:right="567" w:firstLine="709"/>
        <w:jc w:val="both"/>
        <w:rPr>
          <w:rFonts w:ascii="Times New Roman" w:eastAsia="TimesNewRomanPSMT" w:hAnsi="Times New Roman" w:cs="Times New Roman"/>
          <w:iCs/>
          <w:smallCaps/>
          <w:lang w:val="fr-FR"/>
        </w:rPr>
      </w:pPr>
      <w:r w:rsidRPr="00735376">
        <w:rPr>
          <w:rFonts w:ascii="Times New Roman" w:eastAsia="TimesNewRomanPSMT" w:hAnsi="Times New Roman" w:cs="Times New Roman"/>
          <w:iCs/>
          <w:smallCaps/>
          <w:lang w:val="fr-FR"/>
        </w:rPr>
        <w:lastRenderedPageBreak/>
        <w:t xml:space="preserve">Fournet </w:t>
      </w:r>
      <w:r w:rsidR="00F552C8" w:rsidRPr="00735376">
        <w:rPr>
          <w:rFonts w:ascii="Times New Roman" w:eastAsia="TimesNewRomanPSMT" w:hAnsi="Times New Roman" w:cs="Times New Roman"/>
          <w:iCs/>
          <w:smallCaps/>
          <w:lang w:val="fr-FR"/>
        </w:rPr>
        <w:t xml:space="preserve">2007 </w:t>
      </w:r>
      <w:r w:rsidRPr="00735376">
        <w:rPr>
          <w:rFonts w:ascii="Times New Roman" w:eastAsia="TimesNewRomanPSMT" w:hAnsi="Times New Roman" w:cs="Times New Roman"/>
          <w:iCs/>
          <w:smallCaps/>
          <w:lang w:val="fr-FR"/>
        </w:rPr>
        <w:t>=</w:t>
      </w:r>
      <w:r w:rsidR="00F552C8" w:rsidRPr="00735376">
        <w:rPr>
          <w:rFonts w:ascii="Times New Roman" w:eastAsia="TimesNewRomanPSMT" w:hAnsi="Times New Roman" w:cs="Times New Roman"/>
          <w:iCs/>
          <w:smallCaps/>
          <w:lang w:val="fr-FR"/>
        </w:rPr>
        <w:t xml:space="preserve"> J.-L. Fournet</w:t>
      </w:r>
      <w:r w:rsidR="00F552C8" w:rsidRPr="00735376">
        <w:rPr>
          <w:rFonts w:ascii="Times New Roman" w:eastAsia="TimesNewRomanPSMT" w:hAnsi="Times New Roman" w:cs="Times New Roman"/>
          <w:i/>
          <w:iCs/>
          <w:smallCaps/>
          <w:lang w:val="fr-FR"/>
        </w:rPr>
        <w:t xml:space="preserve">, </w:t>
      </w:r>
      <w:r w:rsidR="00F552C8" w:rsidRPr="00735376">
        <w:rPr>
          <w:rFonts w:ascii="Times New Roman" w:eastAsia="TimesNewRomanPSMT" w:hAnsi="Times New Roman" w:cs="Times New Roman"/>
          <w:i/>
          <w:iCs/>
          <w:lang w:val="fr-FR"/>
        </w:rPr>
        <w:t xml:space="preserve">Disposition et réalisation graphique des lettres et des pétitions protobyzantines. </w:t>
      </w:r>
      <w:r w:rsidR="00F552C8" w:rsidRPr="00F552C8">
        <w:rPr>
          <w:rFonts w:ascii="Times New Roman" w:eastAsia="TimesNewRomanPSMT" w:hAnsi="Times New Roman" w:cs="Times New Roman"/>
          <w:i/>
          <w:iCs/>
          <w:lang w:val="fr-FR"/>
        </w:rPr>
        <w:t>Pour une paléographie «signifiante» des papyrus documentaires</w:t>
      </w:r>
      <w:r w:rsidR="00F552C8" w:rsidRPr="00F552C8">
        <w:rPr>
          <w:rFonts w:ascii="Times New Roman" w:eastAsia="TimesNewRomanPSMT" w:hAnsi="Times New Roman" w:cs="Times New Roman"/>
          <w:iCs/>
          <w:lang w:val="fr-FR"/>
        </w:rPr>
        <w:t xml:space="preserve">, in </w:t>
      </w:r>
      <w:r w:rsidR="00F552C8" w:rsidRPr="00F552C8">
        <w:rPr>
          <w:rFonts w:ascii="Times New Roman" w:eastAsia="TimesNewRomanPSMT" w:hAnsi="Times New Roman" w:cs="Times New Roman"/>
          <w:iCs/>
          <w:smallCaps/>
          <w:lang w:val="fr-FR"/>
        </w:rPr>
        <w:t>J. Frösén, T. Purola, E. Salmenkivi</w:t>
      </w:r>
      <w:r w:rsidR="00F552C8" w:rsidRPr="00F552C8">
        <w:rPr>
          <w:rFonts w:ascii="Times New Roman" w:eastAsia="TimesNewRomanPSMT" w:hAnsi="Times New Roman" w:cs="Times New Roman"/>
          <w:iCs/>
          <w:lang w:val="fr-FR"/>
        </w:rPr>
        <w:t xml:space="preserve"> (a cura di), </w:t>
      </w:r>
      <w:r w:rsidR="00F552C8" w:rsidRPr="00F552C8">
        <w:rPr>
          <w:rFonts w:ascii="Times New Roman" w:eastAsia="TimesNewRomanPSMT" w:hAnsi="Times New Roman" w:cs="Times New Roman"/>
          <w:i/>
          <w:iCs/>
          <w:lang w:val="fr-FR"/>
        </w:rPr>
        <w:t>Proceedings of the 24th Congress of Papyrology, Helsinki, 1-7 August, 2004</w:t>
      </w:r>
      <w:r w:rsidR="00F552C8" w:rsidRPr="00F552C8">
        <w:rPr>
          <w:rFonts w:ascii="Times New Roman" w:eastAsia="TimesNewRomanPSMT" w:hAnsi="Times New Roman" w:cs="Times New Roman"/>
          <w:iCs/>
          <w:lang w:val="fr-FR"/>
        </w:rPr>
        <w:t>, Helsinki, pp. 353-367.</w:t>
      </w:r>
    </w:p>
    <w:p w:rsidR="000607DF" w:rsidRPr="00510882" w:rsidRDefault="000607DF" w:rsidP="00B861A4">
      <w:pPr>
        <w:spacing w:after="0" w:line="360" w:lineRule="auto"/>
        <w:ind w:left="567" w:right="567" w:firstLine="709"/>
        <w:jc w:val="both"/>
        <w:rPr>
          <w:rFonts w:ascii="Times New Roman" w:eastAsia="TimesNewRomanPSMT" w:hAnsi="Times New Roman" w:cs="Times New Roman"/>
          <w:i/>
          <w:iCs/>
          <w:lang w:val="fr-FR"/>
        </w:rPr>
      </w:pPr>
      <w:r w:rsidRPr="00510882">
        <w:rPr>
          <w:rFonts w:ascii="Times New Roman" w:eastAsia="TimesNewRomanPSMT" w:hAnsi="Times New Roman" w:cs="Times New Roman"/>
          <w:iCs/>
          <w:smallCaps/>
          <w:lang w:val="fr-FR"/>
        </w:rPr>
        <w:t>Gonis 200</w:t>
      </w:r>
      <w:r w:rsidR="00121504" w:rsidRPr="00510882">
        <w:rPr>
          <w:rFonts w:ascii="Times New Roman" w:eastAsia="TimesNewRomanPSMT" w:hAnsi="Times New Roman" w:cs="Times New Roman"/>
          <w:iCs/>
          <w:smallCaps/>
          <w:lang w:val="fr-FR"/>
        </w:rPr>
        <w:t>3</w:t>
      </w:r>
      <w:r w:rsidRPr="00510882">
        <w:rPr>
          <w:rFonts w:ascii="Times New Roman" w:eastAsia="TimesNewRomanPSMT" w:hAnsi="Times New Roman" w:cs="Times New Roman"/>
          <w:iCs/>
          <w:smallCaps/>
          <w:lang w:val="fr-FR"/>
        </w:rPr>
        <w:t xml:space="preserve"> = N. Gonis,</w:t>
      </w:r>
      <w:r w:rsidR="00121504" w:rsidRPr="00510882">
        <w:rPr>
          <w:rFonts w:ascii="Times New Roman" w:eastAsia="TimesNewRomanPSMT" w:hAnsi="Times New Roman" w:cs="Times New Roman"/>
          <w:iCs/>
          <w:smallCaps/>
          <w:lang w:val="fr-FR"/>
        </w:rPr>
        <w:t xml:space="preserve"> </w:t>
      </w:r>
      <w:r w:rsidR="00121504" w:rsidRPr="00510882">
        <w:rPr>
          <w:rFonts w:ascii="Times New Roman" w:eastAsia="TimesNewRomanPSMT" w:hAnsi="Times New Roman" w:cs="Times New Roman"/>
          <w:i/>
          <w:iCs/>
          <w:lang w:val="fr-FR"/>
        </w:rPr>
        <w:t>Six Documentary Fragments from Oxford Collections</w:t>
      </w:r>
      <w:r w:rsidR="00121504" w:rsidRPr="00510882">
        <w:rPr>
          <w:rFonts w:ascii="Times New Roman" w:eastAsia="TimesNewRomanPSMT" w:hAnsi="Times New Roman" w:cs="Times New Roman"/>
          <w:iCs/>
          <w:smallCaps/>
          <w:lang w:val="fr-FR"/>
        </w:rPr>
        <w:t xml:space="preserve">, «JJP» 33, </w:t>
      </w:r>
      <w:r w:rsidR="00121504" w:rsidRPr="00510882">
        <w:rPr>
          <w:rFonts w:ascii="Times New Roman" w:eastAsia="TimesNewRomanPSMT" w:hAnsi="Times New Roman" w:cs="Times New Roman"/>
          <w:iCs/>
          <w:lang w:val="fr-FR"/>
        </w:rPr>
        <w:t>pp. 67-76.</w:t>
      </w:r>
    </w:p>
    <w:p w:rsidR="001E5194" w:rsidRPr="001E5194" w:rsidRDefault="001E5194" w:rsidP="001E5194">
      <w:pPr>
        <w:spacing w:after="0" w:line="360" w:lineRule="auto"/>
        <w:ind w:left="567" w:right="567" w:firstLine="709"/>
        <w:jc w:val="both"/>
        <w:rPr>
          <w:rFonts w:ascii="Times New Roman" w:eastAsia="TimesNewRomanPSMT" w:hAnsi="Times New Roman" w:cs="Times New Roman"/>
          <w:iCs/>
          <w:smallCaps/>
        </w:rPr>
      </w:pPr>
      <w:r w:rsidRPr="00510882">
        <w:rPr>
          <w:rFonts w:ascii="Times New Roman" w:eastAsia="TimesNewRomanPSMT" w:hAnsi="Times New Roman" w:cs="Times New Roman"/>
          <w:iCs/>
          <w:smallCaps/>
          <w:lang w:val="fr-FR"/>
        </w:rPr>
        <w:t xml:space="preserve">Iovine 2017 = G. Iovine, </w:t>
      </w:r>
      <w:r w:rsidRPr="00510882">
        <w:rPr>
          <w:rFonts w:ascii="Times New Roman" w:eastAsia="Calibri" w:hAnsi="Times New Roman" w:cs="Times New Roman"/>
          <w:i/>
          <w:u w:color="000000"/>
          <w:bdr w:val="nil"/>
          <w:shd w:val="clear" w:color="auto" w:fill="FFFFFF"/>
          <w:lang w:val="fr-FR" w:eastAsia="it-IT"/>
        </w:rPr>
        <w:t>Marichal’s African Archive (1964–1992) and a New Ostracon from Vandal Gafsa</w:t>
      </w:r>
      <w:r w:rsidRPr="00510882">
        <w:rPr>
          <w:rFonts w:ascii="Times New Roman" w:eastAsia="Calibri" w:hAnsi="Times New Roman" w:cs="Times New Roman"/>
          <w:u w:color="000000"/>
          <w:bdr w:val="nil"/>
          <w:shd w:val="clear" w:color="auto" w:fill="FFFFFF"/>
          <w:lang w:val="fr-FR" w:eastAsia="it-IT"/>
        </w:rPr>
        <w:t xml:space="preserve">, in </w:t>
      </w:r>
      <w:r w:rsidRPr="00510882">
        <w:rPr>
          <w:rFonts w:ascii="Times New Roman" w:eastAsia="Calibri" w:hAnsi="Times New Roman" w:cs="Times New Roman"/>
          <w:smallCaps/>
          <w:u w:color="000000"/>
          <w:bdr w:val="nil"/>
          <w:shd w:val="clear" w:color="auto" w:fill="FFFFFF"/>
          <w:lang w:val="fr-FR" w:eastAsia="it-IT"/>
        </w:rPr>
        <w:t>M. C. Scappaticcio</w:t>
      </w:r>
      <w:r w:rsidRPr="00510882">
        <w:rPr>
          <w:rFonts w:ascii="Times New Roman" w:eastAsia="Calibri" w:hAnsi="Times New Roman" w:cs="Times New Roman"/>
          <w:u w:color="000000"/>
          <w:bdr w:val="nil"/>
          <w:shd w:val="clear" w:color="auto" w:fill="FFFFFF"/>
          <w:lang w:val="fr-FR" w:eastAsia="it-IT"/>
        </w:rPr>
        <w:t xml:space="preserve"> (a cura di), </w:t>
      </w:r>
      <w:r w:rsidRPr="00510882">
        <w:rPr>
          <w:rFonts w:ascii="Times New Roman" w:eastAsia="Calibri" w:hAnsi="Times New Roman" w:cs="Times New Roman"/>
          <w:i/>
          <w:u w:color="000000"/>
          <w:bdr w:val="nil"/>
          <w:shd w:val="clear" w:color="auto" w:fill="FFFFFF"/>
          <w:lang w:val="fr-FR" w:eastAsia="it-IT"/>
        </w:rPr>
        <w:t xml:space="preserve">Per i testi latini. </w:t>
      </w:r>
      <w:r w:rsidRPr="001E5194">
        <w:rPr>
          <w:rFonts w:ascii="Times New Roman" w:eastAsia="Calibri" w:hAnsi="Times New Roman" w:cs="Times New Roman"/>
          <w:i/>
          <w:u w:color="000000"/>
          <w:bdr w:val="nil"/>
          <w:shd w:val="clear" w:color="auto" w:fill="FFFFFF"/>
          <w:lang w:eastAsia="it-IT"/>
        </w:rPr>
        <w:t>Prime riflessioni sul fondo inedito di Robert Marichal</w:t>
      </w:r>
      <w:r>
        <w:rPr>
          <w:rFonts w:ascii="Times New Roman" w:eastAsia="Calibri" w:hAnsi="Times New Roman" w:cs="Times New Roman"/>
          <w:u w:color="000000"/>
          <w:bdr w:val="nil"/>
          <w:shd w:val="clear" w:color="auto" w:fill="FFFFFF"/>
          <w:lang w:eastAsia="it-IT"/>
        </w:rPr>
        <w:t>,</w:t>
      </w:r>
      <w:r w:rsidRPr="001E5194">
        <w:rPr>
          <w:rFonts w:ascii="Times New Roman" w:eastAsia="Calibri" w:hAnsi="Times New Roman" w:cs="Times New Roman"/>
          <w:u w:color="000000"/>
          <w:bdr w:val="nil"/>
          <w:shd w:val="clear" w:color="auto" w:fill="FFFFFF"/>
          <w:lang w:eastAsia="it-IT"/>
        </w:rPr>
        <w:t xml:space="preserve"> </w:t>
      </w:r>
      <w:r>
        <w:rPr>
          <w:rFonts w:ascii="Times New Roman" w:eastAsia="Calibri" w:hAnsi="Times New Roman" w:cs="Times New Roman"/>
          <w:u w:color="000000"/>
          <w:bdr w:val="nil"/>
          <w:shd w:val="clear" w:color="auto" w:fill="FFFFFF"/>
          <w:lang w:eastAsia="it-IT"/>
        </w:rPr>
        <w:t>Turnhout, pp.</w:t>
      </w:r>
      <w:r w:rsidRPr="001E5194">
        <w:rPr>
          <w:rFonts w:ascii="Times New Roman" w:eastAsia="Calibri" w:hAnsi="Times New Roman" w:cs="Times New Roman"/>
          <w:u w:color="000000"/>
          <w:bdr w:val="nil"/>
          <w:shd w:val="clear" w:color="auto" w:fill="FFFFFF"/>
          <w:lang w:eastAsia="it-IT"/>
        </w:rPr>
        <w:t xml:space="preserve"> 115</w:t>
      </w:r>
      <w:r>
        <w:rPr>
          <w:rFonts w:ascii="Times New Roman" w:eastAsia="Calibri" w:hAnsi="Times New Roman" w:cs="Times New Roman"/>
          <w:u w:color="000000"/>
          <w:bdr w:val="nil"/>
          <w:shd w:val="clear" w:color="auto" w:fill="FFFFFF"/>
          <w:lang w:eastAsia="it-IT"/>
        </w:rPr>
        <w:t>-1</w:t>
      </w:r>
      <w:r w:rsidRPr="001E5194">
        <w:rPr>
          <w:rFonts w:ascii="Times New Roman" w:eastAsia="Calibri" w:hAnsi="Times New Roman" w:cs="Times New Roman"/>
          <w:u w:color="000000"/>
          <w:bdr w:val="nil"/>
          <w:shd w:val="clear" w:color="auto" w:fill="FFFFFF"/>
          <w:lang w:eastAsia="it-IT"/>
        </w:rPr>
        <w:t>33</w:t>
      </w:r>
      <w:r>
        <w:rPr>
          <w:rFonts w:ascii="Times New Roman" w:eastAsia="Calibri" w:hAnsi="Times New Roman" w:cs="Times New Roman"/>
          <w:u w:color="000000"/>
          <w:bdr w:val="nil"/>
          <w:shd w:val="clear" w:color="auto" w:fill="FFFFFF"/>
          <w:lang w:eastAsia="it-IT"/>
        </w:rPr>
        <w:t>.</w:t>
      </w:r>
    </w:p>
    <w:p w:rsidR="004F66E4" w:rsidRPr="00510882" w:rsidRDefault="004F66E4" w:rsidP="00B861A4">
      <w:pPr>
        <w:spacing w:after="0" w:line="360" w:lineRule="auto"/>
        <w:ind w:left="567" w:right="567" w:firstLine="709"/>
        <w:jc w:val="both"/>
        <w:rPr>
          <w:rFonts w:ascii="Times New Roman" w:eastAsia="TimesNewRomanPSMT" w:hAnsi="Times New Roman" w:cs="Times New Roman"/>
          <w:iCs/>
          <w:smallCaps/>
          <w:lang w:val="en-GB"/>
        </w:rPr>
      </w:pPr>
      <w:r w:rsidRPr="004F66E4">
        <w:rPr>
          <w:rFonts w:ascii="Times New Roman" w:eastAsia="TimesNewRomanPSMT" w:hAnsi="Times New Roman" w:cs="Times New Roman"/>
          <w:iCs/>
          <w:smallCaps/>
        </w:rPr>
        <w:t xml:space="preserve">Iovine 202* = G. Iovine, </w:t>
      </w:r>
      <w:r w:rsidRPr="004F66E4">
        <w:rPr>
          <w:rFonts w:ascii="Times New Roman" w:eastAsia="TimesNewRomanPSMT" w:hAnsi="Times New Roman" w:cs="Times New Roman"/>
          <w:i/>
          <w:iCs/>
        </w:rPr>
        <w:t>Cinque papiri inediti in corsiva nuova romana dalla</w:t>
      </w:r>
      <w:r w:rsidRPr="004F66E4">
        <w:rPr>
          <w:rFonts w:ascii="Times New Roman" w:eastAsia="TimesNewRomanPSMT" w:hAnsi="Times New Roman" w:cs="Times New Roman"/>
          <w:iCs/>
        </w:rPr>
        <w:t xml:space="preserve"> Papyrussammlung </w:t>
      </w:r>
      <w:r w:rsidRPr="004F66E4">
        <w:rPr>
          <w:rFonts w:ascii="Times New Roman" w:eastAsia="TimesNewRomanPSMT" w:hAnsi="Times New Roman" w:cs="Times New Roman"/>
          <w:i/>
          <w:iCs/>
        </w:rPr>
        <w:t>di Vienna</w:t>
      </w:r>
      <w:r w:rsidRPr="004F66E4">
        <w:rPr>
          <w:rFonts w:ascii="Times New Roman" w:eastAsia="TimesNewRomanPSMT" w:hAnsi="Times New Roman" w:cs="Times New Roman"/>
          <w:iCs/>
        </w:rPr>
        <w:t xml:space="preserve"> </w:t>
      </w:r>
      <w:r w:rsidRPr="004F66E4">
        <w:rPr>
          <w:rFonts w:ascii="Times New Roman" w:eastAsia="TimesNewRomanPSMT" w:hAnsi="Times New Roman" w:cs="Times New Roman"/>
          <w:i/>
          <w:iCs/>
        </w:rPr>
        <w:t xml:space="preserve">(P.Vindob. inv. </w:t>
      </w:r>
      <w:r w:rsidRPr="00510882">
        <w:rPr>
          <w:rFonts w:ascii="Times New Roman" w:eastAsia="TimesNewRomanPSMT" w:hAnsi="Times New Roman" w:cs="Times New Roman"/>
          <w:i/>
          <w:iCs/>
          <w:lang w:val="en-GB"/>
        </w:rPr>
        <w:t>L 13; 33; 34; 43; 153)</w:t>
      </w:r>
      <w:r w:rsidRPr="00510882">
        <w:rPr>
          <w:rFonts w:ascii="Times New Roman" w:eastAsia="TimesNewRomanPSMT" w:hAnsi="Times New Roman" w:cs="Times New Roman"/>
          <w:iCs/>
          <w:lang w:val="en-GB"/>
        </w:rPr>
        <w:t>, in c. di p. su «Scripta».</w:t>
      </w:r>
    </w:p>
    <w:p w:rsidR="00B861A4" w:rsidRPr="00510882" w:rsidRDefault="00B861A4" w:rsidP="00B861A4">
      <w:pPr>
        <w:spacing w:after="0" w:line="360" w:lineRule="auto"/>
        <w:ind w:left="567" w:right="567" w:firstLine="709"/>
        <w:jc w:val="both"/>
        <w:rPr>
          <w:rFonts w:ascii="Times New Roman" w:eastAsia="TimesNewRomanPSMT" w:hAnsi="Times New Roman" w:cs="Times New Roman"/>
          <w:iCs/>
          <w:lang w:val="en-GB"/>
        </w:rPr>
      </w:pPr>
      <w:r w:rsidRPr="00510882">
        <w:rPr>
          <w:rFonts w:ascii="Times New Roman" w:eastAsia="TimesNewRomanPSMT" w:hAnsi="Times New Roman" w:cs="Times New Roman"/>
          <w:iCs/>
          <w:smallCaps/>
          <w:lang w:val="en-GB"/>
        </w:rPr>
        <w:t xml:space="preserve">Johnson 2004 = W. A. Johnson, </w:t>
      </w:r>
      <w:r w:rsidRPr="00510882">
        <w:rPr>
          <w:rFonts w:ascii="Times New Roman" w:eastAsia="TimesNewRomanPSMT" w:hAnsi="Times New Roman" w:cs="Times New Roman"/>
          <w:i/>
          <w:iCs/>
          <w:lang w:val="en-GB"/>
        </w:rPr>
        <w:t>Bookrolls and Scribes in Oxyrhynchus</w:t>
      </w:r>
      <w:r w:rsidRPr="00510882">
        <w:rPr>
          <w:rFonts w:ascii="Times New Roman" w:eastAsia="TimesNewRomanPSMT" w:hAnsi="Times New Roman" w:cs="Times New Roman"/>
          <w:iCs/>
          <w:lang w:val="en-GB"/>
        </w:rPr>
        <w:t>, Toronto.</w:t>
      </w:r>
    </w:p>
    <w:p w:rsidR="00121504" w:rsidRPr="00121504" w:rsidRDefault="00121504" w:rsidP="00121504">
      <w:pPr>
        <w:spacing w:after="0" w:line="360" w:lineRule="auto"/>
        <w:ind w:left="567" w:right="567" w:firstLine="709"/>
        <w:jc w:val="both"/>
        <w:rPr>
          <w:rFonts w:ascii="Times New Roman" w:eastAsia="TimesNewRomanPSMT" w:hAnsi="Times New Roman" w:cs="Times New Roman"/>
          <w:iCs/>
          <w:smallCaps/>
        </w:rPr>
      </w:pPr>
      <w:r w:rsidRPr="00121504">
        <w:rPr>
          <w:rFonts w:ascii="Times New Roman" w:eastAsia="TimesNewRomanPSMT" w:hAnsi="Times New Roman" w:cs="Times New Roman"/>
          <w:iCs/>
          <w:smallCaps/>
        </w:rPr>
        <w:t>Miglionico 2020</w:t>
      </w:r>
      <w:r w:rsidR="00A104A3" w:rsidRPr="00121504">
        <w:rPr>
          <w:rFonts w:ascii="Times New Roman" w:eastAsia="TimesNewRomanPSMT" w:hAnsi="Times New Roman" w:cs="Times New Roman"/>
          <w:iCs/>
          <w:smallCaps/>
        </w:rPr>
        <w:t xml:space="preserve"> =</w:t>
      </w:r>
      <w:r w:rsidRPr="00121504">
        <w:rPr>
          <w:rFonts w:ascii="Times New Roman" w:eastAsia="TimesNewRomanPSMT" w:hAnsi="Times New Roman" w:cs="Times New Roman"/>
          <w:iCs/>
          <w:smallCaps/>
        </w:rPr>
        <w:t xml:space="preserve"> M. Miglionico, </w:t>
      </w:r>
      <w:r w:rsidRPr="00121504">
        <w:rPr>
          <w:rFonts w:ascii="Times New Roman" w:eastAsia="TimesNewRomanPSMT" w:hAnsi="Times New Roman" w:cs="Times New Roman"/>
          <w:iCs/>
        </w:rPr>
        <w:t xml:space="preserve">P.Oxy. </w:t>
      </w:r>
      <w:r w:rsidRPr="00121504">
        <w:rPr>
          <w:rFonts w:ascii="Times New Roman" w:eastAsia="TimesNewRomanPSMT" w:hAnsi="Times New Roman" w:cs="Times New Roman"/>
          <w:i/>
          <w:iCs/>
        </w:rPr>
        <w:t>X 1314</w:t>
      </w:r>
      <w:r w:rsidRPr="00121504">
        <w:rPr>
          <w:rFonts w:ascii="Times New Roman" w:eastAsia="TimesNewRomanPSMT" w:hAnsi="Times New Roman" w:cs="Times New Roman"/>
          <w:iCs/>
        </w:rPr>
        <w:t xml:space="preserve"> verso</w:t>
      </w:r>
      <w:r w:rsidRPr="00121504">
        <w:rPr>
          <w:rFonts w:ascii="Times New Roman" w:eastAsia="TimesNewRomanPSMT" w:hAnsi="Times New Roman" w:cs="Times New Roman"/>
          <w:i/>
          <w:iCs/>
        </w:rPr>
        <w:t>: che tipo di esercizio di scrittura?</w:t>
      </w:r>
      <w:r w:rsidRPr="00121504">
        <w:rPr>
          <w:rFonts w:ascii="Times New Roman" w:eastAsia="TimesNewRomanPSMT" w:hAnsi="Times New Roman" w:cs="Times New Roman"/>
          <w:iCs/>
        </w:rPr>
        <w:t>, «ZPE» 213, pp. 238-242.</w:t>
      </w:r>
    </w:p>
    <w:p w:rsidR="00644CC1" w:rsidRPr="00644CC1" w:rsidRDefault="00644CC1" w:rsidP="00B861A4">
      <w:pPr>
        <w:spacing w:after="0" w:line="360" w:lineRule="auto"/>
        <w:ind w:left="567" w:right="567" w:firstLine="709"/>
        <w:jc w:val="both"/>
        <w:rPr>
          <w:rFonts w:ascii="Times New Roman" w:eastAsia="TimesNewRomanPSMT" w:hAnsi="Times New Roman" w:cs="Times New Roman"/>
          <w:iCs/>
        </w:rPr>
      </w:pPr>
      <w:r w:rsidRPr="004F66E4">
        <w:rPr>
          <w:rFonts w:ascii="Times New Roman" w:eastAsia="TimesNewRomanPSMT" w:hAnsi="Times New Roman" w:cs="Times New Roman"/>
          <w:iCs/>
          <w:smallCaps/>
        </w:rPr>
        <w:t>Moscadi 1970 = A. Moscadi</w:t>
      </w:r>
      <w:r w:rsidRPr="004F66E4">
        <w:rPr>
          <w:rFonts w:ascii="Times New Roman" w:eastAsia="TimesNewRomanPSMT" w:hAnsi="Times New Roman" w:cs="Times New Roman"/>
          <w:iCs/>
        </w:rPr>
        <w:t xml:space="preserve">, </w:t>
      </w:r>
      <w:r w:rsidRPr="004F66E4">
        <w:rPr>
          <w:rFonts w:ascii="Times New Roman" w:eastAsia="TimesNewRomanPSMT" w:hAnsi="Times New Roman" w:cs="Times New Roman"/>
          <w:i/>
          <w:iCs/>
        </w:rPr>
        <w:t>Le lettere dell’ar</w:t>
      </w:r>
      <w:r w:rsidRPr="00A104A3">
        <w:rPr>
          <w:rFonts w:ascii="Times New Roman" w:eastAsia="TimesNewRomanPSMT" w:hAnsi="Times New Roman" w:cs="Times New Roman"/>
          <w:i/>
          <w:iCs/>
        </w:rPr>
        <w:t>ch</w:t>
      </w:r>
      <w:r w:rsidRPr="00644CC1">
        <w:rPr>
          <w:rFonts w:ascii="Times New Roman" w:eastAsia="TimesNewRomanPSMT" w:hAnsi="Times New Roman" w:cs="Times New Roman"/>
          <w:i/>
          <w:iCs/>
        </w:rPr>
        <w:t>ivio di Teofane</w:t>
      </w:r>
      <w:r>
        <w:rPr>
          <w:rFonts w:ascii="Times New Roman" w:eastAsia="TimesNewRomanPSMT" w:hAnsi="Times New Roman" w:cs="Times New Roman"/>
          <w:iCs/>
        </w:rPr>
        <w:t>, «Aegyptus» 50, pp. 88-154.</w:t>
      </w:r>
    </w:p>
    <w:p w:rsidR="00F31AB0" w:rsidRPr="009B6162" w:rsidRDefault="00F31AB0" w:rsidP="009B6162">
      <w:pPr>
        <w:spacing w:after="0" w:line="360" w:lineRule="auto"/>
        <w:ind w:left="567" w:right="567" w:firstLine="709"/>
        <w:jc w:val="both"/>
        <w:rPr>
          <w:rFonts w:ascii="Times New Roman" w:eastAsia="TimesNewRomanPSMT" w:hAnsi="Times New Roman" w:cs="Times New Roman"/>
          <w:iCs/>
          <w:smallCaps/>
          <w:lang w:val="fr-FR"/>
        </w:rPr>
      </w:pPr>
      <w:r w:rsidRPr="009B6162">
        <w:rPr>
          <w:rFonts w:ascii="Times New Roman" w:eastAsia="TimesNewRomanPSMT" w:hAnsi="Times New Roman" w:cs="Times New Roman"/>
          <w:iCs/>
          <w:smallCaps/>
          <w:lang w:val="fr-FR"/>
        </w:rPr>
        <w:t xml:space="preserve">Paràssoglou </w:t>
      </w:r>
      <w:r w:rsidR="009B6162" w:rsidRPr="009B6162">
        <w:rPr>
          <w:rFonts w:ascii="Times New Roman" w:eastAsia="TimesNewRomanPSMT" w:hAnsi="Times New Roman" w:cs="Times New Roman"/>
          <w:iCs/>
          <w:smallCaps/>
          <w:lang w:val="fr-FR"/>
        </w:rPr>
        <w:t xml:space="preserve">1973 </w:t>
      </w:r>
      <w:r w:rsidRPr="009B6162">
        <w:rPr>
          <w:rFonts w:ascii="Times New Roman" w:eastAsia="TimesNewRomanPSMT" w:hAnsi="Times New Roman" w:cs="Times New Roman"/>
          <w:iCs/>
          <w:smallCaps/>
          <w:lang w:val="fr-FR"/>
        </w:rPr>
        <w:t xml:space="preserve">= G. M. </w:t>
      </w:r>
      <w:r w:rsidR="009B6162" w:rsidRPr="009B6162">
        <w:rPr>
          <w:rFonts w:ascii="Times New Roman" w:eastAsia="TimesNewRomanPSMT" w:hAnsi="Times New Roman" w:cs="Times New Roman"/>
          <w:iCs/>
          <w:smallCaps/>
          <w:lang w:val="fr-FR"/>
        </w:rPr>
        <w:t>Paràssoglou</w:t>
      </w:r>
      <w:r w:rsidRPr="009B6162">
        <w:rPr>
          <w:rFonts w:ascii="Times New Roman" w:eastAsia="TimesNewRomanPSMT" w:hAnsi="Times New Roman" w:cs="Times New Roman"/>
          <w:iCs/>
          <w:smallCaps/>
          <w:lang w:val="fr-FR"/>
        </w:rPr>
        <w:t>,</w:t>
      </w:r>
      <w:r w:rsidR="009B6162" w:rsidRPr="009B6162">
        <w:rPr>
          <w:rFonts w:ascii="Times New Roman" w:eastAsia="TimesNewRomanPSMT" w:hAnsi="Times New Roman" w:cs="Times New Roman"/>
          <w:iCs/>
          <w:smallCaps/>
          <w:lang w:val="fr-FR"/>
        </w:rPr>
        <w:t xml:space="preserve"> </w:t>
      </w:r>
      <w:r w:rsidRPr="009B6162">
        <w:rPr>
          <w:rFonts w:ascii="Times New Roman" w:hAnsi="Times New Roman" w:cs="Times New Roman"/>
          <w:lang w:val="fr-FR"/>
        </w:rPr>
        <w:t xml:space="preserve">Three Latin Papyri’, </w:t>
      </w:r>
      <w:r w:rsidR="009B6162" w:rsidRPr="009B6162">
        <w:rPr>
          <w:rFonts w:ascii="Times New Roman" w:hAnsi="Times New Roman" w:cs="Times New Roman"/>
          <w:lang w:val="fr-FR"/>
        </w:rPr>
        <w:t>«CE» 48, pp. 318-323.</w:t>
      </w:r>
    </w:p>
    <w:p w:rsidR="00A104A3" w:rsidRPr="00FF7941" w:rsidRDefault="00A104A3" w:rsidP="00B861A4">
      <w:pPr>
        <w:spacing w:after="0" w:line="360" w:lineRule="auto"/>
        <w:ind w:left="567" w:right="567" w:firstLine="709"/>
        <w:jc w:val="both"/>
        <w:rPr>
          <w:rFonts w:ascii="Times New Roman" w:eastAsia="TimesNewRomanPSMT" w:hAnsi="Times New Roman" w:cs="Times New Roman"/>
          <w:iCs/>
        </w:rPr>
      </w:pPr>
      <w:r w:rsidRPr="00FF7941">
        <w:rPr>
          <w:rFonts w:ascii="Times New Roman" w:eastAsia="TimesNewRomanPSMT" w:hAnsi="Times New Roman" w:cs="Times New Roman"/>
          <w:iCs/>
          <w:smallCaps/>
        </w:rPr>
        <w:t>Petrucci</w:t>
      </w:r>
      <w:r w:rsidR="00FF7941" w:rsidRPr="00FF7941">
        <w:rPr>
          <w:rFonts w:ascii="Times New Roman" w:eastAsia="TimesNewRomanPSMT" w:hAnsi="Times New Roman" w:cs="Times New Roman"/>
          <w:iCs/>
          <w:smallCaps/>
        </w:rPr>
        <w:t xml:space="preserve"> 1992</w:t>
      </w:r>
      <w:r w:rsidR="00270C0B">
        <w:rPr>
          <w:rFonts w:ascii="Times New Roman" w:eastAsia="TimesNewRomanPSMT" w:hAnsi="Times New Roman" w:cs="Times New Roman"/>
          <w:iCs/>
          <w:smallCaps/>
          <w:vertAlign w:val="superscript"/>
        </w:rPr>
        <w:t xml:space="preserve"> </w:t>
      </w:r>
      <w:r w:rsidR="00FF7941" w:rsidRPr="00FF7941">
        <w:rPr>
          <w:rFonts w:ascii="Times New Roman" w:eastAsia="TimesNewRomanPSMT" w:hAnsi="Times New Roman" w:cs="Times New Roman"/>
          <w:iCs/>
          <w:smallCaps/>
        </w:rPr>
        <w:t xml:space="preserve">= A. Petrucci, </w:t>
      </w:r>
      <w:r w:rsidR="00FF7941" w:rsidRPr="00FF7941">
        <w:rPr>
          <w:rFonts w:ascii="Times New Roman" w:eastAsia="TimesNewRomanPSMT" w:hAnsi="Times New Roman" w:cs="Times New Roman"/>
          <w:i/>
          <w:iCs/>
        </w:rPr>
        <w:t>Breve storia della scrittura latina</w:t>
      </w:r>
      <w:r w:rsidR="00FF7941">
        <w:rPr>
          <w:rFonts w:ascii="Times New Roman" w:eastAsia="TimesNewRomanPSMT" w:hAnsi="Times New Roman" w:cs="Times New Roman"/>
          <w:iCs/>
        </w:rPr>
        <w:t xml:space="preserve">, </w:t>
      </w:r>
      <w:r w:rsidR="00270C0B">
        <w:rPr>
          <w:rFonts w:ascii="Times New Roman" w:eastAsia="TimesNewRomanPSMT" w:hAnsi="Times New Roman" w:cs="Times New Roman"/>
          <w:iCs/>
        </w:rPr>
        <w:t>Roma 1992</w:t>
      </w:r>
      <w:r w:rsidR="00270C0B">
        <w:rPr>
          <w:rFonts w:ascii="Times New Roman" w:eastAsia="TimesNewRomanPSMT" w:hAnsi="Times New Roman" w:cs="Times New Roman"/>
          <w:iCs/>
          <w:vertAlign w:val="superscript"/>
        </w:rPr>
        <w:t>2</w:t>
      </w:r>
      <w:r w:rsidR="00270C0B">
        <w:rPr>
          <w:rFonts w:ascii="Times New Roman" w:eastAsia="TimesNewRomanPSMT" w:hAnsi="Times New Roman" w:cs="Times New Roman"/>
          <w:iCs/>
        </w:rPr>
        <w:t xml:space="preserve"> (1989).</w:t>
      </w:r>
    </w:p>
    <w:p w:rsidR="00B861A4" w:rsidRDefault="00B861A4" w:rsidP="00B861A4">
      <w:pPr>
        <w:spacing w:after="0" w:line="360" w:lineRule="auto"/>
        <w:ind w:left="567" w:right="567" w:firstLine="709"/>
        <w:jc w:val="both"/>
        <w:rPr>
          <w:rFonts w:ascii="Times New Roman" w:eastAsia="TimesNewRomanPSMT" w:hAnsi="Times New Roman" w:cs="Times New Roman"/>
          <w:iCs/>
          <w:lang w:val="en-GB"/>
        </w:rPr>
      </w:pPr>
      <w:r w:rsidRPr="00B861A4">
        <w:rPr>
          <w:rFonts w:ascii="Times New Roman" w:eastAsia="TimesNewRomanPSMT" w:hAnsi="Times New Roman" w:cs="Times New Roman"/>
          <w:iCs/>
          <w:smallCaps/>
          <w:lang w:val="en-GB"/>
        </w:rPr>
        <w:t>Sarri</w:t>
      </w:r>
      <w:r w:rsidRPr="00B861A4">
        <w:rPr>
          <w:rFonts w:ascii="Times New Roman" w:eastAsia="TimesNewRomanPSMT" w:hAnsi="Times New Roman" w:cs="Times New Roman"/>
          <w:iCs/>
          <w:lang w:val="en-GB"/>
        </w:rPr>
        <w:t xml:space="preserve"> 2018 =</w:t>
      </w:r>
      <w:r>
        <w:rPr>
          <w:rFonts w:ascii="Times New Roman" w:eastAsia="TimesNewRomanPSMT" w:hAnsi="Times New Roman" w:cs="Times New Roman"/>
          <w:iCs/>
          <w:lang w:val="en-GB"/>
        </w:rPr>
        <w:t xml:space="preserve"> A. </w:t>
      </w:r>
      <w:r w:rsidRPr="00B861A4">
        <w:rPr>
          <w:rFonts w:ascii="Times New Roman" w:eastAsia="TimesNewRomanPSMT" w:hAnsi="Times New Roman" w:cs="Times New Roman"/>
          <w:iCs/>
          <w:smallCaps/>
          <w:lang w:val="en-GB"/>
        </w:rPr>
        <w:t>Sarri</w:t>
      </w:r>
      <w:r>
        <w:rPr>
          <w:rFonts w:ascii="Times New Roman" w:eastAsia="TimesNewRomanPSMT" w:hAnsi="Times New Roman" w:cs="Times New Roman"/>
          <w:iCs/>
          <w:lang w:val="en-GB"/>
        </w:rPr>
        <w:t>,</w:t>
      </w:r>
      <w:r w:rsidRPr="00B861A4">
        <w:rPr>
          <w:lang w:val="en-GB"/>
        </w:rPr>
        <w:t xml:space="preserve"> </w:t>
      </w:r>
      <w:r w:rsidRPr="00B861A4">
        <w:rPr>
          <w:rFonts w:ascii="Times New Roman" w:eastAsia="TimesNewRomanPSMT" w:hAnsi="Times New Roman" w:cs="Times New Roman"/>
          <w:i/>
          <w:iCs/>
          <w:lang w:val="en-GB"/>
        </w:rPr>
        <w:t>Material Aspects of Letter Writing in the Graeco-Roman World</w:t>
      </w:r>
      <w:r>
        <w:rPr>
          <w:rFonts w:ascii="Times New Roman" w:eastAsia="TimesNewRomanPSMT" w:hAnsi="Times New Roman" w:cs="Times New Roman"/>
          <w:iCs/>
          <w:lang w:val="en-GB"/>
        </w:rPr>
        <w:t>, Berlin-Boston.</w:t>
      </w:r>
    </w:p>
    <w:p w:rsidR="00B861A4" w:rsidRPr="00B861A4" w:rsidRDefault="00B861A4" w:rsidP="00B861A4">
      <w:pPr>
        <w:spacing w:after="0" w:line="360" w:lineRule="auto"/>
        <w:ind w:left="567" w:right="567" w:firstLine="709"/>
        <w:jc w:val="both"/>
        <w:rPr>
          <w:rFonts w:ascii="Times New Roman" w:eastAsia="TimesNewRomanPSMT" w:hAnsi="Times New Roman" w:cs="Times New Roman"/>
          <w:iCs/>
        </w:rPr>
      </w:pPr>
      <w:r w:rsidRPr="00644CC1">
        <w:rPr>
          <w:rFonts w:ascii="Times New Roman" w:eastAsia="TimesNewRomanPSMT" w:hAnsi="Times New Roman" w:cs="Times New Roman"/>
          <w:iCs/>
          <w:smallCaps/>
        </w:rPr>
        <w:t>Scappaticci</w:t>
      </w:r>
      <w:r w:rsidRPr="00B861A4">
        <w:rPr>
          <w:rFonts w:ascii="Times New Roman" w:eastAsia="TimesNewRomanPSMT" w:hAnsi="Times New Roman" w:cs="Times New Roman"/>
          <w:iCs/>
          <w:smallCaps/>
        </w:rPr>
        <w:t>o</w:t>
      </w:r>
      <w:r w:rsidRPr="00B861A4">
        <w:rPr>
          <w:rFonts w:ascii="Times New Roman" w:eastAsia="TimesNewRomanPSMT" w:hAnsi="Times New Roman" w:cs="Times New Roman"/>
          <w:iCs/>
        </w:rPr>
        <w:t xml:space="preserve"> 2013 = M. C. </w:t>
      </w:r>
      <w:r w:rsidRPr="00B861A4">
        <w:rPr>
          <w:rFonts w:ascii="Times New Roman" w:eastAsia="TimesNewRomanPSMT" w:hAnsi="Times New Roman" w:cs="Times New Roman"/>
          <w:iCs/>
          <w:smallCaps/>
        </w:rPr>
        <w:t>Scappaticcio</w:t>
      </w:r>
      <w:r w:rsidRPr="00B861A4">
        <w:rPr>
          <w:rFonts w:ascii="Times New Roman" w:eastAsia="TimesNewRomanPSMT" w:hAnsi="Times New Roman" w:cs="Times New Roman"/>
          <w:iCs/>
        </w:rPr>
        <w:t>,</w:t>
      </w:r>
      <w:r>
        <w:rPr>
          <w:rFonts w:ascii="Times New Roman" w:eastAsia="TimesNewRomanPSMT" w:hAnsi="Times New Roman" w:cs="Times New Roman"/>
          <w:iCs/>
        </w:rPr>
        <w:t xml:space="preserve"> «AnPap» 25, pp. 23-52.</w:t>
      </w:r>
    </w:p>
    <w:p w:rsidR="00B861A4" w:rsidRPr="00510882" w:rsidRDefault="00B861A4" w:rsidP="00B861A4">
      <w:pPr>
        <w:spacing w:after="0" w:line="360" w:lineRule="auto"/>
        <w:ind w:left="567" w:right="567" w:firstLine="709"/>
        <w:jc w:val="both"/>
        <w:rPr>
          <w:rFonts w:ascii="Times New Roman" w:eastAsia="TimesNewRomanPSMT" w:hAnsi="Times New Roman" w:cs="Times New Roman"/>
          <w:iCs/>
          <w:lang w:val="de-DE"/>
        </w:rPr>
      </w:pPr>
      <w:r w:rsidRPr="00B861A4">
        <w:rPr>
          <w:rFonts w:ascii="Times New Roman" w:eastAsia="TimesNewRomanPSMT" w:hAnsi="Times New Roman" w:cs="Times New Roman"/>
          <w:iCs/>
        </w:rPr>
        <w:t>S</w:t>
      </w:r>
      <w:r w:rsidRPr="00B861A4">
        <w:rPr>
          <w:rFonts w:ascii="Times New Roman" w:eastAsia="TimesNewRomanPSMT" w:hAnsi="Times New Roman" w:cs="Times New Roman"/>
          <w:iCs/>
          <w:smallCaps/>
        </w:rPr>
        <w:t>cappaticcio</w:t>
      </w:r>
      <w:r w:rsidRPr="00B861A4">
        <w:rPr>
          <w:rFonts w:ascii="Times New Roman" w:eastAsia="TimesNewRomanPSMT" w:hAnsi="Times New Roman" w:cs="Times New Roman"/>
          <w:iCs/>
        </w:rPr>
        <w:t xml:space="preserve"> 2015 = M. </w:t>
      </w:r>
      <w:r>
        <w:rPr>
          <w:rFonts w:ascii="Times New Roman" w:eastAsia="TimesNewRomanPSMT" w:hAnsi="Times New Roman" w:cs="Times New Roman"/>
          <w:iCs/>
        </w:rPr>
        <w:t xml:space="preserve">C. </w:t>
      </w:r>
      <w:r w:rsidRPr="00B861A4">
        <w:rPr>
          <w:rFonts w:ascii="Times New Roman" w:eastAsia="TimesNewRomanPSMT" w:hAnsi="Times New Roman" w:cs="Times New Roman"/>
          <w:iCs/>
          <w:smallCaps/>
        </w:rPr>
        <w:t>Scappaticcio</w:t>
      </w:r>
      <w:r w:rsidRPr="00B861A4">
        <w:rPr>
          <w:rFonts w:ascii="Times New Roman" w:eastAsia="TimesNewRomanPSMT" w:hAnsi="Times New Roman" w:cs="Times New Roman"/>
          <w:iCs/>
        </w:rPr>
        <w:t xml:space="preserve">, </w:t>
      </w:r>
      <w:r>
        <w:rPr>
          <w:rFonts w:ascii="Times New Roman" w:eastAsia="TimesNewRomanPSMT" w:hAnsi="Times New Roman" w:cs="Times New Roman"/>
          <w:iCs/>
        </w:rPr>
        <w:t xml:space="preserve">Artes Grammaticae </w:t>
      </w:r>
      <w:r w:rsidRPr="00B861A4">
        <w:rPr>
          <w:rFonts w:ascii="Times New Roman" w:eastAsia="TimesNewRomanPSMT" w:hAnsi="Times New Roman" w:cs="Times New Roman"/>
          <w:i/>
          <w:iCs/>
        </w:rPr>
        <w:t xml:space="preserve">in frammenti. I testi grammaticali latini e bilingui greco-latini su papiro. </w:t>
      </w:r>
      <w:r w:rsidRPr="00510882">
        <w:rPr>
          <w:rFonts w:ascii="Times New Roman" w:eastAsia="TimesNewRomanPSMT" w:hAnsi="Times New Roman" w:cs="Times New Roman"/>
          <w:i/>
          <w:iCs/>
          <w:lang w:val="de-DE"/>
        </w:rPr>
        <w:t>Edizione commentata</w:t>
      </w:r>
      <w:r w:rsidRPr="00510882">
        <w:rPr>
          <w:rFonts w:ascii="Times New Roman" w:eastAsia="TimesNewRomanPSMT" w:hAnsi="Times New Roman" w:cs="Times New Roman"/>
          <w:iCs/>
          <w:lang w:val="de-DE"/>
        </w:rPr>
        <w:t>, Berlin-Boston.</w:t>
      </w:r>
    </w:p>
    <w:p w:rsidR="00931CFD" w:rsidRDefault="00CB74FA" w:rsidP="00931CFD">
      <w:pPr>
        <w:spacing w:after="0" w:line="360" w:lineRule="auto"/>
        <w:ind w:left="567" w:right="567" w:firstLine="709"/>
        <w:jc w:val="both"/>
        <w:rPr>
          <w:rFonts w:ascii="Times New Roman" w:eastAsia="TimesNewRomanPSMT" w:hAnsi="Times New Roman" w:cs="Times New Roman"/>
          <w:iCs/>
          <w:lang w:val="de-DE"/>
        </w:rPr>
      </w:pPr>
      <w:r w:rsidRPr="00AB2AAA">
        <w:rPr>
          <w:rFonts w:ascii="Times New Roman" w:eastAsia="TimesNewRomanPSMT" w:hAnsi="Times New Roman" w:cs="Times New Roman"/>
          <w:iCs/>
          <w:smallCaps/>
          <w:lang w:val="de-DE"/>
        </w:rPr>
        <w:t>Schwitter 2018 = R. Schwitter</w:t>
      </w:r>
      <w:r w:rsidRPr="00AB2AAA">
        <w:rPr>
          <w:rFonts w:ascii="Times New Roman" w:eastAsia="TimesNewRomanPSMT" w:hAnsi="Times New Roman" w:cs="Times New Roman"/>
          <w:iCs/>
          <w:lang w:val="de-DE"/>
        </w:rPr>
        <w:t xml:space="preserve">, </w:t>
      </w:r>
      <w:r w:rsidR="00AB2AAA" w:rsidRPr="00AB2AAA">
        <w:rPr>
          <w:rFonts w:ascii="Times New Roman" w:eastAsia="TimesNewRomanPSMT" w:hAnsi="Times New Roman" w:cs="Times New Roman"/>
          <w:i/>
          <w:iCs/>
          <w:lang w:val="de-DE"/>
        </w:rPr>
        <w:t>Gebrauchstext oder Literatur? Methodenkritische Überlegungen zur literarischen Stellung des Privatbriefs in der Spätantike</w:t>
      </w:r>
      <w:r w:rsidR="00AB2AAA" w:rsidRPr="00AB2AAA">
        <w:rPr>
          <w:rFonts w:ascii="Times New Roman" w:eastAsia="TimesNewRomanPSMT" w:hAnsi="Times New Roman" w:cs="Times New Roman"/>
          <w:iCs/>
          <w:lang w:val="de-DE"/>
        </w:rPr>
        <w:t xml:space="preserve">, in G. M. </w:t>
      </w:r>
      <w:r w:rsidR="00AB2AAA" w:rsidRPr="00AB2AAA">
        <w:rPr>
          <w:rFonts w:ascii="Times New Roman" w:eastAsia="TimesNewRomanPSMT" w:hAnsi="Times New Roman" w:cs="Times New Roman"/>
          <w:iCs/>
          <w:smallCaps/>
          <w:lang w:val="de-DE"/>
        </w:rPr>
        <w:t>Müller</w:t>
      </w:r>
      <w:r w:rsidR="00AB2AAA" w:rsidRPr="00AB2AAA">
        <w:rPr>
          <w:rFonts w:ascii="Times New Roman" w:eastAsia="TimesNewRomanPSMT" w:hAnsi="Times New Roman" w:cs="Times New Roman"/>
          <w:iCs/>
          <w:lang w:val="de-DE"/>
        </w:rPr>
        <w:t xml:space="preserve"> (a cura di), </w:t>
      </w:r>
      <w:r w:rsidR="00AB2AAA" w:rsidRPr="00AB2AAA">
        <w:rPr>
          <w:rFonts w:ascii="Times New Roman" w:eastAsia="TimesNewRomanPSMT" w:hAnsi="Times New Roman" w:cs="Times New Roman"/>
          <w:i/>
          <w:iCs/>
          <w:lang w:val="de-DE"/>
        </w:rPr>
        <w:t>Zwischen Alltagskommunikation und literarischer Identitätsbildung. Studien zur lateinischen Epistolographie in Spätantike und Frühmittelalter</w:t>
      </w:r>
      <w:r w:rsidR="00AB2AAA" w:rsidRPr="00AB2AAA">
        <w:rPr>
          <w:rFonts w:ascii="Times New Roman" w:eastAsia="TimesNewRomanPSMT" w:hAnsi="Times New Roman" w:cs="Times New Roman"/>
          <w:iCs/>
          <w:lang w:val="de-DE"/>
        </w:rPr>
        <w:t xml:space="preserve">, </w:t>
      </w:r>
      <w:r w:rsidR="00AB2AAA">
        <w:rPr>
          <w:rFonts w:ascii="Times New Roman" w:eastAsia="TimesNewRomanPSMT" w:hAnsi="Times New Roman" w:cs="Times New Roman"/>
          <w:iCs/>
          <w:lang w:val="de-DE"/>
        </w:rPr>
        <w:t>Stuttgart</w:t>
      </w:r>
      <w:r w:rsidR="00AB2AAA" w:rsidRPr="00AB2AAA">
        <w:rPr>
          <w:rFonts w:ascii="Times New Roman" w:eastAsia="TimesNewRomanPSMT" w:hAnsi="Times New Roman" w:cs="Times New Roman"/>
          <w:iCs/>
          <w:lang w:val="de-DE"/>
        </w:rPr>
        <w:t>, pp. 85-106.</w:t>
      </w:r>
    </w:p>
    <w:p w:rsidR="00931CFD" w:rsidRPr="00931CFD" w:rsidRDefault="00931CFD" w:rsidP="00931CFD">
      <w:pPr>
        <w:spacing w:after="0" w:line="360" w:lineRule="auto"/>
        <w:ind w:left="567" w:right="567" w:firstLine="709"/>
        <w:jc w:val="both"/>
        <w:rPr>
          <w:rFonts w:ascii="Times New Roman" w:eastAsia="TimesNewRomanPSMT" w:hAnsi="Times New Roman" w:cs="Times New Roman"/>
          <w:iCs/>
          <w:lang w:val="de-DE"/>
        </w:rPr>
      </w:pPr>
      <w:r w:rsidRPr="00931CFD">
        <w:rPr>
          <w:rFonts w:ascii="Times New Roman" w:eastAsia="TimesNewRomanPSMT" w:hAnsi="Times New Roman" w:cs="Times New Roman"/>
          <w:iCs/>
          <w:smallCaps/>
          <w:lang w:val="de-DE"/>
        </w:rPr>
        <w:t>Tjäder 1955 =</w:t>
      </w:r>
      <w:r w:rsidRPr="00931CFD">
        <w:rPr>
          <w:rFonts w:ascii="Times New Roman" w:hAnsi="Times New Roman" w:cs="Times New Roman"/>
          <w:i/>
          <w:szCs w:val="24"/>
          <w:lang w:val="de-DE"/>
        </w:rPr>
        <w:t xml:space="preserve"> </w:t>
      </w:r>
      <w:r w:rsidRPr="00931CFD">
        <w:rPr>
          <w:rFonts w:ascii="Times New Roman" w:eastAsia="TimesNewRomanPSMT" w:hAnsi="Times New Roman" w:cs="Times New Roman"/>
          <w:iCs/>
          <w:lang w:val="de-DE"/>
        </w:rPr>
        <w:t xml:space="preserve">J.-O. </w:t>
      </w:r>
      <w:r w:rsidRPr="00931CFD">
        <w:rPr>
          <w:rFonts w:ascii="Times New Roman" w:eastAsia="TimesNewRomanPSMT" w:hAnsi="Times New Roman" w:cs="Times New Roman"/>
          <w:iCs/>
          <w:smallCaps/>
          <w:lang w:val="de-DE"/>
        </w:rPr>
        <w:t>Tjäder,</w:t>
      </w:r>
      <w:r w:rsidRPr="00931CFD">
        <w:rPr>
          <w:rFonts w:ascii="Times New Roman" w:hAnsi="Times New Roman" w:cs="Times New Roman"/>
          <w:i/>
          <w:szCs w:val="24"/>
          <w:lang w:val="de-DE"/>
        </w:rPr>
        <w:t xml:space="preserve"> Die nichtliterarischen lateinischen Papyri Italiens aus der Zeit 445–700</w:t>
      </w:r>
      <w:r>
        <w:rPr>
          <w:rFonts w:ascii="Times New Roman" w:hAnsi="Times New Roman" w:cs="Times New Roman"/>
          <w:szCs w:val="24"/>
          <w:lang w:val="de-DE"/>
        </w:rPr>
        <w:t>, Lund.</w:t>
      </w:r>
    </w:p>
    <w:p w:rsidR="00B96A07" w:rsidRPr="00121504" w:rsidRDefault="00931CFD" w:rsidP="00121504">
      <w:pPr>
        <w:spacing w:after="0" w:line="360" w:lineRule="auto"/>
        <w:ind w:left="567" w:right="567" w:firstLine="709"/>
        <w:jc w:val="both"/>
        <w:rPr>
          <w:rFonts w:ascii="Times New Roman" w:eastAsia="TimesNewRomanPSMT" w:hAnsi="Times New Roman" w:cs="Times New Roman"/>
          <w:iCs/>
          <w:smallCaps/>
          <w:lang w:val="en-GB"/>
        </w:rPr>
      </w:pPr>
      <w:r w:rsidRPr="00121504">
        <w:rPr>
          <w:rFonts w:ascii="Times New Roman" w:eastAsia="TimesNewRomanPSMT" w:hAnsi="Times New Roman" w:cs="Times New Roman"/>
          <w:iCs/>
          <w:smallCaps/>
          <w:lang w:val="en-GB"/>
        </w:rPr>
        <w:t xml:space="preserve">Tjäder 1982 = </w:t>
      </w:r>
      <w:r w:rsidR="00121504" w:rsidRPr="00121504">
        <w:rPr>
          <w:rFonts w:ascii="Times New Roman" w:eastAsia="TimesNewRomanPSMT" w:hAnsi="Times New Roman" w:cs="Times New Roman"/>
          <w:iCs/>
          <w:lang w:val="en-GB"/>
        </w:rPr>
        <w:t xml:space="preserve">J.-O. </w:t>
      </w:r>
      <w:r w:rsidR="00121504" w:rsidRPr="00121504">
        <w:rPr>
          <w:rFonts w:ascii="Times New Roman" w:eastAsia="TimesNewRomanPSMT" w:hAnsi="Times New Roman" w:cs="Times New Roman"/>
          <w:iCs/>
          <w:smallCaps/>
          <w:lang w:val="en-GB"/>
        </w:rPr>
        <w:t>Tjäder,</w:t>
      </w:r>
      <w:r w:rsidR="00121504" w:rsidRPr="00121504">
        <w:rPr>
          <w:rFonts w:ascii="Times New Roman" w:hAnsi="Times New Roman" w:cs="Times New Roman"/>
          <w:i/>
          <w:szCs w:val="24"/>
          <w:lang w:val="en-GB"/>
        </w:rPr>
        <w:t xml:space="preserve"> </w:t>
      </w:r>
      <w:r w:rsidR="00121504" w:rsidRPr="00121504">
        <w:rPr>
          <w:rFonts w:ascii="Times New Roman" w:eastAsia="TimesNewRomanPSMT" w:hAnsi="Times New Roman" w:cs="Times New Roman"/>
          <w:i/>
          <w:iCs/>
          <w:lang w:val="en-GB"/>
        </w:rPr>
        <w:t xml:space="preserve">Some Ancient Letter-Forms in the Later Roman Cursive and Early Mediaeval Script and the Script of the </w:t>
      </w:r>
      <w:r w:rsidR="00121504" w:rsidRPr="00121504">
        <w:rPr>
          <w:rFonts w:ascii="Times New Roman" w:eastAsia="TimesNewRomanPSMT" w:hAnsi="Times New Roman" w:cs="Times New Roman"/>
          <w:iCs/>
          <w:lang w:val="en-GB"/>
        </w:rPr>
        <w:t>Notarii</w:t>
      </w:r>
      <w:r w:rsidR="00121504">
        <w:rPr>
          <w:rFonts w:ascii="Times New Roman" w:eastAsia="TimesNewRomanPSMT" w:hAnsi="Times New Roman" w:cs="Times New Roman"/>
          <w:iCs/>
          <w:lang w:val="en-GB"/>
        </w:rPr>
        <w:t xml:space="preserve">, </w:t>
      </w:r>
      <w:r w:rsidR="00121504" w:rsidRPr="00121504">
        <w:rPr>
          <w:rFonts w:ascii="Times New Roman" w:eastAsia="TimesNewRomanPSMT" w:hAnsi="Times New Roman" w:cs="Times New Roman"/>
          <w:iCs/>
          <w:lang w:val="en-GB"/>
        </w:rPr>
        <w:t>«Scritt.&amp;Civ.»</w:t>
      </w:r>
      <w:r w:rsidR="00121504">
        <w:rPr>
          <w:rFonts w:ascii="Times New Roman" w:eastAsia="TimesNewRomanPSMT" w:hAnsi="Times New Roman" w:cs="Times New Roman"/>
          <w:iCs/>
          <w:lang w:val="en-GB"/>
        </w:rPr>
        <w:t xml:space="preserve"> 6, pp. 5-21.</w:t>
      </w:r>
    </w:p>
    <w:sectPr w:rsidR="00B96A07" w:rsidRPr="00121504">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D1B" w:rsidRDefault="00B41D1B" w:rsidP="006803CE">
      <w:pPr>
        <w:spacing w:after="0" w:line="240" w:lineRule="auto"/>
      </w:pPr>
      <w:r>
        <w:separator/>
      </w:r>
    </w:p>
  </w:endnote>
  <w:endnote w:type="continuationSeparator" w:id="0">
    <w:p w:rsidR="00B41D1B" w:rsidRDefault="00B41D1B" w:rsidP="00680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font>
  <w:font w:name="IFAO-Grec Unicode">
    <w:panose1 w:val="02020603050405020304"/>
    <w:charset w:val="00"/>
    <w:family w:val="roman"/>
    <w:pitch w:val="variable"/>
    <w:sig w:usb0="E00002EF" w:usb1="5200387A" w:usb2="00000020" w:usb3="00000000" w:csb0="0000009B" w:csb1="00000000"/>
  </w:font>
  <w:font w:name="KadmosU">
    <w:altName w:val="Calibri"/>
    <w:panose1 w:val="01000000000000000000"/>
    <w:charset w:val="00"/>
    <w:family w:val="auto"/>
    <w:pitch w:val="variable"/>
    <w:sig w:usb0="C00000EF" w:usb1="1000E0EA" w:usb2="00000000" w:usb3="00000000" w:csb0="0000000B"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D1B" w:rsidRDefault="00B41D1B" w:rsidP="006803CE">
      <w:pPr>
        <w:spacing w:after="0" w:line="240" w:lineRule="auto"/>
      </w:pPr>
      <w:r>
        <w:separator/>
      </w:r>
    </w:p>
  </w:footnote>
  <w:footnote w:type="continuationSeparator" w:id="0">
    <w:p w:rsidR="00B41D1B" w:rsidRDefault="00B41D1B" w:rsidP="006803CE">
      <w:pPr>
        <w:spacing w:after="0" w:line="240" w:lineRule="auto"/>
      </w:pPr>
      <w:r>
        <w:continuationSeparator/>
      </w:r>
    </w:p>
  </w:footnote>
  <w:footnote w:id="1">
    <w:p w:rsidR="0038236E" w:rsidRPr="001F7033" w:rsidRDefault="0038236E" w:rsidP="006803CE">
      <w:pPr>
        <w:pStyle w:val="Testonotaapidipagina"/>
        <w:jc w:val="both"/>
        <w:rPr>
          <w:b/>
          <w:color w:val="D60093"/>
          <w:sz w:val="18"/>
        </w:rPr>
      </w:pPr>
      <w:r w:rsidRPr="006803CE">
        <w:rPr>
          <w:rStyle w:val="Rimandonotaapidipagina"/>
          <w:sz w:val="18"/>
        </w:rPr>
        <w:t>*</w:t>
      </w:r>
      <w:r w:rsidRPr="006803CE">
        <w:rPr>
          <w:sz w:val="18"/>
        </w:rPr>
        <w:t xml:space="preserve"> </w:t>
      </w:r>
      <w:r w:rsidRPr="006803CE">
        <w:rPr>
          <w:sz w:val="18"/>
          <w:szCs w:val="18"/>
        </w:rPr>
        <w:t>La ricerca che ha portato a tali risultati è stata finanziata dall’European Research Council (ERC) all’interno del Programma di Ricerca e Innovazione Horizon 2020 (Grant agreement nº 636983); ERC-PLATINUM project ‘Papyri and LAtin Texts: INsights and Updated Methodologies. Towards a philological, literary, and historical approach to Latin papyri’</w:t>
      </w:r>
      <w:r w:rsidRPr="008A4BDF">
        <w:rPr>
          <w:sz w:val="18"/>
          <w:szCs w:val="18"/>
        </w:rPr>
        <w:t>, Università degli Studi di Napoli ‘Federico II’ – PI Maria Chiara Scappaticcio. Ringrazio caldamente Nikolaos Gonis (Londra, UCL) per avermi segnalato l’esistenza di questo inedito ed avermene consentito la pubblicazione in questa sede; nonché A. Bernini (Heidelberg), L. Costantini (Freiburg), T. Mari, C. Pentericci (Urbino ‘Carlo Bo’), R. Schwitter (Rheinische Friedrich-Wilhelms-Universität Bonn).</w:t>
      </w:r>
    </w:p>
  </w:footnote>
  <w:footnote w:id="2">
    <w:p w:rsidR="0038236E" w:rsidRPr="000B3F6D" w:rsidRDefault="0038236E" w:rsidP="006621CC">
      <w:pPr>
        <w:pStyle w:val="Testonotaapidipagina"/>
        <w:jc w:val="both"/>
        <w:rPr>
          <w:sz w:val="18"/>
          <w:szCs w:val="18"/>
        </w:rPr>
      </w:pPr>
      <w:r w:rsidRPr="000B3F6D">
        <w:rPr>
          <w:rStyle w:val="Rimandonotaapidipagina"/>
          <w:sz w:val="18"/>
          <w:szCs w:val="18"/>
        </w:rPr>
        <w:footnoteRef/>
      </w:r>
      <w:r w:rsidRPr="000B3F6D">
        <w:rPr>
          <w:sz w:val="18"/>
          <w:szCs w:val="18"/>
          <w:lang w:val="en-GB"/>
        </w:rPr>
        <w:t xml:space="preserve"> </w:t>
      </w:r>
      <w:r w:rsidRPr="000B3F6D">
        <w:rPr>
          <w:smallCaps/>
          <w:sz w:val="18"/>
          <w:szCs w:val="18"/>
          <w:lang w:val="en-GB"/>
        </w:rPr>
        <w:t>Gonis</w:t>
      </w:r>
      <w:r w:rsidRPr="000B3F6D">
        <w:rPr>
          <w:sz w:val="18"/>
          <w:szCs w:val="18"/>
          <w:lang w:val="en-GB"/>
        </w:rPr>
        <w:t xml:space="preserve"> 200</w:t>
      </w:r>
      <w:r w:rsidR="00121504">
        <w:rPr>
          <w:sz w:val="18"/>
          <w:szCs w:val="18"/>
          <w:lang w:val="en-GB"/>
        </w:rPr>
        <w:t>3</w:t>
      </w:r>
      <w:r w:rsidRPr="000B3F6D">
        <w:rPr>
          <w:sz w:val="18"/>
          <w:szCs w:val="18"/>
          <w:lang w:val="en-GB"/>
        </w:rPr>
        <w:t xml:space="preserve">, pp. 67–70. Il papiro in questione è il numero </w:t>
      </w:r>
      <w:r w:rsidRPr="000B3F6D">
        <w:rPr>
          <w:b/>
          <w:sz w:val="18"/>
          <w:szCs w:val="18"/>
          <w:lang w:val="en-GB"/>
        </w:rPr>
        <w:t>1</w:t>
      </w:r>
      <w:r w:rsidRPr="000B3F6D">
        <w:rPr>
          <w:sz w:val="18"/>
          <w:szCs w:val="18"/>
          <w:lang w:val="en-GB"/>
        </w:rPr>
        <w:t xml:space="preserve"> dell’elenco, ‘part of a much smaller collection, consisting of very fragmentary papyri of miscellaneous character and date’ (p. 67). </w:t>
      </w:r>
      <w:r w:rsidRPr="000B3F6D">
        <w:rPr>
          <w:sz w:val="18"/>
          <w:szCs w:val="18"/>
        </w:rPr>
        <w:t>Poco sopra si riporta che il papiro appartiene alla Egypt Exploration Society ed è custodito nelle Papyrology Rooms in Sackler Library, analogamente a P.Misc. inv. III 21a qui trattato.</w:t>
      </w:r>
    </w:p>
  </w:footnote>
  <w:footnote w:id="3">
    <w:p w:rsidR="0038236E" w:rsidRPr="00A816C9" w:rsidRDefault="0038236E" w:rsidP="00A21A36">
      <w:pPr>
        <w:pStyle w:val="Testonotaapidipagina"/>
        <w:jc w:val="both"/>
        <w:rPr>
          <w:sz w:val="18"/>
          <w:szCs w:val="18"/>
        </w:rPr>
      </w:pPr>
      <w:r w:rsidRPr="00A816C9">
        <w:rPr>
          <w:rStyle w:val="Rimandonotaapidipagina"/>
          <w:sz w:val="18"/>
          <w:szCs w:val="18"/>
        </w:rPr>
        <w:footnoteRef/>
      </w:r>
      <w:r w:rsidRPr="00A816C9">
        <w:rPr>
          <w:sz w:val="18"/>
          <w:szCs w:val="18"/>
        </w:rPr>
        <w:t xml:space="preserve"> </w:t>
      </w:r>
      <w:r w:rsidRPr="00A816C9">
        <w:rPr>
          <w:rFonts w:eastAsia="TimesNewRomanPSMT"/>
          <w:iCs/>
          <w:sz w:val="18"/>
          <w:szCs w:val="18"/>
        </w:rPr>
        <w:t>TM 70001.</w:t>
      </w:r>
    </w:p>
  </w:footnote>
  <w:footnote w:id="4">
    <w:p w:rsidR="0038236E" w:rsidRPr="00FC17E6" w:rsidRDefault="0038236E" w:rsidP="00A21A36">
      <w:pPr>
        <w:pStyle w:val="Testonotaapidipagina"/>
        <w:jc w:val="both"/>
        <w:rPr>
          <w:sz w:val="18"/>
          <w:szCs w:val="18"/>
        </w:rPr>
      </w:pPr>
      <w:r w:rsidRPr="00FC17E6">
        <w:rPr>
          <w:rStyle w:val="Rimandonotaapidipagina"/>
          <w:sz w:val="18"/>
          <w:szCs w:val="18"/>
        </w:rPr>
        <w:footnoteRef/>
      </w:r>
      <w:r w:rsidRPr="00FC17E6">
        <w:rPr>
          <w:sz w:val="18"/>
          <w:szCs w:val="18"/>
        </w:rPr>
        <w:t xml:space="preserve"> Vedi M</w:t>
      </w:r>
      <w:r w:rsidRPr="00FC17E6">
        <w:rPr>
          <w:smallCaps/>
          <w:sz w:val="18"/>
          <w:szCs w:val="18"/>
        </w:rPr>
        <w:t>oscadi</w:t>
      </w:r>
      <w:r w:rsidRPr="00FC17E6">
        <w:rPr>
          <w:sz w:val="18"/>
          <w:szCs w:val="18"/>
        </w:rPr>
        <w:t xml:space="preserve"> 1970; nonché P. </w:t>
      </w:r>
      <w:r w:rsidRPr="00FC17E6">
        <w:rPr>
          <w:smallCaps/>
          <w:sz w:val="18"/>
          <w:szCs w:val="18"/>
        </w:rPr>
        <w:t>Cugusi</w:t>
      </w:r>
      <w:r w:rsidRPr="00FC17E6">
        <w:rPr>
          <w:sz w:val="18"/>
          <w:szCs w:val="18"/>
        </w:rPr>
        <w:t xml:space="preserve"> in </w:t>
      </w:r>
      <w:r w:rsidRPr="0031103A">
        <w:rPr>
          <w:i/>
          <w:sz w:val="18"/>
          <w:szCs w:val="18"/>
        </w:rPr>
        <w:t>CEL</w:t>
      </w:r>
      <w:r w:rsidRPr="00FC17E6">
        <w:rPr>
          <w:sz w:val="18"/>
          <w:szCs w:val="18"/>
        </w:rPr>
        <w:t xml:space="preserve"> II, pp. 324-</w:t>
      </w:r>
      <w:r>
        <w:rPr>
          <w:sz w:val="18"/>
          <w:szCs w:val="18"/>
        </w:rPr>
        <w:t xml:space="preserve">325, e </w:t>
      </w:r>
      <w:r w:rsidRPr="0031103A">
        <w:rPr>
          <w:smallCaps/>
          <w:sz w:val="18"/>
          <w:szCs w:val="18"/>
        </w:rPr>
        <w:t>Ammirati</w:t>
      </w:r>
      <w:r>
        <w:rPr>
          <w:sz w:val="18"/>
          <w:szCs w:val="18"/>
        </w:rPr>
        <w:t xml:space="preserve"> 2019, pp. 86-90.</w:t>
      </w:r>
    </w:p>
  </w:footnote>
  <w:footnote w:id="5">
    <w:p w:rsidR="0038236E" w:rsidRPr="00A816C9" w:rsidRDefault="0038236E" w:rsidP="00A21A36">
      <w:pPr>
        <w:pStyle w:val="Testonotaapidipagina"/>
        <w:jc w:val="both"/>
        <w:rPr>
          <w:sz w:val="18"/>
          <w:szCs w:val="18"/>
        </w:rPr>
      </w:pPr>
      <w:r w:rsidRPr="00A816C9">
        <w:rPr>
          <w:rStyle w:val="Rimandonotaapidipagina"/>
          <w:sz w:val="18"/>
          <w:szCs w:val="18"/>
        </w:rPr>
        <w:footnoteRef/>
      </w:r>
      <w:r w:rsidRPr="00A816C9">
        <w:rPr>
          <w:sz w:val="18"/>
          <w:szCs w:val="18"/>
        </w:rPr>
        <w:t xml:space="preserve"> TM 17314.</w:t>
      </w:r>
    </w:p>
  </w:footnote>
  <w:footnote w:id="6">
    <w:p w:rsidR="0038236E" w:rsidRPr="00A816C9" w:rsidRDefault="0038236E" w:rsidP="00A21A36">
      <w:pPr>
        <w:pStyle w:val="Testonotaapidipagina"/>
        <w:jc w:val="both"/>
        <w:rPr>
          <w:sz w:val="18"/>
          <w:szCs w:val="18"/>
        </w:rPr>
      </w:pPr>
      <w:r w:rsidRPr="00A816C9">
        <w:rPr>
          <w:rStyle w:val="Rimandonotaapidipagina"/>
          <w:sz w:val="18"/>
          <w:szCs w:val="18"/>
        </w:rPr>
        <w:footnoteRef/>
      </w:r>
      <w:r w:rsidRPr="00A816C9">
        <w:rPr>
          <w:sz w:val="18"/>
          <w:szCs w:val="18"/>
        </w:rPr>
        <w:t xml:space="preserve"> TM 69908.</w:t>
      </w:r>
    </w:p>
  </w:footnote>
  <w:footnote w:id="7">
    <w:p w:rsidR="0038236E" w:rsidRPr="00A816C9" w:rsidRDefault="0038236E" w:rsidP="00A21A36">
      <w:pPr>
        <w:pStyle w:val="Testonotaapidipagina"/>
        <w:jc w:val="both"/>
        <w:rPr>
          <w:sz w:val="18"/>
          <w:szCs w:val="18"/>
        </w:rPr>
      </w:pPr>
      <w:r w:rsidRPr="00A816C9">
        <w:rPr>
          <w:rStyle w:val="Rimandonotaapidipagina"/>
          <w:sz w:val="18"/>
          <w:szCs w:val="18"/>
        </w:rPr>
        <w:footnoteRef/>
      </w:r>
      <w:r w:rsidRPr="00A816C9">
        <w:rPr>
          <w:sz w:val="18"/>
          <w:szCs w:val="18"/>
        </w:rPr>
        <w:t xml:space="preserve"> </w:t>
      </w:r>
      <w:r>
        <w:rPr>
          <w:sz w:val="18"/>
          <w:szCs w:val="18"/>
        </w:rPr>
        <w:t xml:space="preserve">Una prima edizione in </w:t>
      </w:r>
      <w:r w:rsidRPr="0031103A">
        <w:rPr>
          <w:smallCaps/>
          <w:sz w:val="18"/>
          <w:szCs w:val="18"/>
        </w:rPr>
        <w:t>Ammirati</w:t>
      </w:r>
      <w:r>
        <w:rPr>
          <w:sz w:val="18"/>
          <w:szCs w:val="18"/>
        </w:rPr>
        <w:t xml:space="preserve"> 2019; né è stata annunciata un seconda, più dettagliata, nella serie dei </w:t>
      </w:r>
      <w:r w:rsidRPr="0031103A">
        <w:rPr>
          <w:i/>
          <w:sz w:val="18"/>
          <w:szCs w:val="18"/>
        </w:rPr>
        <w:t>BGU</w:t>
      </w:r>
      <w:r>
        <w:rPr>
          <w:sz w:val="18"/>
          <w:szCs w:val="18"/>
        </w:rPr>
        <w:t xml:space="preserve"> (</w:t>
      </w:r>
      <w:r w:rsidRPr="0031103A">
        <w:rPr>
          <w:i/>
          <w:sz w:val="18"/>
          <w:szCs w:val="18"/>
        </w:rPr>
        <w:t>ibidem</w:t>
      </w:r>
      <w:r>
        <w:rPr>
          <w:sz w:val="18"/>
          <w:szCs w:val="18"/>
        </w:rPr>
        <w:t>, p. 79 n. 2).</w:t>
      </w:r>
    </w:p>
  </w:footnote>
  <w:footnote w:id="8">
    <w:p w:rsidR="0038236E" w:rsidRPr="00A816C9" w:rsidRDefault="0038236E" w:rsidP="00A21A36">
      <w:pPr>
        <w:pStyle w:val="Testonotaapidipagina"/>
        <w:jc w:val="both"/>
        <w:rPr>
          <w:sz w:val="18"/>
          <w:szCs w:val="18"/>
        </w:rPr>
      </w:pPr>
      <w:r w:rsidRPr="00A816C9">
        <w:rPr>
          <w:rStyle w:val="Rimandonotaapidipagina"/>
          <w:sz w:val="18"/>
          <w:szCs w:val="18"/>
        </w:rPr>
        <w:footnoteRef/>
      </w:r>
      <w:r w:rsidRPr="00A816C9">
        <w:rPr>
          <w:sz w:val="18"/>
          <w:szCs w:val="18"/>
        </w:rPr>
        <w:t xml:space="preserve"> </w:t>
      </w:r>
      <w:r>
        <w:rPr>
          <w:sz w:val="18"/>
          <w:szCs w:val="18"/>
        </w:rPr>
        <w:t>L’editrice sospetta però che il destinatario sia Vitalis (</w:t>
      </w:r>
      <w:r w:rsidRPr="0031103A">
        <w:rPr>
          <w:smallCaps/>
          <w:sz w:val="18"/>
          <w:szCs w:val="18"/>
        </w:rPr>
        <w:t>Ammirati</w:t>
      </w:r>
      <w:r>
        <w:rPr>
          <w:sz w:val="18"/>
          <w:szCs w:val="18"/>
        </w:rPr>
        <w:t xml:space="preserve"> 2019, pp. 88-89).</w:t>
      </w:r>
    </w:p>
  </w:footnote>
  <w:footnote w:id="9">
    <w:p w:rsidR="0038236E" w:rsidRPr="00A816C9" w:rsidRDefault="0038236E" w:rsidP="00423A6F">
      <w:pPr>
        <w:pStyle w:val="Testonotaapidipagina"/>
        <w:jc w:val="both"/>
        <w:rPr>
          <w:sz w:val="18"/>
          <w:szCs w:val="18"/>
        </w:rPr>
      </w:pPr>
      <w:r w:rsidRPr="00A816C9">
        <w:rPr>
          <w:rStyle w:val="Rimandonotaapidipagina"/>
          <w:sz w:val="18"/>
          <w:szCs w:val="18"/>
        </w:rPr>
        <w:footnoteRef/>
      </w:r>
      <w:r w:rsidRPr="00A816C9">
        <w:rPr>
          <w:sz w:val="18"/>
          <w:szCs w:val="18"/>
        </w:rPr>
        <w:t xml:space="preserve"> </w:t>
      </w:r>
      <w:r>
        <w:rPr>
          <w:sz w:val="18"/>
          <w:szCs w:val="18"/>
        </w:rPr>
        <w:t>‘</w:t>
      </w:r>
      <w:r w:rsidRPr="00423A6F">
        <w:rPr>
          <w:sz w:val="18"/>
          <w:szCs w:val="18"/>
        </w:rPr>
        <w:t>Non va tuttavia dimenticato che mo</w:t>
      </w:r>
      <w:r>
        <w:rPr>
          <w:sz w:val="18"/>
          <w:szCs w:val="18"/>
        </w:rPr>
        <w:t xml:space="preserve">lti dei papiri della collezione </w:t>
      </w:r>
      <w:r w:rsidRPr="00423A6F">
        <w:rPr>
          <w:sz w:val="18"/>
          <w:szCs w:val="18"/>
        </w:rPr>
        <w:t>berlinese provengono dagli scavi condotti d</w:t>
      </w:r>
      <w:r>
        <w:rPr>
          <w:sz w:val="18"/>
          <w:szCs w:val="18"/>
        </w:rPr>
        <w:t xml:space="preserve">a Otto Rubensohn presso il sito </w:t>
      </w:r>
      <w:r w:rsidRPr="00423A6F">
        <w:rPr>
          <w:sz w:val="18"/>
          <w:szCs w:val="18"/>
        </w:rPr>
        <w:t>d</w:t>
      </w:r>
      <w:r>
        <w:rPr>
          <w:sz w:val="18"/>
          <w:szCs w:val="18"/>
        </w:rPr>
        <w:t>i Ermupoli tra il 1901 e il 1908’ (</w:t>
      </w:r>
      <w:r w:rsidRPr="0031103A">
        <w:rPr>
          <w:smallCaps/>
          <w:sz w:val="18"/>
          <w:szCs w:val="18"/>
        </w:rPr>
        <w:t>Ammirati</w:t>
      </w:r>
      <w:r>
        <w:rPr>
          <w:sz w:val="18"/>
          <w:szCs w:val="18"/>
        </w:rPr>
        <w:t xml:space="preserve"> 2019, p. 88).</w:t>
      </w:r>
    </w:p>
  </w:footnote>
  <w:footnote w:id="10">
    <w:p w:rsidR="0038236E" w:rsidRPr="00FB2884" w:rsidRDefault="0038236E" w:rsidP="00FB2884">
      <w:pPr>
        <w:pStyle w:val="Testonotaapidipagina"/>
        <w:jc w:val="both"/>
        <w:rPr>
          <w:sz w:val="18"/>
          <w:szCs w:val="18"/>
        </w:rPr>
      </w:pPr>
      <w:r w:rsidRPr="00FB2884">
        <w:rPr>
          <w:rStyle w:val="Rimandonotaapidipagina"/>
          <w:sz w:val="18"/>
          <w:szCs w:val="18"/>
        </w:rPr>
        <w:footnoteRef/>
      </w:r>
      <w:r w:rsidRPr="00FB2884">
        <w:rPr>
          <w:sz w:val="18"/>
          <w:szCs w:val="18"/>
        </w:rPr>
        <w:t xml:space="preserve"> P.Lips. inv. 1033, già e</w:t>
      </w:r>
      <w:r>
        <w:rPr>
          <w:sz w:val="18"/>
          <w:szCs w:val="18"/>
        </w:rPr>
        <w:t xml:space="preserve">dito – </w:t>
      </w:r>
      <w:r w:rsidRPr="00FB2884">
        <w:rPr>
          <w:sz w:val="18"/>
          <w:szCs w:val="18"/>
        </w:rPr>
        <w:t xml:space="preserve">R. </w:t>
      </w:r>
      <w:r w:rsidRPr="00FB2884">
        <w:rPr>
          <w:smallCaps/>
          <w:sz w:val="18"/>
          <w:szCs w:val="18"/>
        </w:rPr>
        <w:t>Marichal</w:t>
      </w:r>
      <w:r w:rsidRPr="00FB2884">
        <w:rPr>
          <w:sz w:val="18"/>
          <w:szCs w:val="18"/>
        </w:rPr>
        <w:t xml:space="preserve"> in </w:t>
      </w:r>
      <w:r w:rsidRPr="00FB2884">
        <w:rPr>
          <w:i/>
          <w:sz w:val="18"/>
          <w:szCs w:val="18"/>
        </w:rPr>
        <w:t>ChLA</w:t>
      </w:r>
      <w:r w:rsidRPr="00FB2884">
        <w:rPr>
          <w:sz w:val="18"/>
          <w:szCs w:val="18"/>
        </w:rPr>
        <w:t xml:space="preserve"> XII 528 (1978)</w:t>
      </w:r>
      <w:r>
        <w:rPr>
          <w:sz w:val="18"/>
          <w:szCs w:val="18"/>
        </w:rPr>
        <w:t xml:space="preserve">; </w:t>
      </w:r>
      <w:r w:rsidRPr="00FB2884">
        <w:rPr>
          <w:sz w:val="18"/>
          <w:szCs w:val="18"/>
        </w:rPr>
        <w:t xml:space="preserve">P. </w:t>
      </w:r>
      <w:r w:rsidRPr="00FB2884">
        <w:rPr>
          <w:smallCaps/>
          <w:sz w:val="18"/>
          <w:szCs w:val="18"/>
        </w:rPr>
        <w:t>Cugusi</w:t>
      </w:r>
      <w:r w:rsidRPr="00FB2884">
        <w:rPr>
          <w:sz w:val="18"/>
          <w:szCs w:val="18"/>
        </w:rPr>
        <w:t xml:space="preserve"> in CEL I 229 (1992</w:t>
      </w:r>
      <w:r>
        <w:rPr>
          <w:sz w:val="18"/>
          <w:szCs w:val="18"/>
        </w:rPr>
        <w:t xml:space="preserve">); </w:t>
      </w:r>
      <w:r w:rsidRPr="00FB2884">
        <w:rPr>
          <w:sz w:val="18"/>
          <w:szCs w:val="18"/>
        </w:rPr>
        <w:t>TM 69996</w:t>
      </w:r>
      <w:r>
        <w:rPr>
          <w:sz w:val="18"/>
          <w:szCs w:val="18"/>
        </w:rPr>
        <w:t xml:space="preserve"> –</w:t>
      </w:r>
      <w:r w:rsidRPr="00FB2884">
        <w:rPr>
          <w:sz w:val="18"/>
          <w:szCs w:val="18"/>
        </w:rPr>
        <w:t xml:space="preserve"> è stato poi riunito </w:t>
      </w:r>
      <w:r w:rsidRPr="00E81F95">
        <w:rPr>
          <w:sz w:val="18"/>
          <w:szCs w:val="18"/>
        </w:rPr>
        <w:t xml:space="preserve">a P.Lips. inv. 271 </w:t>
      </w:r>
      <w:r w:rsidRPr="00E81F95">
        <w:rPr>
          <w:i/>
          <w:sz w:val="18"/>
          <w:szCs w:val="18"/>
        </w:rPr>
        <w:t>recto</w:t>
      </w:r>
      <w:r w:rsidRPr="00E81F95">
        <w:rPr>
          <w:sz w:val="18"/>
          <w:szCs w:val="18"/>
        </w:rPr>
        <w:t xml:space="preserve"> da D. Colomo presso la </w:t>
      </w:r>
      <w:r w:rsidRPr="00E81F95">
        <w:rPr>
          <w:i/>
          <w:sz w:val="18"/>
          <w:szCs w:val="18"/>
        </w:rPr>
        <w:t>Papyrus- und Ostrakasammlung</w:t>
      </w:r>
      <w:r w:rsidRPr="00E81F95">
        <w:rPr>
          <w:sz w:val="18"/>
          <w:szCs w:val="18"/>
        </w:rPr>
        <w:t xml:space="preserve"> nel biennio 2005/2006. Una prima riedizione è in</w:t>
      </w:r>
      <w:r>
        <w:rPr>
          <w:sz w:val="18"/>
          <w:szCs w:val="18"/>
        </w:rPr>
        <w:t xml:space="preserve"> corso da parte di A. Bernini; il medesimo studioso lo ripubblicherà all’interno del </w:t>
      </w:r>
      <w:r w:rsidRPr="00FB2884">
        <w:rPr>
          <w:i/>
          <w:sz w:val="18"/>
          <w:szCs w:val="18"/>
        </w:rPr>
        <w:t>CLTP</w:t>
      </w:r>
      <w:r>
        <w:rPr>
          <w:sz w:val="18"/>
          <w:szCs w:val="18"/>
        </w:rPr>
        <w:t>.</w:t>
      </w:r>
    </w:p>
  </w:footnote>
  <w:footnote w:id="11">
    <w:p w:rsidR="0038236E" w:rsidRPr="00FB2884" w:rsidRDefault="0038236E" w:rsidP="00FB2884">
      <w:pPr>
        <w:pStyle w:val="Testonotaapidipagina"/>
        <w:jc w:val="both"/>
        <w:rPr>
          <w:sz w:val="18"/>
          <w:szCs w:val="18"/>
        </w:rPr>
      </w:pPr>
      <w:r w:rsidRPr="00FB2884">
        <w:rPr>
          <w:rStyle w:val="Rimandonotaapidipagina"/>
          <w:sz w:val="18"/>
          <w:szCs w:val="18"/>
        </w:rPr>
        <w:footnoteRef/>
      </w:r>
      <w:r w:rsidRPr="00FB2884">
        <w:rPr>
          <w:sz w:val="18"/>
          <w:szCs w:val="18"/>
        </w:rPr>
        <w:t xml:space="preserve"> </w:t>
      </w:r>
      <w:r>
        <w:rPr>
          <w:sz w:val="18"/>
          <w:szCs w:val="18"/>
        </w:rPr>
        <w:t xml:space="preserve">Questo, naturalmente, ad esclusione del </w:t>
      </w:r>
      <w:r w:rsidRPr="00FB2884">
        <w:rPr>
          <w:sz w:val="18"/>
          <w:szCs w:val="18"/>
        </w:rPr>
        <w:t xml:space="preserve">P.CtYBR e </w:t>
      </w:r>
      <w:r>
        <w:rPr>
          <w:sz w:val="18"/>
          <w:szCs w:val="18"/>
        </w:rPr>
        <w:t xml:space="preserve">del P.Lips. La tipologia di formula di saluto verrà nuovamente discussa nel commento al testo (vedi </w:t>
      </w:r>
      <w:r w:rsidRPr="00380371">
        <w:rPr>
          <w:i/>
          <w:sz w:val="18"/>
          <w:szCs w:val="18"/>
        </w:rPr>
        <w:t>infra</w:t>
      </w:r>
      <w:r>
        <w:rPr>
          <w:sz w:val="18"/>
          <w:szCs w:val="18"/>
        </w:rPr>
        <w:t>).</w:t>
      </w:r>
    </w:p>
  </w:footnote>
  <w:footnote w:id="12">
    <w:p w:rsidR="0038236E" w:rsidRPr="00C057B3" w:rsidRDefault="0038236E" w:rsidP="007D683A">
      <w:pPr>
        <w:pStyle w:val="Testonotaapidipagina"/>
        <w:jc w:val="both"/>
        <w:rPr>
          <w:sz w:val="18"/>
          <w:szCs w:val="18"/>
        </w:rPr>
      </w:pPr>
      <w:r w:rsidRPr="00C057B3">
        <w:rPr>
          <w:rStyle w:val="Rimandonotaapidipagina"/>
          <w:sz w:val="18"/>
          <w:szCs w:val="18"/>
        </w:rPr>
        <w:footnoteRef/>
      </w:r>
      <w:r w:rsidRPr="00C057B3">
        <w:rPr>
          <w:sz w:val="18"/>
          <w:szCs w:val="18"/>
        </w:rPr>
        <w:t xml:space="preserve"> </w:t>
      </w:r>
      <w:r>
        <w:rPr>
          <w:sz w:val="18"/>
          <w:szCs w:val="18"/>
        </w:rPr>
        <w:t xml:space="preserve">Si veda la dettagliata analisi del testo di P.Strasb. inv. Lat. 1 ad opera di </w:t>
      </w:r>
      <w:r w:rsidRPr="00080C5C">
        <w:rPr>
          <w:smallCaps/>
          <w:sz w:val="18"/>
          <w:szCs w:val="18"/>
        </w:rPr>
        <w:t>Cugusi</w:t>
      </w:r>
      <w:r>
        <w:rPr>
          <w:sz w:val="18"/>
          <w:szCs w:val="18"/>
        </w:rPr>
        <w:t xml:space="preserve"> in </w:t>
      </w:r>
      <w:r w:rsidRPr="00080C5C">
        <w:rPr>
          <w:i/>
          <w:sz w:val="18"/>
          <w:szCs w:val="18"/>
        </w:rPr>
        <w:t>CEL</w:t>
      </w:r>
      <w:r>
        <w:rPr>
          <w:sz w:val="18"/>
          <w:szCs w:val="18"/>
        </w:rPr>
        <w:t xml:space="preserve"> II, pp. 325-329. In generale, sull’epistolografia tardoantica e sulla difficoltà di stabilire il confine tra documento e letteratura, uno studio aggiornato è in </w:t>
      </w:r>
      <w:r w:rsidRPr="007D683A">
        <w:rPr>
          <w:smallCaps/>
          <w:sz w:val="18"/>
          <w:szCs w:val="18"/>
        </w:rPr>
        <w:t>Schwitter</w:t>
      </w:r>
      <w:r>
        <w:rPr>
          <w:sz w:val="18"/>
          <w:szCs w:val="18"/>
        </w:rPr>
        <w:t xml:space="preserve"> 2018.</w:t>
      </w:r>
    </w:p>
  </w:footnote>
  <w:footnote w:id="13">
    <w:p w:rsidR="0038236E" w:rsidRPr="00D25DBB" w:rsidRDefault="0038236E" w:rsidP="00D25DBB">
      <w:pPr>
        <w:spacing w:after="0" w:line="240" w:lineRule="auto"/>
        <w:jc w:val="both"/>
        <w:rPr>
          <w:rFonts w:ascii="Times New Roman" w:eastAsia="Times New Roman" w:hAnsi="Times New Roman" w:cs="Times New Roman"/>
          <w:sz w:val="18"/>
          <w:szCs w:val="18"/>
        </w:rPr>
      </w:pPr>
      <w:r w:rsidRPr="00D25DBB">
        <w:rPr>
          <w:rStyle w:val="Rimandonotaapidipagina"/>
          <w:rFonts w:ascii="Times New Roman" w:hAnsi="Times New Roman" w:cs="Times New Roman"/>
          <w:sz w:val="18"/>
          <w:szCs w:val="18"/>
        </w:rPr>
        <w:footnoteRef/>
      </w:r>
      <w:r w:rsidRPr="00D25DBB">
        <w:rPr>
          <w:rFonts w:ascii="Times New Roman" w:hAnsi="Times New Roman" w:cs="Times New Roman"/>
          <w:sz w:val="18"/>
          <w:szCs w:val="18"/>
        </w:rPr>
        <w:t xml:space="preserve"> Si vedano per esempio</w:t>
      </w:r>
      <w:r>
        <w:rPr>
          <w:rFonts w:ascii="Times New Roman" w:hAnsi="Times New Roman" w:cs="Times New Roman"/>
          <w:sz w:val="18"/>
          <w:szCs w:val="18"/>
        </w:rPr>
        <w:t xml:space="preserve">: </w:t>
      </w:r>
      <w:r w:rsidRPr="00D25DBB">
        <w:rPr>
          <w:rFonts w:ascii="Times New Roman" w:eastAsia="Times New Roman" w:hAnsi="Times New Roman" w:cs="Times New Roman"/>
          <w:i/>
          <w:sz w:val="18"/>
          <w:szCs w:val="18"/>
        </w:rPr>
        <w:t>P.Abinn</w:t>
      </w:r>
      <w:r w:rsidRPr="00D25DBB">
        <w:rPr>
          <w:rFonts w:ascii="Times New Roman" w:eastAsia="Times New Roman" w:hAnsi="Times New Roman" w:cs="Times New Roman"/>
          <w:sz w:val="18"/>
          <w:szCs w:val="18"/>
        </w:rPr>
        <w:t xml:space="preserve">. 2 (= </w:t>
      </w:r>
      <w:r w:rsidRPr="00D25DBB">
        <w:rPr>
          <w:rFonts w:ascii="Times New Roman" w:eastAsia="Times New Roman" w:hAnsi="Times New Roman" w:cs="Times New Roman"/>
          <w:i/>
          <w:sz w:val="18"/>
          <w:szCs w:val="18"/>
        </w:rPr>
        <w:t>ChLA</w:t>
      </w:r>
      <w:r w:rsidRPr="00D25DBB">
        <w:rPr>
          <w:rFonts w:ascii="Times New Roman" w:eastAsia="Times New Roman" w:hAnsi="Times New Roman" w:cs="Times New Roman"/>
          <w:sz w:val="18"/>
          <w:szCs w:val="18"/>
        </w:rPr>
        <w:t xml:space="preserve"> I 8, 344 d.C., TM 10021), lettera ufficiale di trasferimento per Flavio Abinneo, </w:t>
      </w:r>
      <w:r w:rsidRPr="00D25DBB">
        <w:rPr>
          <w:rFonts w:ascii="Times New Roman" w:eastAsia="Times New Roman" w:hAnsi="Times New Roman" w:cs="Times New Roman"/>
          <w:i/>
          <w:sz w:val="18"/>
          <w:szCs w:val="18"/>
        </w:rPr>
        <w:t>praepositus alae</w:t>
      </w:r>
      <w:r w:rsidRPr="00D25DBB">
        <w:rPr>
          <w:rFonts w:ascii="Times New Roman" w:eastAsia="Times New Roman" w:hAnsi="Times New Roman" w:cs="Times New Roman"/>
          <w:sz w:val="18"/>
          <w:szCs w:val="18"/>
        </w:rPr>
        <w:t xml:space="preserve"> a Dionisiade</w:t>
      </w:r>
      <w:r>
        <w:rPr>
          <w:rFonts w:ascii="Times New Roman" w:eastAsia="Times New Roman" w:hAnsi="Times New Roman" w:cs="Times New Roman"/>
          <w:sz w:val="18"/>
          <w:szCs w:val="18"/>
        </w:rPr>
        <w:t xml:space="preserve">: la formula di saluto è </w:t>
      </w:r>
      <w:r w:rsidRPr="00D25DBB">
        <w:rPr>
          <w:rFonts w:ascii="Times New Roman" w:eastAsia="Times New Roman" w:hAnsi="Times New Roman" w:cs="Times New Roman"/>
          <w:i/>
          <w:sz w:val="18"/>
          <w:szCs w:val="18"/>
        </w:rPr>
        <w:t>aliquis alicui salutem</w:t>
      </w:r>
      <w:r>
        <w:rPr>
          <w:rFonts w:ascii="Times New Roman" w:eastAsia="Times New Roman" w:hAnsi="Times New Roman" w:cs="Times New Roman"/>
          <w:sz w:val="18"/>
          <w:szCs w:val="18"/>
        </w:rPr>
        <w:t>, anche se il layout dell’</w:t>
      </w:r>
      <w:r w:rsidRPr="00D25DBB">
        <w:rPr>
          <w:rFonts w:ascii="Times New Roman" w:eastAsia="Times New Roman" w:hAnsi="Times New Roman" w:cs="Times New Roman"/>
          <w:i/>
          <w:sz w:val="18"/>
          <w:szCs w:val="18"/>
        </w:rPr>
        <w:t>inscriptio</w:t>
      </w:r>
      <w:r>
        <w:rPr>
          <w:rFonts w:ascii="Times New Roman" w:eastAsia="Times New Roman" w:hAnsi="Times New Roman" w:cs="Times New Roman"/>
          <w:sz w:val="18"/>
          <w:szCs w:val="18"/>
        </w:rPr>
        <w:t xml:space="preserve"> somiglia a quella del papiro di Strasburgo, con un </w:t>
      </w:r>
      <w:r w:rsidRPr="00D25DBB">
        <w:rPr>
          <w:rFonts w:ascii="Times New Roman" w:eastAsia="Times New Roman" w:hAnsi="Times New Roman" w:cs="Times New Roman"/>
          <w:i/>
          <w:sz w:val="18"/>
          <w:szCs w:val="18"/>
        </w:rPr>
        <w:t>vacuum</w:t>
      </w:r>
      <w:r>
        <w:rPr>
          <w:rFonts w:ascii="Times New Roman" w:eastAsia="Times New Roman" w:hAnsi="Times New Roman" w:cs="Times New Roman"/>
          <w:sz w:val="18"/>
          <w:szCs w:val="18"/>
        </w:rPr>
        <w:t xml:space="preserve"> consistente tra il nome del mittente e quello del ricevente;</w:t>
      </w:r>
      <w:r w:rsidRPr="00D25DBB">
        <w:rPr>
          <w:rFonts w:ascii="Times New Roman" w:hAnsi="Times New Roman" w:cs="Times New Roman"/>
          <w:sz w:val="18"/>
          <w:szCs w:val="18"/>
        </w:rPr>
        <w:t xml:space="preserve"> </w:t>
      </w:r>
      <w:r>
        <w:rPr>
          <w:rFonts w:ascii="Times New Roman" w:eastAsia="Times New Roman" w:hAnsi="Times New Roman" w:cs="Times New Roman"/>
          <w:sz w:val="18"/>
          <w:szCs w:val="18"/>
        </w:rPr>
        <w:t>P.Vindob. inv. L 8+125 (395-</w:t>
      </w:r>
      <w:r w:rsidRPr="00D25DBB">
        <w:rPr>
          <w:rFonts w:ascii="Times New Roman" w:eastAsia="Times New Roman" w:hAnsi="Times New Roman" w:cs="Times New Roman"/>
          <w:sz w:val="18"/>
          <w:szCs w:val="18"/>
        </w:rPr>
        <w:t xml:space="preserve">401 d.C., TM 12866), il </w:t>
      </w:r>
      <w:r w:rsidRPr="00D25DBB">
        <w:rPr>
          <w:rFonts w:ascii="Times New Roman" w:eastAsia="Times New Roman" w:hAnsi="Times New Roman" w:cs="Times New Roman"/>
          <w:i/>
          <w:sz w:val="18"/>
          <w:szCs w:val="18"/>
        </w:rPr>
        <w:t>dossier</w:t>
      </w:r>
      <w:r w:rsidRPr="00D25DBB">
        <w:rPr>
          <w:rFonts w:ascii="Times New Roman" w:eastAsia="Times New Roman" w:hAnsi="Times New Roman" w:cs="Times New Roman"/>
          <w:sz w:val="18"/>
          <w:szCs w:val="18"/>
        </w:rPr>
        <w:t xml:space="preserve"> del veterano Sarapione</w:t>
      </w:r>
      <w:r>
        <w:rPr>
          <w:rFonts w:ascii="Times New Roman" w:eastAsia="Times New Roman" w:hAnsi="Times New Roman" w:cs="Times New Roman"/>
          <w:sz w:val="18"/>
          <w:szCs w:val="18"/>
        </w:rPr>
        <w:t xml:space="preserve">: la formula è </w:t>
      </w:r>
      <w:r w:rsidRPr="00D25DBB">
        <w:rPr>
          <w:rFonts w:ascii="Times New Roman" w:eastAsia="Times New Roman" w:hAnsi="Times New Roman" w:cs="Times New Roman"/>
          <w:i/>
          <w:sz w:val="18"/>
          <w:szCs w:val="18"/>
        </w:rPr>
        <w:t>aliquis alicui</w:t>
      </w:r>
      <w:r>
        <w:rPr>
          <w:rFonts w:ascii="Times New Roman" w:eastAsia="Times New Roman" w:hAnsi="Times New Roman" w:cs="Times New Roman"/>
          <w:sz w:val="18"/>
          <w:szCs w:val="18"/>
        </w:rPr>
        <w:t xml:space="preserve"> senza </w:t>
      </w:r>
      <w:r w:rsidRPr="00D25DBB">
        <w:rPr>
          <w:rFonts w:ascii="Times New Roman" w:eastAsia="Times New Roman" w:hAnsi="Times New Roman" w:cs="Times New Roman"/>
          <w:i/>
          <w:sz w:val="18"/>
          <w:szCs w:val="18"/>
        </w:rPr>
        <w:t>salutem</w:t>
      </w:r>
      <w:r>
        <w:rPr>
          <w:rFonts w:ascii="Times New Roman" w:eastAsia="Times New Roman" w:hAnsi="Times New Roman" w:cs="Times New Roman"/>
          <w:sz w:val="18"/>
          <w:szCs w:val="18"/>
        </w:rPr>
        <w:t>, e il layout dell’</w:t>
      </w:r>
      <w:r w:rsidRPr="00D25DBB">
        <w:rPr>
          <w:rFonts w:ascii="Times New Roman" w:eastAsia="Times New Roman" w:hAnsi="Times New Roman" w:cs="Times New Roman"/>
          <w:i/>
          <w:sz w:val="18"/>
          <w:szCs w:val="18"/>
        </w:rPr>
        <w:t>inscriptio</w:t>
      </w:r>
      <w:r>
        <w:rPr>
          <w:rFonts w:ascii="Times New Roman" w:eastAsia="Times New Roman" w:hAnsi="Times New Roman" w:cs="Times New Roman"/>
          <w:sz w:val="18"/>
          <w:szCs w:val="18"/>
        </w:rPr>
        <w:t xml:space="preserve"> ancora una volta è simile a quello del papiro di Strasburgo</w:t>
      </w:r>
      <w:r w:rsidRPr="00D25DBB">
        <w:rPr>
          <w:rFonts w:ascii="Times New Roman" w:eastAsia="Times New Roman" w:hAnsi="Times New Roman" w:cs="Times New Roman"/>
          <w:sz w:val="18"/>
          <w:szCs w:val="18"/>
        </w:rPr>
        <w:t xml:space="preserve">; P.Vindob. inv. L 108 (= </w:t>
      </w:r>
      <w:r w:rsidRPr="00D25DBB">
        <w:rPr>
          <w:rFonts w:ascii="Times New Roman" w:eastAsia="Times New Roman" w:hAnsi="Times New Roman" w:cs="Times New Roman"/>
          <w:i/>
          <w:sz w:val="18"/>
          <w:szCs w:val="18"/>
        </w:rPr>
        <w:t>ChLA</w:t>
      </w:r>
      <w:r w:rsidRPr="00D25DBB">
        <w:rPr>
          <w:rFonts w:ascii="Times New Roman" w:eastAsia="Times New Roman" w:hAnsi="Times New Roman" w:cs="Times New Roman"/>
          <w:sz w:val="18"/>
          <w:szCs w:val="18"/>
        </w:rPr>
        <w:t xml:space="preserve"> XLV 1320, 399 d.C., TM 70106), lasciapassare per quattro soldati</w:t>
      </w:r>
      <w:r>
        <w:rPr>
          <w:rFonts w:ascii="Times New Roman" w:eastAsia="Times New Roman" w:hAnsi="Times New Roman" w:cs="Times New Roman"/>
          <w:sz w:val="18"/>
          <w:szCs w:val="18"/>
        </w:rPr>
        <w:t xml:space="preserve">: la formula è </w:t>
      </w:r>
      <w:r w:rsidRPr="00E82FA0">
        <w:rPr>
          <w:rFonts w:ascii="Times New Roman" w:eastAsia="Times New Roman" w:hAnsi="Times New Roman" w:cs="Times New Roman"/>
          <w:i/>
          <w:sz w:val="18"/>
          <w:szCs w:val="18"/>
        </w:rPr>
        <w:t>aliquis alicui salutem</w:t>
      </w:r>
      <w:r>
        <w:rPr>
          <w:rFonts w:ascii="Times New Roman" w:eastAsia="Times New Roman" w:hAnsi="Times New Roman" w:cs="Times New Roman"/>
          <w:sz w:val="18"/>
          <w:szCs w:val="18"/>
        </w:rPr>
        <w:t xml:space="preserve">, distribuita uniformemente nel testo senza </w:t>
      </w:r>
      <w:r w:rsidRPr="00D25DBB">
        <w:rPr>
          <w:rFonts w:ascii="Times New Roman" w:eastAsia="Times New Roman" w:hAnsi="Times New Roman" w:cs="Times New Roman"/>
          <w:i/>
          <w:sz w:val="18"/>
          <w:szCs w:val="18"/>
        </w:rPr>
        <w:t>spatia vacua</w:t>
      </w:r>
      <w:r>
        <w:rPr>
          <w:rFonts w:ascii="Times New Roman" w:eastAsia="Times New Roman" w:hAnsi="Times New Roman" w:cs="Times New Roman"/>
          <w:sz w:val="18"/>
          <w:szCs w:val="18"/>
        </w:rPr>
        <w:t>; infine il tardo</w:t>
      </w:r>
      <w:r w:rsidRPr="00D25DBB">
        <w:rPr>
          <w:rFonts w:ascii="Times New Roman" w:eastAsia="Times New Roman" w:hAnsi="Times New Roman" w:cs="Times New Roman"/>
          <w:sz w:val="18"/>
          <w:szCs w:val="18"/>
        </w:rPr>
        <w:t xml:space="preserve"> </w:t>
      </w:r>
      <w:r w:rsidRPr="00D25DBB">
        <w:rPr>
          <w:rFonts w:ascii="Times New Roman" w:eastAsia="Times New Roman" w:hAnsi="Times New Roman" w:cs="Times New Roman"/>
          <w:i/>
          <w:sz w:val="18"/>
          <w:szCs w:val="18"/>
        </w:rPr>
        <w:t>P.Ryl.</w:t>
      </w:r>
      <w:r w:rsidRPr="00D25DBB">
        <w:rPr>
          <w:rFonts w:ascii="Times New Roman" w:eastAsia="Times New Roman" w:hAnsi="Times New Roman" w:cs="Times New Roman"/>
          <w:sz w:val="18"/>
          <w:szCs w:val="18"/>
        </w:rPr>
        <w:t xml:space="preserve"> IV 609 (505 d.C., TM 17309), </w:t>
      </w:r>
      <w:r w:rsidRPr="00D25DBB">
        <w:rPr>
          <w:rFonts w:ascii="Times New Roman" w:eastAsia="Times New Roman" w:hAnsi="Times New Roman" w:cs="Times New Roman"/>
          <w:i/>
          <w:sz w:val="18"/>
          <w:szCs w:val="18"/>
        </w:rPr>
        <w:t>epistula probatoria</w:t>
      </w:r>
      <w:r>
        <w:rPr>
          <w:rFonts w:ascii="Times New Roman" w:eastAsia="Times New Roman" w:hAnsi="Times New Roman" w:cs="Times New Roman"/>
          <w:sz w:val="18"/>
          <w:szCs w:val="18"/>
        </w:rPr>
        <w:t xml:space="preserve">: la formula è </w:t>
      </w:r>
      <w:r w:rsidRPr="009965A0">
        <w:rPr>
          <w:rFonts w:ascii="Times New Roman" w:eastAsia="Times New Roman" w:hAnsi="Times New Roman" w:cs="Times New Roman"/>
          <w:i/>
          <w:sz w:val="18"/>
          <w:szCs w:val="18"/>
        </w:rPr>
        <w:t>aliquis alicui</w:t>
      </w:r>
      <w:r>
        <w:rPr>
          <w:rFonts w:ascii="Times New Roman" w:eastAsia="Times New Roman" w:hAnsi="Times New Roman" w:cs="Times New Roman"/>
          <w:sz w:val="18"/>
          <w:szCs w:val="18"/>
        </w:rPr>
        <w:t xml:space="preserve">, non c’è </w:t>
      </w:r>
      <w:r w:rsidRPr="009965A0">
        <w:rPr>
          <w:rFonts w:ascii="Times New Roman" w:eastAsia="Times New Roman" w:hAnsi="Times New Roman" w:cs="Times New Roman"/>
          <w:i/>
          <w:sz w:val="18"/>
          <w:szCs w:val="18"/>
        </w:rPr>
        <w:t>salutem</w:t>
      </w:r>
      <w:r>
        <w:rPr>
          <w:rFonts w:ascii="Times New Roman" w:eastAsia="Times New Roman" w:hAnsi="Times New Roman" w:cs="Times New Roman"/>
          <w:sz w:val="18"/>
          <w:szCs w:val="18"/>
        </w:rPr>
        <w:t xml:space="preserve">, e la distribuzione è su un singolo rigo senza </w:t>
      </w:r>
      <w:r w:rsidRPr="009965A0">
        <w:rPr>
          <w:rFonts w:ascii="Times New Roman" w:eastAsia="Times New Roman" w:hAnsi="Times New Roman" w:cs="Times New Roman"/>
          <w:i/>
          <w:sz w:val="18"/>
          <w:szCs w:val="18"/>
        </w:rPr>
        <w:t>spatia vacua</w:t>
      </w:r>
      <w:r>
        <w:rPr>
          <w:rFonts w:ascii="Times New Roman" w:eastAsia="Times New Roman" w:hAnsi="Times New Roman" w:cs="Times New Roman"/>
          <w:sz w:val="18"/>
          <w:szCs w:val="18"/>
        </w:rPr>
        <w:t xml:space="preserve">, con le parole </w:t>
      </w:r>
      <w:r w:rsidRPr="009965A0">
        <w:rPr>
          <w:rFonts w:ascii="Times New Roman" w:eastAsia="Times New Roman" w:hAnsi="Times New Roman" w:cs="Times New Roman"/>
          <w:i/>
          <w:sz w:val="18"/>
          <w:szCs w:val="18"/>
        </w:rPr>
        <w:t>u</w:t>
      </w:r>
      <w:r w:rsidRPr="009965A0">
        <w:rPr>
          <w:rFonts w:ascii="Times New Roman" w:eastAsia="Times New Roman" w:hAnsi="Times New Roman" w:cs="Times New Roman"/>
          <w:sz w:val="18"/>
          <w:szCs w:val="18"/>
        </w:rPr>
        <w:t>(</w:t>
      </w:r>
      <w:r w:rsidRPr="009965A0">
        <w:rPr>
          <w:rFonts w:ascii="Times New Roman" w:eastAsia="Times New Roman" w:hAnsi="Times New Roman" w:cs="Times New Roman"/>
          <w:i/>
          <w:sz w:val="18"/>
          <w:szCs w:val="18"/>
        </w:rPr>
        <w:t>iro</w:t>
      </w:r>
      <w:r w:rsidRPr="009965A0">
        <w:rPr>
          <w:rFonts w:ascii="Times New Roman" w:eastAsia="Times New Roman" w:hAnsi="Times New Roman" w:cs="Times New Roman"/>
          <w:sz w:val="18"/>
          <w:szCs w:val="18"/>
        </w:rPr>
        <w:t xml:space="preserve">) </w:t>
      </w:r>
      <w:r w:rsidRPr="009965A0">
        <w:rPr>
          <w:rFonts w:ascii="Times New Roman" w:eastAsia="Times New Roman" w:hAnsi="Times New Roman" w:cs="Times New Roman"/>
          <w:i/>
          <w:sz w:val="18"/>
          <w:szCs w:val="18"/>
        </w:rPr>
        <w:t>d</w:t>
      </w:r>
      <w:r w:rsidRPr="009965A0">
        <w:rPr>
          <w:rFonts w:ascii="Times New Roman" w:eastAsia="Times New Roman" w:hAnsi="Times New Roman" w:cs="Times New Roman"/>
          <w:sz w:val="18"/>
          <w:szCs w:val="18"/>
        </w:rPr>
        <w:t>(</w:t>
      </w:r>
      <w:r w:rsidRPr="009965A0">
        <w:rPr>
          <w:rFonts w:ascii="Times New Roman" w:eastAsia="Times New Roman" w:hAnsi="Times New Roman" w:cs="Times New Roman"/>
          <w:i/>
          <w:sz w:val="18"/>
          <w:szCs w:val="18"/>
        </w:rPr>
        <w:t>euotissimo</w:t>
      </w:r>
      <w:r>
        <w:rPr>
          <w:rFonts w:ascii="Times New Roman" w:eastAsia="Times New Roman" w:hAnsi="Times New Roman" w:cs="Times New Roman"/>
          <w:sz w:val="18"/>
          <w:szCs w:val="18"/>
        </w:rPr>
        <w:t xml:space="preserve">) </w:t>
      </w:r>
      <w:r w:rsidRPr="009965A0">
        <w:rPr>
          <w:rFonts w:ascii="Times New Roman" w:eastAsia="Times New Roman" w:hAnsi="Times New Roman" w:cs="Times New Roman"/>
          <w:i/>
          <w:sz w:val="18"/>
          <w:szCs w:val="18"/>
        </w:rPr>
        <w:t>trib</w:t>
      </w:r>
      <w:r>
        <w:rPr>
          <w:rFonts w:ascii="Times New Roman" w:eastAsia="Times New Roman" w:hAnsi="Times New Roman" w:cs="Times New Roman"/>
          <w:sz w:val="18"/>
          <w:szCs w:val="18"/>
        </w:rPr>
        <w:t>(</w:t>
      </w:r>
      <w:r w:rsidRPr="009965A0">
        <w:rPr>
          <w:rFonts w:ascii="Times New Roman" w:eastAsia="Times New Roman" w:hAnsi="Times New Roman" w:cs="Times New Roman"/>
          <w:i/>
          <w:sz w:val="18"/>
          <w:szCs w:val="18"/>
        </w:rPr>
        <w:t>uno</w:t>
      </w:r>
      <w:r>
        <w:rPr>
          <w:rFonts w:ascii="Times New Roman" w:eastAsia="Times New Roman" w:hAnsi="Times New Roman" w:cs="Times New Roman"/>
          <w:sz w:val="18"/>
          <w:szCs w:val="18"/>
        </w:rPr>
        <w:t xml:space="preserve">) </w:t>
      </w:r>
      <w:r w:rsidRPr="009965A0">
        <w:rPr>
          <w:rFonts w:ascii="Times New Roman" w:eastAsia="Times New Roman" w:hAnsi="Times New Roman" w:cs="Times New Roman"/>
          <w:i/>
          <w:sz w:val="18"/>
          <w:szCs w:val="18"/>
        </w:rPr>
        <w:t>Hermupo</w:t>
      </w:r>
      <w:r w:rsidRPr="009965A0">
        <w:rPr>
          <w:rFonts w:ascii="KadmosU" w:eastAsia="Times New Roman" w:hAnsi="KadmosU" w:cs="Times New Roman"/>
          <w:i/>
          <w:sz w:val="18"/>
          <w:szCs w:val="18"/>
        </w:rPr>
        <w:t>̣</w:t>
      </w:r>
      <w:r w:rsidRPr="009965A0">
        <w:rPr>
          <w:rFonts w:ascii="Times New Roman" w:eastAsia="Times New Roman" w:hAnsi="Times New Roman" w:cs="Times New Roman"/>
          <w:i/>
          <w:sz w:val="18"/>
          <w:szCs w:val="18"/>
        </w:rPr>
        <w:t>l</w:t>
      </w:r>
      <w:r w:rsidRPr="009965A0">
        <w:rPr>
          <w:rFonts w:ascii="KadmosU" w:eastAsia="Times New Roman" w:hAnsi="KadmosU" w:cs="Times New Roman"/>
          <w:i/>
          <w:sz w:val="18"/>
          <w:szCs w:val="18"/>
        </w:rPr>
        <w:t>̣</w:t>
      </w:r>
      <w:r w:rsidRPr="009965A0">
        <w:rPr>
          <w:rFonts w:ascii="Times New Roman" w:eastAsia="Times New Roman" w:hAnsi="Times New Roman" w:cs="Times New Roman"/>
          <w:i/>
          <w:sz w:val="18"/>
          <w:szCs w:val="18"/>
        </w:rPr>
        <w:t>i</w:t>
      </w:r>
      <w:r w:rsidRPr="009965A0">
        <w:rPr>
          <w:rFonts w:ascii="Times New Roman" w:eastAsia="Times New Roman" w:hAnsi="Times New Roman" w:cs="Times New Roman"/>
          <w:sz w:val="18"/>
          <w:szCs w:val="18"/>
        </w:rPr>
        <w:t> </w:t>
      </w:r>
      <w:r w:rsidRPr="009965A0">
        <w:rPr>
          <w:rFonts w:ascii="Times New Roman" w:eastAsia="Times New Roman" w:hAnsi="Times New Roman" w:cs="Times New Roman"/>
          <w:i/>
          <w:sz w:val="18"/>
          <w:szCs w:val="18"/>
        </w:rPr>
        <w:t>deg</w:t>
      </w:r>
      <w:r w:rsidRPr="009965A0">
        <w:rPr>
          <w:rFonts w:ascii="Times New Roman" w:eastAsia="Times New Roman" w:hAnsi="Times New Roman" w:cs="Times New Roman"/>
          <w:sz w:val="18"/>
          <w:szCs w:val="18"/>
        </w:rPr>
        <w:t>(</w:t>
      </w:r>
      <w:r w:rsidRPr="009965A0">
        <w:rPr>
          <w:rFonts w:ascii="Times New Roman" w:eastAsia="Times New Roman" w:hAnsi="Times New Roman" w:cs="Times New Roman"/>
          <w:i/>
          <w:sz w:val="18"/>
          <w:szCs w:val="18"/>
        </w:rPr>
        <w:t>enti</w:t>
      </w:r>
      <w:r w:rsidRPr="009965A0">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che concludono la menzione del destinatario, inserite nel rigo successivo in </w:t>
      </w:r>
      <w:r w:rsidRPr="009965A0">
        <w:rPr>
          <w:rFonts w:ascii="Times New Roman" w:eastAsia="Times New Roman" w:hAnsi="Times New Roman" w:cs="Times New Roman"/>
          <w:i/>
          <w:sz w:val="18"/>
          <w:szCs w:val="18"/>
        </w:rPr>
        <w:t>eisthesis</w:t>
      </w:r>
      <w:r>
        <w:rPr>
          <w:rFonts w:ascii="Times New Roman" w:eastAsia="Times New Roman" w:hAnsi="Times New Roman" w:cs="Times New Roman"/>
          <w:sz w:val="18"/>
          <w:szCs w:val="18"/>
        </w:rPr>
        <w:t>.</w:t>
      </w:r>
    </w:p>
  </w:footnote>
  <w:footnote w:id="14">
    <w:p w:rsidR="0038236E" w:rsidRPr="009965A0" w:rsidRDefault="0038236E" w:rsidP="00A21A36">
      <w:pPr>
        <w:pStyle w:val="Testonotaapidipagina"/>
        <w:jc w:val="both"/>
        <w:rPr>
          <w:sz w:val="18"/>
          <w:szCs w:val="18"/>
        </w:rPr>
      </w:pPr>
      <w:r w:rsidRPr="009965A0">
        <w:rPr>
          <w:rStyle w:val="Rimandonotaapidipagina"/>
          <w:sz w:val="18"/>
          <w:szCs w:val="18"/>
        </w:rPr>
        <w:footnoteRef/>
      </w:r>
      <w:r w:rsidRPr="009965A0">
        <w:rPr>
          <w:sz w:val="18"/>
          <w:szCs w:val="18"/>
        </w:rPr>
        <w:t xml:space="preserve"> </w:t>
      </w:r>
      <w:r w:rsidRPr="009965A0">
        <w:rPr>
          <w:smallCaps/>
          <w:sz w:val="18"/>
          <w:szCs w:val="18"/>
        </w:rPr>
        <w:t>Johnson</w:t>
      </w:r>
      <w:r w:rsidRPr="009965A0">
        <w:rPr>
          <w:sz w:val="18"/>
          <w:szCs w:val="18"/>
        </w:rPr>
        <w:t xml:space="preserve"> 2004, </w:t>
      </w:r>
      <w:r>
        <w:rPr>
          <w:sz w:val="18"/>
          <w:szCs w:val="18"/>
        </w:rPr>
        <w:t>p</w:t>
      </w:r>
      <w:r w:rsidRPr="009965A0">
        <w:rPr>
          <w:sz w:val="18"/>
          <w:szCs w:val="18"/>
        </w:rPr>
        <w:t>p. 141-143.</w:t>
      </w:r>
    </w:p>
  </w:footnote>
  <w:footnote w:id="15">
    <w:p w:rsidR="0038236E" w:rsidRPr="00954D3B" w:rsidRDefault="0038236E" w:rsidP="003C5D0A">
      <w:pPr>
        <w:pStyle w:val="Testonotaapidipagina"/>
        <w:jc w:val="both"/>
        <w:rPr>
          <w:sz w:val="18"/>
          <w:szCs w:val="18"/>
        </w:rPr>
      </w:pPr>
      <w:r w:rsidRPr="00954D3B">
        <w:rPr>
          <w:rStyle w:val="Rimandonotaapidipagina"/>
          <w:sz w:val="18"/>
          <w:szCs w:val="18"/>
        </w:rPr>
        <w:footnoteRef/>
      </w:r>
      <w:r w:rsidRPr="00954D3B">
        <w:rPr>
          <w:sz w:val="18"/>
          <w:szCs w:val="18"/>
        </w:rPr>
        <w:t xml:space="preserve"> </w:t>
      </w:r>
      <w:r w:rsidRPr="00954D3B">
        <w:rPr>
          <w:smallCaps/>
          <w:sz w:val="18"/>
          <w:szCs w:val="18"/>
        </w:rPr>
        <w:t>Sarri</w:t>
      </w:r>
      <w:r w:rsidRPr="00954D3B">
        <w:rPr>
          <w:sz w:val="18"/>
          <w:szCs w:val="18"/>
        </w:rPr>
        <w:t xml:space="preserve"> 2018, pp. 107-113; si veda anche </w:t>
      </w:r>
      <w:r w:rsidRPr="00954D3B">
        <w:rPr>
          <w:smallCaps/>
          <w:sz w:val="18"/>
          <w:szCs w:val="18"/>
        </w:rPr>
        <w:t>Fournet</w:t>
      </w:r>
      <w:r w:rsidRPr="00954D3B">
        <w:rPr>
          <w:sz w:val="18"/>
          <w:szCs w:val="18"/>
        </w:rPr>
        <w:t xml:space="preserve"> 2007 per le lettere tardoantiche</w:t>
      </w:r>
      <w:r>
        <w:rPr>
          <w:sz w:val="18"/>
          <w:szCs w:val="18"/>
        </w:rPr>
        <w:t xml:space="preserve"> su papiro</w:t>
      </w:r>
      <w:r w:rsidRPr="00954D3B">
        <w:rPr>
          <w:sz w:val="18"/>
          <w:szCs w:val="18"/>
        </w:rPr>
        <w:t xml:space="preserve"> (in partic. quelle di IV sec. d.C.</w:t>
      </w:r>
      <w:r>
        <w:rPr>
          <w:sz w:val="18"/>
          <w:szCs w:val="18"/>
        </w:rPr>
        <w:t>, pp. 353-359</w:t>
      </w:r>
      <w:r w:rsidRPr="00954D3B">
        <w:rPr>
          <w:sz w:val="18"/>
          <w:szCs w:val="18"/>
        </w:rPr>
        <w:t>) e la disposizione del frammento di rotolo utilizzato per comporle.</w:t>
      </w:r>
    </w:p>
  </w:footnote>
  <w:footnote w:id="16">
    <w:p w:rsidR="0038236E" w:rsidRPr="00665E88" w:rsidRDefault="0038236E" w:rsidP="00665E88">
      <w:pPr>
        <w:pStyle w:val="Testonotaapidipagina"/>
        <w:jc w:val="both"/>
        <w:rPr>
          <w:sz w:val="18"/>
        </w:rPr>
      </w:pPr>
      <w:r w:rsidRPr="00665E88">
        <w:rPr>
          <w:rStyle w:val="Rimandonotaapidipagina"/>
          <w:sz w:val="18"/>
        </w:rPr>
        <w:footnoteRef/>
      </w:r>
      <w:r w:rsidRPr="00665E88">
        <w:rPr>
          <w:sz w:val="18"/>
        </w:rPr>
        <w:t xml:space="preserve"> </w:t>
      </w:r>
      <w:r w:rsidRPr="00665E88">
        <w:rPr>
          <w:iCs/>
          <w:sz w:val="18"/>
        </w:rPr>
        <w:t xml:space="preserve">In P.Strasb. inv. Lat. 1 disponiamo di uno specchio di scrittura di ca. 22 cm di altezza, inserito in un foglio di 27 cm di lato, con margini inferiore e superiore di 3 cm, interlineo di 1 cm, e 15 righi totali di cui due di </w:t>
      </w:r>
      <w:r w:rsidRPr="00665E88">
        <w:rPr>
          <w:i/>
          <w:iCs/>
          <w:sz w:val="18"/>
        </w:rPr>
        <w:t>inscriptio</w:t>
      </w:r>
      <w:r w:rsidRPr="00665E88">
        <w:rPr>
          <w:iCs/>
          <w:sz w:val="18"/>
        </w:rPr>
        <w:t xml:space="preserve">. Viceversa, quel che rimane di P.Misc. inv. III 21a consta di </w:t>
      </w:r>
      <w:r>
        <w:rPr>
          <w:iCs/>
          <w:sz w:val="18"/>
        </w:rPr>
        <w:t xml:space="preserve">6 righi di cui due di </w:t>
      </w:r>
      <w:r w:rsidRPr="00377A61">
        <w:rPr>
          <w:i/>
          <w:iCs/>
          <w:sz w:val="18"/>
        </w:rPr>
        <w:t>inscriptio</w:t>
      </w:r>
      <w:r>
        <w:rPr>
          <w:iCs/>
          <w:sz w:val="18"/>
        </w:rPr>
        <w:t>,</w:t>
      </w:r>
      <w:r w:rsidRPr="00665E88">
        <w:rPr>
          <w:iCs/>
          <w:sz w:val="18"/>
        </w:rPr>
        <w:t xml:space="preserve"> per 8.5 cm di altezza del foglio e 1 cm di interlineo; della vera e propria ampiezza del margine superiore non siamo sicuri (almeno 2 cm, forse di più), ma possiamo fissare l’altezza dello specchio di scrittura superstite a ca. 6 cm. Se per ipotesi l’altezza originale era, come nel papiro di Strasburgo, attorno ai 20/22 cm, avremmo circa 20 righi di scrittura nella lettera originale, di cui 14 perduti.</w:t>
      </w:r>
    </w:p>
  </w:footnote>
  <w:footnote w:id="17">
    <w:p w:rsidR="0038236E" w:rsidRPr="00647084" w:rsidRDefault="0038236E" w:rsidP="00771AF8">
      <w:pPr>
        <w:pStyle w:val="Testonotaapidipagina"/>
        <w:jc w:val="both"/>
        <w:rPr>
          <w:color w:val="CC00CC"/>
          <w:sz w:val="18"/>
        </w:rPr>
      </w:pPr>
      <w:r w:rsidRPr="003E4EF3">
        <w:rPr>
          <w:rStyle w:val="Rimandonotaapidipagina"/>
          <w:sz w:val="18"/>
        </w:rPr>
        <w:footnoteRef/>
      </w:r>
      <w:r w:rsidRPr="003E4EF3">
        <w:rPr>
          <w:sz w:val="18"/>
        </w:rPr>
        <w:t xml:space="preserve"> Si vedano per esempio: </w:t>
      </w:r>
      <w:r w:rsidRPr="003E4EF3">
        <w:rPr>
          <w:i/>
          <w:sz w:val="18"/>
        </w:rPr>
        <w:t>T.Vindol</w:t>
      </w:r>
      <w:r w:rsidRPr="003E4EF3">
        <w:rPr>
          <w:sz w:val="18"/>
        </w:rPr>
        <w:t xml:space="preserve">. II 248 (ca. 97-103 d.C., TM 114892), dove Niger e Brocchus scrivono a Cerialis, loro pari grado, una lettera apparentemente privata (Cerialis è apostrofato come </w:t>
      </w:r>
      <w:r w:rsidRPr="003E4EF3">
        <w:rPr>
          <w:i/>
          <w:sz w:val="18"/>
        </w:rPr>
        <w:t>frater</w:t>
      </w:r>
      <w:r w:rsidRPr="003E4EF3">
        <w:rPr>
          <w:sz w:val="18"/>
        </w:rPr>
        <w:t xml:space="preserve">) disposta sulle due colonne di un dittico; nonché le due lettere ufficiali conservate in </w:t>
      </w:r>
      <w:r w:rsidRPr="003E4EF3">
        <w:rPr>
          <w:i/>
          <w:sz w:val="18"/>
        </w:rPr>
        <w:t>P.Dura</w:t>
      </w:r>
      <w:r w:rsidRPr="003E4EF3">
        <w:rPr>
          <w:sz w:val="18"/>
        </w:rPr>
        <w:t xml:space="preserve"> 64 (221 d.C., TM 44792). Aurelius Rufinus, </w:t>
      </w:r>
      <w:r w:rsidRPr="003E4EF3">
        <w:rPr>
          <w:i/>
          <w:sz w:val="18"/>
        </w:rPr>
        <w:t>procurator Augustorum</w:t>
      </w:r>
      <w:r w:rsidRPr="003E4EF3">
        <w:rPr>
          <w:sz w:val="18"/>
        </w:rPr>
        <w:t xml:space="preserve"> e </w:t>
      </w:r>
      <w:r w:rsidRPr="003E4EF3">
        <w:rPr>
          <w:i/>
          <w:sz w:val="18"/>
        </w:rPr>
        <w:t>praepositus praetenturae</w:t>
      </w:r>
      <w:r w:rsidRPr="003E4EF3">
        <w:rPr>
          <w:sz w:val="18"/>
        </w:rPr>
        <w:t xml:space="preserve">, scrive a </w:t>
      </w:r>
      <w:r w:rsidRPr="003E4EF3">
        <w:rPr>
          <w:i/>
          <w:sz w:val="18"/>
        </w:rPr>
        <w:t>Iustillus</w:t>
      </w:r>
      <w:r w:rsidRPr="003E4EF3">
        <w:rPr>
          <w:sz w:val="18"/>
        </w:rPr>
        <w:t xml:space="preserve">, suo inferiore e tribuno della </w:t>
      </w:r>
      <w:r w:rsidRPr="003E4EF3">
        <w:rPr>
          <w:i/>
          <w:sz w:val="18"/>
        </w:rPr>
        <w:t>cohors XX Palmyrenorum</w:t>
      </w:r>
      <w:r w:rsidRPr="003E4EF3">
        <w:rPr>
          <w:sz w:val="18"/>
        </w:rPr>
        <w:t xml:space="preserve"> a Dura-Europos, per dargli ordini (nella prima lettera gli ingiunge di provvedere orzo per nutrire cavalieri e mulattieri; nella seconda prende le parti di un tale Haninas, forse un soldato della coorte palmirena, contro il </w:t>
      </w:r>
      <w:r w:rsidRPr="003E4EF3">
        <w:rPr>
          <w:i/>
          <w:sz w:val="18"/>
        </w:rPr>
        <w:t>librarius</w:t>
      </w:r>
      <w:r w:rsidRPr="003E4EF3">
        <w:rPr>
          <w:sz w:val="18"/>
        </w:rPr>
        <w:t xml:space="preserve"> della </w:t>
      </w:r>
      <w:r w:rsidRPr="003E4EF3">
        <w:rPr>
          <w:i/>
          <w:sz w:val="18"/>
        </w:rPr>
        <w:t>XVI Flauia Firma</w:t>
      </w:r>
      <w:r w:rsidRPr="003E4EF3">
        <w:rPr>
          <w:sz w:val="18"/>
        </w:rPr>
        <w:t xml:space="preserve"> Sozon); all</w:t>
      </w:r>
      <w:r>
        <w:rPr>
          <w:sz w:val="18"/>
        </w:rPr>
        <w:t xml:space="preserve">a fine di entrambe le lettere </w:t>
      </w:r>
      <w:r w:rsidRPr="003E4EF3">
        <w:rPr>
          <w:sz w:val="18"/>
        </w:rPr>
        <w:t>allega per conoscenza (</w:t>
      </w:r>
      <w:r w:rsidRPr="003E4EF3">
        <w:rPr>
          <w:i/>
          <w:sz w:val="18"/>
        </w:rPr>
        <w:t>ut scires subieci</w:t>
      </w:r>
      <w:r w:rsidRPr="003E4EF3">
        <w:rPr>
          <w:sz w:val="18"/>
        </w:rPr>
        <w:t>) una lettera del superiore sia suo che di Iustillus, il governatore della Siria Antonius Seleucus, indirizzate a Rufinus stesso. In entrambi i casi la lettera di Seleuc</w:t>
      </w:r>
      <w:r>
        <w:rPr>
          <w:sz w:val="18"/>
        </w:rPr>
        <w:t>us</w:t>
      </w:r>
      <w:r w:rsidRPr="003E4EF3">
        <w:rPr>
          <w:sz w:val="18"/>
        </w:rPr>
        <w:t xml:space="preserve">, forse copiata da un altro scriba, comincia in fondo alla prima colonna subito dopo la lettera di Rufinus, e prosegue nella seconda colonna. </w:t>
      </w:r>
    </w:p>
  </w:footnote>
  <w:footnote w:id="18">
    <w:p w:rsidR="0038236E" w:rsidRPr="001F3B1A" w:rsidRDefault="0038236E" w:rsidP="00714DD0">
      <w:pPr>
        <w:pStyle w:val="Testonotaapidipagina"/>
        <w:jc w:val="both"/>
        <w:rPr>
          <w:sz w:val="18"/>
          <w:szCs w:val="18"/>
        </w:rPr>
      </w:pPr>
      <w:r w:rsidRPr="001F3B1A">
        <w:rPr>
          <w:rStyle w:val="Rimandonotaapidipagina"/>
          <w:sz w:val="18"/>
          <w:szCs w:val="18"/>
        </w:rPr>
        <w:footnoteRef/>
      </w:r>
      <w:r w:rsidRPr="001F3B1A">
        <w:rPr>
          <w:sz w:val="18"/>
          <w:szCs w:val="18"/>
        </w:rPr>
        <w:t xml:space="preserve"> O ‘minuscola corsiva’, per distinguerla dalla maiuscola corsiva o corsiva antica romana. Dettagli sulla nascita, la diffusione e lo sviluppo di questa importante tipologia scrittoria (e più in generale, sull’entrata in scena delle scritture minuscole nella tradizione grafica romana) sono in </w:t>
      </w:r>
      <w:r w:rsidRPr="001F3B1A">
        <w:rPr>
          <w:smallCaps/>
          <w:sz w:val="18"/>
          <w:szCs w:val="18"/>
        </w:rPr>
        <w:t>Tjäder</w:t>
      </w:r>
      <w:r w:rsidRPr="001F3B1A">
        <w:rPr>
          <w:sz w:val="18"/>
          <w:szCs w:val="18"/>
        </w:rPr>
        <w:t xml:space="preserve"> 1955, pp. 86–95; </w:t>
      </w:r>
      <w:r w:rsidRPr="001F3B1A">
        <w:rPr>
          <w:smallCaps/>
          <w:sz w:val="18"/>
          <w:szCs w:val="18"/>
        </w:rPr>
        <w:t>Casamassima, Staraz</w:t>
      </w:r>
      <w:r w:rsidRPr="001F3B1A">
        <w:rPr>
          <w:sz w:val="18"/>
          <w:szCs w:val="18"/>
        </w:rPr>
        <w:t xml:space="preserve"> 1977, pp. 27–55; ancora </w:t>
      </w:r>
      <w:r w:rsidRPr="001F3B1A">
        <w:rPr>
          <w:smallCaps/>
          <w:sz w:val="18"/>
          <w:szCs w:val="18"/>
        </w:rPr>
        <w:t>Tjäder</w:t>
      </w:r>
      <w:r w:rsidRPr="001F3B1A">
        <w:rPr>
          <w:sz w:val="18"/>
          <w:szCs w:val="18"/>
        </w:rPr>
        <w:t xml:space="preserve"> 1982, pp. 6–8; </w:t>
      </w:r>
      <w:r w:rsidRPr="001F3B1A">
        <w:rPr>
          <w:smallCaps/>
          <w:sz w:val="18"/>
          <w:szCs w:val="18"/>
        </w:rPr>
        <w:t>Petrucci</w:t>
      </w:r>
      <w:r w:rsidRPr="001F3B1A">
        <w:rPr>
          <w:sz w:val="18"/>
          <w:szCs w:val="18"/>
        </w:rPr>
        <w:t xml:space="preserve"> 1992, pp. 58–63; </w:t>
      </w:r>
      <w:r w:rsidRPr="001F3B1A">
        <w:rPr>
          <w:smallCaps/>
          <w:sz w:val="18"/>
          <w:szCs w:val="18"/>
        </w:rPr>
        <w:t>Cavallo</w:t>
      </w:r>
      <w:r w:rsidRPr="001F3B1A">
        <w:rPr>
          <w:sz w:val="18"/>
          <w:szCs w:val="18"/>
        </w:rPr>
        <w:t xml:space="preserve"> 2008, pp. 158–68; </w:t>
      </w:r>
      <w:r w:rsidRPr="001F3B1A">
        <w:rPr>
          <w:smallCaps/>
          <w:sz w:val="18"/>
          <w:szCs w:val="18"/>
        </w:rPr>
        <w:t>Cherubini, Pratesi</w:t>
      </w:r>
      <w:r w:rsidRPr="001F3B1A">
        <w:rPr>
          <w:sz w:val="18"/>
          <w:szCs w:val="18"/>
        </w:rPr>
        <w:t xml:space="preserve"> 2010, pp. 74–85. Tra i testimoni importanti di questa scrittura si devono citare, oltre ai papiri latini provenienti dall’Egitto tardoantico, anche gli </w:t>
      </w:r>
      <w:r w:rsidRPr="001F3B1A">
        <w:rPr>
          <w:i/>
          <w:sz w:val="18"/>
          <w:szCs w:val="18"/>
        </w:rPr>
        <w:t>ostraka</w:t>
      </w:r>
      <w:r w:rsidRPr="001F3B1A">
        <w:rPr>
          <w:sz w:val="18"/>
          <w:szCs w:val="18"/>
        </w:rPr>
        <w:t xml:space="preserve"> di età tardo-romana, vandala e bizantina provenienti dal Nordafrica (si vedano le tavolette Albertini, o </w:t>
      </w:r>
      <w:r w:rsidRPr="001F3B1A">
        <w:rPr>
          <w:i/>
          <w:sz w:val="18"/>
          <w:szCs w:val="18"/>
        </w:rPr>
        <w:t>T.Alb</w:t>
      </w:r>
      <w:r w:rsidRPr="001F3B1A">
        <w:rPr>
          <w:sz w:val="18"/>
          <w:szCs w:val="18"/>
        </w:rPr>
        <w:t xml:space="preserve">., in </w:t>
      </w:r>
      <w:r w:rsidRPr="001F3B1A">
        <w:rPr>
          <w:smallCaps/>
          <w:sz w:val="18"/>
          <w:szCs w:val="18"/>
        </w:rPr>
        <w:t>Courtois, Leschi, Perrat, Saumagne</w:t>
      </w:r>
      <w:r w:rsidRPr="001F3B1A">
        <w:rPr>
          <w:sz w:val="18"/>
          <w:szCs w:val="18"/>
        </w:rPr>
        <w:t xml:space="preserve"> 1952; e </w:t>
      </w:r>
      <w:r w:rsidRPr="001F3B1A">
        <w:rPr>
          <w:i/>
          <w:sz w:val="18"/>
          <w:szCs w:val="18"/>
        </w:rPr>
        <w:t>ostraka</w:t>
      </w:r>
      <w:r w:rsidRPr="001F3B1A">
        <w:rPr>
          <w:sz w:val="18"/>
          <w:szCs w:val="18"/>
        </w:rPr>
        <w:t xml:space="preserve"> di età vandala in </w:t>
      </w:r>
      <w:r w:rsidRPr="001F3B1A">
        <w:rPr>
          <w:smallCaps/>
          <w:sz w:val="18"/>
          <w:szCs w:val="18"/>
        </w:rPr>
        <w:t>Ast</w:t>
      </w:r>
      <w:r w:rsidRPr="001F3B1A">
        <w:rPr>
          <w:sz w:val="18"/>
          <w:szCs w:val="18"/>
        </w:rPr>
        <w:t xml:space="preserve"> 2016; </w:t>
      </w:r>
      <w:r w:rsidRPr="001F3B1A">
        <w:rPr>
          <w:smallCaps/>
          <w:sz w:val="18"/>
          <w:szCs w:val="18"/>
        </w:rPr>
        <w:t>Iovine</w:t>
      </w:r>
      <w:r w:rsidRPr="001F3B1A">
        <w:rPr>
          <w:sz w:val="18"/>
          <w:szCs w:val="18"/>
        </w:rPr>
        <w:t xml:space="preserve"> 201</w:t>
      </w:r>
      <w:r w:rsidR="001E5194">
        <w:rPr>
          <w:sz w:val="18"/>
          <w:szCs w:val="18"/>
        </w:rPr>
        <w:t>7</w:t>
      </w:r>
      <w:r w:rsidRPr="001F3B1A">
        <w:rPr>
          <w:sz w:val="18"/>
          <w:szCs w:val="18"/>
        </w:rPr>
        <w:t xml:space="preserve">), e i papiri ravennati o </w:t>
      </w:r>
      <w:r w:rsidRPr="001F3B1A">
        <w:rPr>
          <w:i/>
          <w:sz w:val="18"/>
          <w:szCs w:val="18"/>
        </w:rPr>
        <w:t>P.Ital</w:t>
      </w:r>
      <w:r w:rsidRPr="001F3B1A">
        <w:rPr>
          <w:sz w:val="18"/>
          <w:szCs w:val="18"/>
        </w:rPr>
        <w:t xml:space="preserve">. (V–VIII d.C.), di prossima ripubblicazione ad opera di D. Internullo (Roma 3) sul </w:t>
      </w:r>
      <w:r w:rsidRPr="001F3B1A">
        <w:rPr>
          <w:i/>
          <w:sz w:val="18"/>
          <w:szCs w:val="18"/>
        </w:rPr>
        <w:t>CLTP</w:t>
      </w:r>
      <w:r w:rsidRPr="001F3B1A">
        <w:rPr>
          <w:sz w:val="18"/>
          <w:szCs w:val="18"/>
        </w:rPr>
        <w:t>.</w:t>
      </w:r>
    </w:p>
  </w:footnote>
  <w:footnote w:id="19">
    <w:p w:rsidR="0038236E" w:rsidRPr="00F86776" w:rsidRDefault="0038236E" w:rsidP="00F86776">
      <w:pPr>
        <w:pStyle w:val="Testonotaapidipagina"/>
        <w:jc w:val="both"/>
        <w:rPr>
          <w:sz w:val="18"/>
          <w:szCs w:val="18"/>
        </w:rPr>
      </w:pPr>
      <w:r w:rsidRPr="00F86776">
        <w:rPr>
          <w:rStyle w:val="Rimandonotaapidipagina"/>
          <w:sz w:val="18"/>
          <w:szCs w:val="18"/>
        </w:rPr>
        <w:footnoteRef/>
      </w:r>
      <w:r w:rsidRPr="00F86776">
        <w:rPr>
          <w:sz w:val="18"/>
          <w:szCs w:val="18"/>
        </w:rPr>
        <w:t xml:space="preserve"> </w:t>
      </w:r>
      <w:r>
        <w:rPr>
          <w:sz w:val="18"/>
          <w:szCs w:val="18"/>
        </w:rPr>
        <w:t xml:space="preserve">I dettagli in </w:t>
      </w:r>
      <w:r w:rsidRPr="002B4071">
        <w:rPr>
          <w:smallCaps/>
          <w:sz w:val="18"/>
          <w:szCs w:val="18"/>
        </w:rPr>
        <w:t>Cencetti</w:t>
      </w:r>
      <w:r>
        <w:rPr>
          <w:sz w:val="18"/>
          <w:szCs w:val="18"/>
        </w:rPr>
        <w:t xml:space="preserve"> 1962. Vedi anche </w:t>
      </w:r>
      <w:r>
        <w:rPr>
          <w:smallCaps/>
          <w:sz w:val="18"/>
          <w:szCs w:val="18"/>
        </w:rPr>
        <w:t xml:space="preserve">Casamassima, </w:t>
      </w:r>
      <w:r w:rsidRPr="004E6C9A">
        <w:rPr>
          <w:smallCaps/>
          <w:sz w:val="18"/>
          <w:szCs w:val="18"/>
        </w:rPr>
        <w:t>Staraz</w:t>
      </w:r>
      <w:r>
        <w:rPr>
          <w:sz w:val="18"/>
          <w:szCs w:val="18"/>
        </w:rPr>
        <w:t xml:space="preserve"> </w:t>
      </w:r>
      <w:r w:rsidRPr="004E6C9A">
        <w:rPr>
          <w:sz w:val="18"/>
          <w:szCs w:val="18"/>
        </w:rPr>
        <w:t>1977</w:t>
      </w:r>
      <w:r>
        <w:rPr>
          <w:sz w:val="18"/>
          <w:szCs w:val="18"/>
        </w:rPr>
        <w:t>,</w:t>
      </w:r>
      <w:r w:rsidRPr="004E6C9A">
        <w:rPr>
          <w:sz w:val="18"/>
          <w:szCs w:val="18"/>
        </w:rPr>
        <w:t xml:space="preserve"> in partic. pp. 66–9</w:t>
      </w:r>
      <w:r>
        <w:rPr>
          <w:sz w:val="18"/>
          <w:szCs w:val="18"/>
        </w:rPr>
        <w:t>.</w:t>
      </w:r>
    </w:p>
  </w:footnote>
  <w:footnote w:id="20">
    <w:p w:rsidR="0038236E" w:rsidRPr="007D683A" w:rsidRDefault="0038236E" w:rsidP="00F86776">
      <w:pPr>
        <w:pStyle w:val="Testonotaapidipagina"/>
        <w:jc w:val="both"/>
        <w:rPr>
          <w:sz w:val="18"/>
          <w:szCs w:val="18"/>
        </w:rPr>
      </w:pPr>
      <w:r w:rsidRPr="007D683A">
        <w:rPr>
          <w:rStyle w:val="Rimandonotaapidipagina"/>
          <w:sz w:val="18"/>
          <w:szCs w:val="18"/>
        </w:rPr>
        <w:footnoteRef/>
      </w:r>
      <w:r w:rsidRPr="007D683A">
        <w:rPr>
          <w:sz w:val="18"/>
          <w:szCs w:val="18"/>
        </w:rPr>
        <w:t xml:space="preserve"> Vedi anche </w:t>
      </w:r>
      <w:r w:rsidRPr="007D683A">
        <w:rPr>
          <w:smallCaps/>
          <w:sz w:val="18"/>
          <w:szCs w:val="18"/>
        </w:rPr>
        <w:t>Iovine</w:t>
      </w:r>
      <w:r w:rsidRPr="007D683A">
        <w:rPr>
          <w:sz w:val="18"/>
          <w:szCs w:val="18"/>
        </w:rPr>
        <w:t xml:space="preserve"> 202*, pp.</w:t>
      </w:r>
    </w:p>
  </w:footnote>
  <w:footnote w:id="21">
    <w:p w:rsidR="0038236E" w:rsidRPr="003463EC" w:rsidRDefault="0038236E" w:rsidP="00F86776">
      <w:pPr>
        <w:spacing w:after="0" w:line="240" w:lineRule="auto"/>
        <w:jc w:val="both"/>
        <w:rPr>
          <w:rFonts w:ascii="Times New Roman" w:eastAsia="Times New Roman" w:hAnsi="Times New Roman" w:cs="Times New Roman"/>
          <w:sz w:val="18"/>
          <w:szCs w:val="18"/>
        </w:rPr>
      </w:pPr>
      <w:r w:rsidRPr="003463EC">
        <w:rPr>
          <w:rStyle w:val="Rimandonotaapidipagina"/>
          <w:rFonts w:ascii="Times New Roman" w:hAnsi="Times New Roman" w:cs="Times New Roman"/>
          <w:sz w:val="18"/>
          <w:szCs w:val="18"/>
        </w:rPr>
        <w:footnoteRef/>
      </w:r>
      <w:r w:rsidRPr="003463EC">
        <w:rPr>
          <w:rFonts w:ascii="Times New Roman" w:hAnsi="Times New Roman" w:cs="Times New Roman"/>
          <w:sz w:val="18"/>
          <w:szCs w:val="18"/>
        </w:rPr>
        <w:t xml:space="preserve"> Un esempio fra tutti, </w:t>
      </w:r>
      <w:r w:rsidRPr="003463EC">
        <w:rPr>
          <w:rFonts w:ascii="Times New Roman" w:eastAsia="Times New Roman" w:hAnsi="Times New Roman" w:cs="Times New Roman"/>
          <w:sz w:val="18"/>
          <w:szCs w:val="18"/>
        </w:rPr>
        <w:t xml:space="preserve">P.Vindob. inv. L 31 (= </w:t>
      </w:r>
      <w:r w:rsidRPr="003463EC">
        <w:rPr>
          <w:rFonts w:ascii="Times New Roman" w:eastAsia="Times New Roman" w:hAnsi="Times New Roman" w:cs="Times New Roman"/>
          <w:i/>
          <w:sz w:val="18"/>
          <w:szCs w:val="18"/>
        </w:rPr>
        <w:t>SB</w:t>
      </w:r>
      <w:r w:rsidRPr="003463EC">
        <w:rPr>
          <w:rFonts w:ascii="Times New Roman" w:eastAsia="Times New Roman" w:hAnsi="Times New Roman" w:cs="Times New Roman"/>
          <w:sz w:val="18"/>
          <w:szCs w:val="18"/>
        </w:rPr>
        <w:t xml:space="preserve"> XX 14726 = </w:t>
      </w:r>
      <w:r w:rsidRPr="003463EC">
        <w:rPr>
          <w:rFonts w:ascii="Times New Roman" w:eastAsia="Times New Roman" w:hAnsi="Times New Roman" w:cs="Times New Roman"/>
          <w:i/>
          <w:sz w:val="18"/>
          <w:szCs w:val="18"/>
        </w:rPr>
        <w:t>ChLA</w:t>
      </w:r>
      <w:r w:rsidRPr="003463EC">
        <w:rPr>
          <w:rFonts w:ascii="Times New Roman" w:eastAsia="Times New Roman" w:hAnsi="Times New Roman" w:cs="Times New Roman"/>
          <w:sz w:val="18"/>
          <w:szCs w:val="18"/>
        </w:rPr>
        <w:t xml:space="preserve"> XLIV 1264, 399 d.C., TM 14904), editto dei prefetti al pretorio. </w:t>
      </w:r>
      <w:r w:rsidRPr="007D683A">
        <w:rPr>
          <w:rFonts w:ascii="Times New Roman" w:eastAsia="Times New Roman" w:hAnsi="Times New Roman" w:cs="Times New Roman"/>
          <w:sz w:val="18"/>
          <w:szCs w:val="18"/>
        </w:rPr>
        <w:t xml:space="preserve">Altri esempi sono raccolti in </w:t>
      </w:r>
      <w:r w:rsidRPr="007D683A">
        <w:rPr>
          <w:rFonts w:ascii="Times New Roman" w:hAnsi="Times New Roman" w:cs="Times New Roman"/>
          <w:smallCaps/>
          <w:sz w:val="18"/>
          <w:szCs w:val="18"/>
        </w:rPr>
        <w:t>Iovine</w:t>
      </w:r>
      <w:r w:rsidRPr="007D683A">
        <w:rPr>
          <w:rFonts w:ascii="Times New Roman" w:hAnsi="Times New Roman" w:cs="Times New Roman"/>
          <w:sz w:val="18"/>
          <w:szCs w:val="18"/>
        </w:rPr>
        <w:t xml:space="preserve"> 202*. Dall’Egitto viene anche un testimone in </w:t>
      </w:r>
      <w:r w:rsidRPr="007D683A">
        <w:rPr>
          <w:rFonts w:ascii="Times New Roman" w:hAnsi="Times New Roman" w:cs="Times New Roman"/>
          <w:i/>
          <w:sz w:val="18"/>
          <w:szCs w:val="18"/>
        </w:rPr>
        <w:t>litterae caelestes</w:t>
      </w:r>
      <w:r w:rsidRPr="007D683A">
        <w:rPr>
          <w:rFonts w:ascii="Times New Roman" w:hAnsi="Times New Roman" w:cs="Times New Roman"/>
          <w:sz w:val="18"/>
          <w:szCs w:val="18"/>
        </w:rPr>
        <w:t xml:space="preserve"> propriamente dette: </w:t>
      </w:r>
      <w:r w:rsidRPr="007D683A">
        <w:rPr>
          <w:rFonts w:ascii="Times New Roman" w:eastAsia="Times New Roman" w:hAnsi="Times New Roman" w:cs="Times New Roman"/>
          <w:sz w:val="18"/>
          <w:szCs w:val="18"/>
        </w:rPr>
        <w:t xml:space="preserve">P.Paris. inv. </w:t>
      </w:r>
      <w:r w:rsidRPr="003463EC">
        <w:rPr>
          <w:rFonts w:ascii="Times New Roman" w:eastAsia="Times New Roman" w:hAnsi="Times New Roman" w:cs="Times New Roman"/>
          <w:sz w:val="18"/>
          <w:szCs w:val="18"/>
        </w:rPr>
        <w:t xml:space="preserve">Lat. 16915/1-3 + P.Leid. inv. 421a-c + P.Louvre inv. 2404 (= </w:t>
      </w:r>
      <w:r w:rsidRPr="003463EC">
        <w:rPr>
          <w:rFonts w:ascii="Times New Roman" w:eastAsia="Times New Roman" w:hAnsi="Times New Roman" w:cs="Times New Roman"/>
          <w:i/>
          <w:sz w:val="18"/>
          <w:szCs w:val="18"/>
        </w:rPr>
        <w:t>ChLA</w:t>
      </w:r>
      <w:r w:rsidRPr="003463EC">
        <w:rPr>
          <w:rFonts w:ascii="Times New Roman" w:eastAsia="Times New Roman" w:hAnsi="Times New Roman" w:cs="Times New Roman"/>
          <w:sz w:val="18"/>
          <w:szCs w:val="18"/>
        </w:rPr>
        <w:t xml:space="preserve"> XVII 657, 436–50 ca. d.C., TM 69999), due rescritti imperiali.</w:t>
      </w:r>
      <w:r w:rsidRPr="003463EC">
        <w:rPr>
          <w:rFonts w:ascii="Times New Roman" w:hAnsi="Times New Roman" w:cs="Times New Roman"/>
          <w:sz w:val="18"/>
          <w:szCs w:val="18"/>
        </w:rPr>
        <w:t xml:space="preserve"> In realtà, le copie di costituzioni o rescritti imperiali possono anche essere vergate in corsive nuove libere da caratterizzazioni cancelleresche, e più affini al secondo gruppo: si vedano per esempio.</w:t>
      </w:r>
      <w:r w:rsidRPr="003463EC">
        <w:rPr>
          <w:rFonts w:ascii="Times New Roman" w:eastAsia="Times New Roman" w:hAnsi="Times New Roman" w:cs="Times New Roman"/>
          <w:i/>
          <w:sz w:val="18"/>
          <w:szCs w:val="18"/>
        </w:rPr>
        <w:t xml:space="preserve"> P.Lips</w:t>
      </w:r>
      <w:r w:rsidRPr="003463EC">
        <w:rPr>
          <w:rFonts w:ascii="Times New Roman" w:eastAsia="Times New Roman" w:hAnsi="Times New Roman" w:cs="Times New Roman"/>
          <w:sz w:val="18"/>
          <w:szCs w:val="18"/>
        </w:rPr>
        <w:t xml:space="preserve">. I 44 (324–37 d.C., TM 22353), copia di un rescritto imperiale di Diocleziano e Massimiano, e P.Vindob. inv. L 75 (= </w:t>
      </w:r>
      <w:r w:rsidRPr="003463EC">
        <w:rPr>
          <w:rFonts w:ascii="Times New Roman" w:eastAsia="Times New Roman" w:hAnsi="Times New Roman" w:cs="Times New Roman"/>
          <w:i/>
          <w:sz w:val="18"/>
          <w:szCs w:val="18"/>
        </w:rPr>
        <w:t>ChLA</w:t>
      </w:r>
      <w:r w:rsidRPr="003463EC">
        <w:rPr>
          <w:rFonts w:ascii="Times New Roman" w:eastAsia="Times New Roman" w:hAnsi="Times New Roman" w:cs="Times New Roman"/>
          <w:sz w:val="18"/>
          <w:szCs w:val="18"/>
        </w:rPr>
        <w:t xml:space="preserve"> XLIV 1301, 465–7 d.C., TM 70088), copia di una costituzione imperiale.</w:t>
      </w:r>
    </w:p>
  </w:footnote>
  <w:footnote w:id="22">
    <w:p w:rsidR="0038236E" w:rsidRPr="00A90670" w:rsidRDefault="0038236E" w:rsidP="00F86776">
      <w:pPr>
        <w:spacing w:after="0" w:line="240" w:lineRule="auto"/>
        <w:jc w:val="both"/>
        <w:rPr>
          <w:rFonts w:ascii="Times New Roman" w:eastAsia="Times New Roman" w:hAnsi="Times New Roman" w:cs="Times New Roman"/>
          <w:sz w:val="18"/>
          <w:szCs w:val="18"/>
        </w:rPr>
      </w:pPr>
      <w:r w:rsidRPr="00A90670">
        <w:rPr>
          <w:rStyle w:val="Rimandonotaapidipagina"/>
          <w:rFonts w:ascii="Times New Roman" w:hAnsi="Times New Roman" w:cs="Times New Roman"/>
          <w:sz w:val="18"/>
          <w:szCs w:val="18"/>
        </w:rPr>
        <w:footnoteRef/>
      </w:r>
      <w:r w:rsidRPr="00A90670">
        <w:rPr>
          <w:rFonts w:ascii="Times New Roman" w:hAnsi="Times New Roman" w:cs="Times New Roman"/>
          <w:sz w:val="18"/>
          <w:szCs w:val="18"/>
        </w:rPr>
        <w:t xml:space="preserve"> Si vedano per esempio </w:t>
      </w:r>
      <w:r w:rsidRPr="00A90670">
        <w:rPr>
          <w:rFonts w:ascii="Times New Roman" w:eastAsia="Times New Roman" w:hAnsi="Times New Roman" w:cs="Times New Roman"/>
          <w:i/>
          <w:sz w:val="18"/>
          <w:szCs w:val="18"/>
        </w:rPr>
        <w:t>BGU</w:t>
      </w:r>
      <w:r w:rsidRPr="00A90670">
        <w:rPr>
          <w:rFonts w:ascii="Times New Roman" w:eastAsia="Times New Roman" w:hAnsi="Times New Roman" w:cs="Times New Roman"/>
          <w:sz w:val="18"/>
          <w:szCs w:val="18"/>
        </w:rPr>
        <w:t xml:space="preserve"> XIX 2760 (IV sec. d.C., TM 69961), bozza di una petizione all’Imperatore; </w:t>
      </w:r>
      <w:r w:rsidRPr="00A90670">
        <w:rPr>
          <w:rFonts w:ascii="Times New Roman" w:eastAsia="Times New Roman" w:hAnsi="Times New Roman" w:cs="Times New Roman"/>
          <w:i/>
          <w:sz w:val="18"/>
          <w:szCs w:val="18"/>
        </w:rPr>
        <w:t>P.Lond</w:t>
      </w:r>
      <w:r w:rsidRPr="00A90670">
        <w:rPr>
          <w:rFonts w:ascii="Times New Roman" w:eastAsia="Times New Roman" w:hAnsi="Times New Roman" w:cs="Times New Roman"/>
          <w:sz w:val="18"/>
          <w:szCs w:val="18"/>
        </w:rPr>
        <w:t>. V 1726 (IV sec. d.C., TM 35255), lettera dell’</w:t>
      </w:r>
      <w:r w:rsidRPr="00A90670">
        <w:rPr>
          <w:rFonts w:ascii="IFAO-Grec Unicode" w:eastAsia="Times New Roman" w:hAnsi="IFAO-Grec Unicode" w:cs="Times New Roman"/>
          <w:sz w:val="18"/>
          <w:szCs w:val="18"/>
          <w:lang w:val="el-GR"/>
        </w:rPr>
        <w:t>ἐπίτροπο</w:t>
      </w:r>
      <w:r w:rsidRPr="00A90670">
        <w:rPr>
          <w:rFonts w:ascii="IFAO-Grec Unicode" w:eastAsia="Times New Roman" w:hAnsi="IFAO-Grec Unicode" w:cs="Times New Roman"/>
          <w:sz w:val="18"/>
          <w:szCs w:val="18"/>
        </w:rPr>
        <w:t>ϲ</w:t>
      </w:r>
      <w:r w:rsidRPr="00A90670">
        <w:rPr>
          <w:rFonts w:ascii="Times New Roman" w:eastAsia="Times New Roman" w:hAnsi="Times New Roman" w:cs="Times New Roman"/>
          <w:sz w:val="18"/>
          <w:szCs w:val="18"/>
        </w:rPr>
        <w:t xml:space="preserve"> Eulogio. Vanno menzionati anche i due documenti interamente latini dell’archivio di Flavio Abinneo, </w:t>
      </w:r>
      <w:r w:rsidRPr="00A90670">
        <w:rPr>
          <w:rFonts w:ascii="Times New Roman" w:eastAsia="Times New Roman" w:hAnsi="Times New Roman" w:cs="Times New Roman"/>
          <w:i/>
          <w:sz w:val="18"/>
          <w:szCs w:val="18"/>
        </w:rPr>
        <w:t>P.Abinn</w:t>
      </w:r>
      <w:r w:rsidRPr="00A90670">
        <w:rPr>
          <w:rFonts w:ascii="Times New Roman" w:eastAsia="Times New Roman" w:hAnsi="Times New Roman" w:cs="Times New Roman"/>
          <w:sz w:val="18"/>
          <w:szCs w:val="18"/>
        </w:rPr>
        <w:t xml:space="preserve">. 1 (= </w:t>
      </w:r>
      <w:r w:rsidRPr="00A90670">
        <w:rPr>
          <w:rFonts w:ascii="Times New Roman" w:eastAsia="Times New Roman" w:hAnsi="Times New Roman" w:cs="Times New Roman"/>
          <w:i/>
          <w:sz w:val="18"/>
          <w:szCs w:val="18"/>
        </w:rPr>
        <w:t>ChLA</w:t>
      </w:r>
      <w:r w:rsidRPr="00A90670">
        <w:rPr>
          <w:rFonts w:ascii="Times New Roman" w:eastAsia="Times New Roman" w:hAnsi="Times New Roman" w:cs="Times New Roman"/>
          <w:sz w:val="18"/>
          <w:szCs w:val="18"/>
        </w:rPr>
        <w:t xml:space="preserve"> III 202, 340–2 d.C., TM 10014), petizione agli imperatori Costante e Costanzo II; e</w:t>
      </w:r>
      <w:r>
        <w:rPr>
          <w:rFonts w:ascii="Times New Roman" w:eastAsia="Times New Roman" w:hAnsi="Times New Roman" w:cs="Times New Roman"/>
          <w:sz w:val="18"/>
          <w:szCs w:val="18"/>
        </w:rPr>
        <w:t xml:space="preserve"> il già menzionato</w:t>
      </w:r>
      <w:r w:rsidRPr="00A90670">
        <w:rPr>
          <w:rFonts w:ascii="Times New Roman" w:eastAsia="Times New Roman" w:hAnsi="Times New Roman" w:cs="Times New Roman"/>
          <w:i/>
          <w:sz w:val="18"/>
          <w:szCs w:val="18"/>
        </w:rPr>
        <w:t xml:space="preserve"> P.Abinn</w:t>
      </w:r>
      <w:r>
        <w:rPr>
          <w:rFonts w:ascii="Times New Roman" w:eastAsia="Times New Roman" w:hAnsi="Times New Roman" w:cs="Times New Roman"/>
          <w:sz w:val="18"/>
          <w:szCs w:val="18"/>
        </w:rPr>
        <w:t>. 2.</w:t>
      </w:r>
    </w:p>
  </w:footnote>
  <w:footnote w:id="23">
    <w:p w:rsidR="0038236E" w:rsidRPr="00A90670" w:rsidRDefault="0038236E" w:rsidP="00F86776">
      <w:pPr>
        <w:spacing w:after="0" w:line="240" w:lineRule="auto"/>
        <w:jc w:val="both"/>
        <w:rPr>
          <w:rFonts w:ascii="Times New Roman" w:eastAsia="Times New Roman" w:hAnsi="Times New Roman" w:cs="Times New Roman"/>
          <w:i/>
          <w:sz w:val="18"/>
          <w:szCs w:val="18"/>
        </w:rPr>
      </w:pPr>
      <w:r w:rsidRPr="00A90670">
        <w:rPr>
          <w:rStyle w:val="Rimandonotaapidipagina"/>
          <w:rFonts w:ascii="Times New Roman" w:hAnsi="Times New Roman" w:cs="Times New Roman"/>
          <w:sz w:val="18"/>
          <w:szCs w:val="18"/>
        </w:rPr>
        <w:footnoteRef/>
      </w:r>
      <w:r w:rsidRPr="00A90670">
        <w:rPr>
          <w:rFonts w:ascii="Times New Roman" w:hAnsi="Times New Roman" w:cs="Times New Roman"/>
          <w:sz w:val="18"/>
          <w:szCs w:val="18"/>
        </w:rPr>
        <w:t xml:space="preserve"> </w:t>
      </w:r>
      <w:r>
        <w:rPr>
          <w:rFonts w:ascii="Times New Roman" w:hAnsi="Times New Roman" w:cs="Times New Roman"/>
          <w:sz w:val="18"/>
          <w:szCs w:val="18"/>
        </w:rPr>
        <w:t xml:space="preserve">Si tratta di lettere emesse da alte autorità militari dove si ordina l’inserimento di una recluta in una determinata unità militare, a séguito di una </w:t>
      </w:r>
      <w:r w:rsidRPr="004B545B">
        <w:rPr>
          <w:rFonts w:ascii="Times New Roman" w:hAnsi="Times New Roman" w:cs="Times New Roman"/>
          <w:i/>
          <w:sz w:val="18"/>
          <w:szCs w:val="18"/>
        </w:rPr>
        <w:t>probatio</w:t>
      </w:r>
      <w:r>
        <w:rPr>
          <w:rFonts w:ascii="Times New Roman" w:hAnsi="Times New Roman" w:cs="Times New Roman"/>
          <w:sz w:val="18"/>
          <w:szCs w:val="18"/>
        </w:rPr>
        <w:t xml:space="preserve"> idealmente compiuta dall’autorità militare stessa. Unici due esemplari di questa categoria tra i manoscritti latini dell’Egitto tardo sono il già citato </w:t>
      </w:r>
      <w:r w:rsidRPr="00A90670">
        <w:rPr>
          <w:rFonts w:ascii="Times New Roman" w:eastAsia="Times New Roman" w:hAnsi="Times New Roman" w:cs="Times New Roman"/>
          <w:i/>
          <w:sz w:val="18"/>
          <w:szCs w:val="18"/>
        </w:rPr>
        <w:t>P.Ryl.</w:t>
      </w:r>
      <w:r w:rsidRPr="00A90670">
        <w:rPr>
          <w:rFonts w:ascii="Times New Roman" w:eastAsia="Times New Roman" w:hAnsi="Times New Roman" w:cs="Times New Roman"/>
          <w:sz w:val="18"/>
          <w:szCs w:val="18"/>
        </w:rPr>
        <w:t xml:space="preserve"> IV 609</w:t>
      </w:r>
      <w:r>
        <w:rPr>
          <w:rFonts w:ascii="Times New Roman" w:eastAsia="Times New Roman" w:hAnsi="Times New Roman" w:cs="Times New Roman"/>
          <w:sz w:val="18"/>
          <w:szCs w:val="18"/>
        </w:rPr>
        <w:t xml:space="preserve"> e il</w:t>
      </w:r>
      <w:r w:rsidRPr="00A90670">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frammentario</w:t>
      </w:r>
      <w:r w:rsidRPr="00A90670">
        <w:rPr>
          <w:rFonts w:ascii="Times New Roman" w:eastAsia="Times New Roman" w:hAnsi="Times New Roman" w:cs="Times New Roman"/>
          <w:sz w:val="18"/>
          <w:szCs w:val="18"/>
        </w:rPr>
        <w:t xml:space="preserve"> P.Vindob. inv. L 169 </w:t>
      </w:r>
      <w:r w:rsidRPr="00A90670">
        <w:rPr>
          <w:rFonts w:ascii="Times New Roman" w:eastAsia="Times New Roman" w:hAnsi="Times New Roman" w:cs="Times New Roman"/>
          <w:i/>
          <w:sz w:val="18"/>
          <w:szCs w:val="18"/>
        </w:rPr>
        <w:t>recto</w:t>
      </w:r>
      <w:r w:rsidRPr="00A90670">
        <w:rPr>
          <w:rFonts w:ascii="Times New Roman" w:eastAsia="Times New Roman" w:hAnsi="Times New Roman" w:cs="Times New Roman"/>
          <w:sz w:val="18"/>
          <w:szCs w:val="18"/>
        </w:rPr>
        <w:t xml:space="preserve"> (V–VI d.C.), in c. di p. sui volumi del </w:t>
      </w:r>
      <w:r w:rsidRPr="00A90670">
        <w:rPr>
          <w:rFonts w:ascii="Times New Roman" w:eastAsia="Times New Roman" w:hAnsi="Times New Roman" w:cs="Times New Roman"/>
          <w:i/>
          <w:sz w:val="18"/>
          <w:szCs w:val="18"/>
        </w:rPr>
        <w:t>CPR</w:t>
      </w:r>
      <w:r>
        <w:rPr>
          <w:rFonts w:ascii="Times New Roman" w:eastAsia="Times New Roman" w:hAnsi="Times New Roman" w:cs="Times New Roman"/>
          <w:sz w:val="18"/>
          <w:szCs w:val="18"/>
        </w:rPr>
        <w:t xml:space="preserve"> e in séguito sul </w:t>
      </w:r>
      <w:r w:rsidRPr="00E81F95">
        <w:rPr>
          <w:rFonts w:ascii="Times New Roman" w:eastAsia="Times New Roman" w:hAnsi="Times New Roman" w:cs="Times New Roman"/>
          <w:i/>
          <w:sz w:val="18"/>
          <w:szCs w:val="18"/>
        </w:rPr>
        <w:t>CLTP</w:t>
      </w:r>
      <w:r>
        <w:rPr>
          <w:rFonts w:ascii="Times New Roman" w:eastAsia="Times New Roman" w:hAnsi="Times New Roman" w:cs="Times New Roman"/>
          <w:sz w:val="18"/>
          <w:szCs w:val="18"/>
        </w:rPr>
        <w:t>.</w:t>
      </w:r>
    </w:p>
  </w:footnote>
  <w:footnote w:id="24">
    <w:p w:rsidR="0038236E" w:rsidRPr="00A357D8" w:rsidRDefault="0038236E" w:rsidP="00F86776">
      <w:pPr>
        <w:spacing w:after="0" w:line="240" w:lineRule="auto"/>
        <w:jc w:val="both"/>
        <w:rPr>
          <w:rFonts w:ascii="Times New Roman" w:eastAsia="Times New Roman" w:hAnsi="Times New Roman" w:cs="Times New Roman"/>
          <w:sz w:val="18"/>
          <w:szCs w:val="18"/>
        </w:rPr>
      </w:pPr>
      <w:r w:rsidRPr="00A357D8">
        <w:rPr>
          <w:rStyle w:val="Rimandonotaapidipagina"/>
          <w:rFonts w:ascii="Times New Roman" w:hAnsi="Times New Roman" w:cs="Times New Roman"/>
          <w:sz w:val="18"/>
          <w:szCs w:val="18"/>
        </w:rPr>
        <w:footnoteRef/>
      </w:r>
      <w:r w:rsidRPr="00A357D8">
        <w:rPr>
          <w:rFonts w:ascii="Times New Roman" w:hAnsi="Times New Roman" w:cs="Times New Roman"/>
          <w:sz w:val="18"/>
          <w:szCs w:val="18"/>
        </w:rPr>
        <w:t xml:space="preserve"> </w:t>
      </w:r>
      <w:r w:rsidRPr="00A357D8">
        <w:rPr>
          <w:rFonts w:ascii="Times New Roman" w:eastAsia="Times New Roman" w:hAnsi="Times New Roman" w:cs="Times New Roman"/>
          <w:sz w:val="18"/>
          <w:szCs w:val="18"/>
        </w:rPr>
        <w:t>Ad esempio</w:t>
      </w:r>
      <w:r>
        <w:rPr>
          <w:rFonts w:ascii="Times New Roman" w:eastAsia="Times New Roman" w:hAnsi="Times New Roman" w:cs="Times New Roman"/>
          <w:sz w:val="18"/>
          <w:szCs w:val="18"/>
        </w:rPr>
        <w:t xml:space="preserve"> i già menzionati</w:t>
      </w:r>
      <w:r w:rsidRPr="00A357D8">
        <w:rPr>
          <w:rFonts w:ascii="Times New Roman" w:eastAsia="Times New Roman" w:hAnsi="Times New Roman" w:cs="Times New Roman"/>
          <w:sz w:val="18"/>
          <w:szCs w:val="18"/>
        </w:rPr>
        <w:t xml:space="preserve"> P.Vindob. inv. L 8+125</w:t>
      </w:r>
      <w:r>
        <w:rPr>
          <w:rFonts w:ascii="Times New Roman" w:eastAsia="Times New Roman" w:hAnsi="Times New Roman" w:cs="Times New Roman"/>
          <w:sz w:val="18"/>
          <w:szCs w:val="18"/>
        </w:rPr>
        <w:t xml:space="preserve"> e </w:t>
      </w:r>
      <w:r w:rsidRPr="00A357D8">
        <w:rPr>
          <w:rFonts w:ascii="Times New Roman" w:eastAsia="Times New Roman" w:hAnsi="Times New Roman" w:cs="Times New Roman"/>
          <w:sz w:val="18"/>
          <w:szCs w:val="18"/>
        </w:rPr>
        <w:t xml:space="preserve">L </w:t>
      </w:r>
      <w:r>
        <w:rPr>
          <w:rFonts w:ascii="Times New Roman" w:eastAsia="Times New Roman" w:hAnsi="Times New Roman" w:cs="Times New Roman"/>
          <w:sz w:val="18"/>
          <w:szCs w:val="18"/>
        </w:rPr>
        <w:t>108, nonché</w:t>
      </w:r>
      <w:r w:rsidRPr="00A357D8">
        <w:rPr>
          <w:rFonts w:ascii="Times New Roman" w:eastAsia="Times New Roman" w:hAnsi="Times New Roman" w:cs="Times New Roman"/>
          <w:sz w:val="18"/>
          <w:szCs w:val="18"/>
        </w:rPr>
        <w:t xml:space="preserve"> il recentemente </w:t>
      </w:r>
      <w:r>
        <w:rPr>
          <w:rFonts w:ascii="Times New Roman" w:eastAsia="Times New Roman" w:hAnsi="Times New Roman" w:cs="Times New Roman"/>
          <w:sz w:val="18"/>
          <w:szCs w:val="18"/>
        </w:rPr>
        <w:t>ri</w:t>
      </w:r>
      <w:r w:rsidRPr="00A357D8">
        <w:rPr>
          <w:rFonts w:ascii="Times New Roman" w:eastAsia="Times New Roman" w:hAnsi="Times New Roman" w:cs="Times New Roman"/>
          <w:sz w:val="18"/>
          <w:szCs w:val="18"/>
        </w:rPr>
        <w:t xml:space="preserve">edito </w:t>
      </w:r>
      <w:r w:rsidRPr="00A357D8">
        <w:rPr>
          <w:rFonts w:ascii="Times New Roman" w:eastAsia="Times New Roman" w:hAnsi="Times New Roman" w:cs="Times New Roman"/>
          <w:i/>
          <w:sz w:val="18"/>
          <w:szCs w:val="18"/>
        </w:rPr>
        <w:t>P.Oxy</w:t>
      </w:r>
      <w:r w:rsidRPr="00A357D8">
        <w:rPr>
          <w:rFonts w:ascii="Times New Roman" w:eastAsia="Times New Roman" w:hAnsi="Times New Roman" w:cs="Times New Roman"/>
          <w:sz w:val="18"/>
          <w:szCs w:val="18"/>
        </w:rPr>
        <w:t xml:space="preserve">. X 1314 </w:t>
      </w:r>
      <w:r w:rsidRPr="00A357D8">
        <w:rPr>
          <w:rFonts w:ascii="Times New Roman" w:eastAsia="Times New Roman" w:hAnsi="Times New Roman" w:cs="Times New Roman"/>
          <w:i/>
          <w:sz w:val="18"/>
          <w:szCs w:val="18"/>
        </w:rPr>
        <w:t xml:space="preserve">verso </w:t>
      </w:r>
      <w:r w:rsidRPr="00A357D8">
        <w:rPr>
          <w:rFonts w:ascii="Times New Roman" w:eastAsia="Times New Roman" w:hAnsi="Times New Roman" w:cs="Times New Roman"/>
          <w:sz w:val="18"/>
          <w:szCs w:val="18"/>
        </w:rPr>
        <w:t>(IV–V d.C., TM 64576</w:t>
      </w:r>
      <w:r>
        <w:rPr>
          <w:rFonts w:ascii="Times New Roman" w:eastAsia="Times New Roman" w:hAnsi="Times New Roman" w:cs="Times New Roman"/>
          <w:sz w:val="18"/>
          <w:szCs w:val="18"/>
        </w:rPr>
        <w:t xml:space="preserve">; vedi </w:t>
      </w:r>
      <w:r w:rsidRPr="007D683A">
        <w:rPr>
          <w:rFonts w:ascii="Times New Roman" w:eastAsia="Times New Roman" w:hAnsi="Times New Roman" w:cs="Times New Roman"/>
          <w:smallCaps/>
          <w:sz w:val="18"/>
          <w:szCs w:val="18"/>
        </w:rPr>
        <w:t>Miglionico</w:t>
      </w:r>
      <w:r>
        <w:rPr>
          <w:rFonts w:ascii="Times New Roman" w:eastAsia="Times New Roman" w:hAnsi="Times New Roman" w:cs="Times New Roman"/>
          <w:sz w:val="18"/>
          <w:szCs w:val="18"/>
        </w:rPr>
        <w:t xml:space="preserve"> 2019</w:t>
      </w:r>
      <w:r w:rsidRPr="00A357D8">
        <w:rPr>
          <w:rFonts w:ascii="Times New Roman" w:eastAsia="Times New Roman" w:hAnsi="Times New Roman" w:cs="Times New Roman"/>
          <w:sz w:val="18"/>
          <w:szCs w:val="18"/>
        </w:rPr>
        <w:t>).</w:t>
      </w:r>
    </w:p>
  </w:footnote>
  <w:footnote w:id="25">
    <w:p w:rsidR="0038236E" w:rsidRPr="00F86776" w:rsidRDefault="0038236E" w:rsidP="00F86776">
      <w:pPr>
        <w:pStyle w:val="Testonotaapidipagina"/>
        <w:jc w:val="both"/>
        <w:rPr>
          <w:sz w:val="18"/>
          <w:szCs w:val="18"/>
        </w:rPr>
      </w:pPr>
      <w:r w:rsidRPr="00F86776">
        <w:rPr>
          <w:rStyle w:val="Rimandonotaapidipagina"/>
          <w:sz w:val="18"/>
          <w:szCs w:val="18"/>
        </w:rPr>
        <w:footnoteRef/>
      </w:r>
      <w:r w:rsidRPr="00F86776">
        <w:rPr>
          <w:sz w:val="18"/>
          <w:szCs w:val="18"/>
        </w:rPr>
        <w:t xml:space="preserve"> </w:t>
      </w:r>
      <w:r w:rsidRPr="00A357D8">
        <w:rPr>
          <w:rFonts w:eastAsia="Times New Roman"/>
          <w:sz w:val="18"/>
          <w:szCs w:val="18"/>
        </w:rPr>
        <w:t>IV sec. d.C., TM 70015</w:t>
      </w:r>
      <w:r>
        <w:rPr>
          <w:rFonts w:eastAsia="Times New Roman"/>
          <w:sz w:val="18"/>
          <w:szCs w:val="18"/>
        </w:rPr>
        <w:t xml:space="preserve"> e 70016. I due testi verranno ripubblicati rispettivamente da M. Pedone (Napoli ‘Federico II’, progetto PLATINUM) e da G. Iovine (Napoli ‘Federico II’, progetto PLATINUM) sul </w:t>
      </w:r>
      <w:r w:rsidRPr="00AD0CEA">
        <w:rPr>
          <w:rFonts w:eastAsia="Times New Roman"/>
          <w:i/>
          <w:sz w:val="18"/>
          <w:szCs w:val="18"/>
        </w:rPr>
        <w:t>CLTP</w:t>
      </w:r>
      <w:r>
        <w:rPr>
          <w:rFonts w:eastAsia="Times New Roman"/>
          <w:sz w:val="18"/>
          <w:szCs w:val="18"/>
        </w:rPr>
        <w:t>.</w:t>
      </w:r>
    </w:p>
  </w:footnote>
  <w:footnote w:id="26">
    <w:p w:rsidR="0038236E" w:rsidRPr="00F86776" w:rsidRDefault="0038236E" w:rsidP="00614AA6">
      <w:pPr>
        <w:pStyle w:val="Testonotaapidipagina"/>
        <w:jc w:val="both"/>
        <w:rPr>
          <w:sz w:val="18"/>
          <w:szCs w:val="18"/>
        </w:rPr>
      </w:pPr>
      <w:r w:rsidRPr="00F86776">
        <w:rPr>
          <w:rStyle w:val="Rimandonotaapidipagina"/>
          <w:sz w:val="18"/>
          <w:szCs w:val="18"/>
        </w:rPr>
        <w:footnoteRef/>
      </w:r>
      <w:r w:rsidRPr="00F86776">
        <w:rPr>
          <w:sz w:val="18"/>
          <w:szCs w:val="18"/>
        </w:rPr>
        <w:t xml:space="preserve"> </w:t>
      </w:r>
      <w:r>
        <w:rPr>
          <w:sz w:val="18"/>
          <w:szCs w:val="18"/>
        </w:rPr>
        <w:t>321 d.C., TM 13052.</w:t>
      </w:r>
    </w:p>
  </w:footnote>
  <w:footnote w:id="27">
    <w:p w:rsidR="0038236E" w:rsidRPr="00FD0873" w:rsidRDefault="0038236E" w:rsidP="00FD0873">
      <w:pPr>
        <w:pStyle w:val="Testonotaapidipagina"/>
        <w:jc w:val="both"/>
        <w:rPr>
          <w:sz w:val="18"/>
        </w:rPr>
      </w:pPr>
      <w:r w:rsidRPr="00FD0873">
        <w:rPr>
          <w:rStyle w:val="Rimandonotaapidipagina"/>
          <w:sz w:val="18"/>
        </w:rPr>
        <w:footnoteRef/>
      </w:r>
      <w:r w:rsidRPr="00FD0873">
        <w:rPr>
          <w:sz w:val="18"/>
        </w:rPr>
        <w:t xml:space="preserve"> ‘</w:t>
      </w:r>
      <w:r>
        <w:rPr>
          <w:sz w:val="18"/>
        </w:rPr>
        <w:t>Non è pos</w:t>
      </w:r>
      <w:r w:rsidRPr="00FD0873">
        <w:rPr>
          <w:sz w:val="18"/>
        </w:rPr>
        <w:t>sibile identificare la mano di P 25673 né con qu</w:t>
      </w:r>
      <w:r>
        <w:rPr>
          <w:sz w:val="18"/>
        </w:rPr>
        <w:t xml:space="preserve">ella di Lat. 1 e IV 623, né con </w:t>
      </w:r>
      <w:r w:rsidRPr="00FD0873">
        <w:rPr>
          <w:sz w:val="18"/>
        </w:rPr>
        <w:t>quella di P.Yale inv. 590r; si tratta, a mio parere</w:t>
      </w:r>
      <w:r>
        <w:rPr>
          <w:sz w:val="18"/>
        </w:rPr>
        <w:t xml:space="preserve">, di un livello grafico un poco </w:t>
      </w:r>
      <w:r w:rsidRPr="00FD0873">
        <w:rPr>
          <w:sz w:val="18"/>
        </w:rPr>
        <w:t>inferiore a quello rappresentato nelle prime du</w:t>
      </w:r>
      <w:r>
        <w:rPr>
          <w:sz w:val="18"/>
        </w:rPr>
        <w:t xml:space="preserve">e, e un poco superiore a quello </w:t>
      </w:r>
      <w:r w:rsidRPr="00FD0873">
        <w:rPr>
          <w:sz w:val="18"/>
        </w:rPr>
        <w:t xml:space="preserve">riscontrabile in P.Yale, ma certo il </w:t>
      </w:r>
      <w:r w:rsidRPr="00FD0873">
        <w:rPr>
          <w:i/>
          <w:sz w:val="18"/>
        </w:rPr>
        <w:t>milieu</w:t>
      </w:r>
      <w:r w:rsidRPr="00FD0873">
        <w:rPr>
          <w:sz w:val="18"/>
        </w:rPr>
        <w:t xml:space="preserve"> graf</w:t>
      </w:r>
      <w:r>
        <w:rPr>
          <w:sz w:val="18"/>
        </w:rPr>
        <w:t>ico potrebbe essere ragionevol</w:t>
      </w:r>
      <w:r w:rsidRPr="00FD0873">
        <w:rPr>
          <w:sz w:val="18"/>
        </w:rPr>
        <w:t xml:space="preserve">mente il medesimo, un contesto di </w:t>
      </w:r>
      <w:r w:rsidRPr="00FD0873">
        <w:rPr>
          <w:i/>
          <w:sz w:val="18"/>
        </w:rPr>
        <w:t>scholastici</w:t>
      </w:r>
      <w:r w:rsidRPr="00FD0873">
        <w:rPr>
          <w:sz w:val="18"/>
        </w:rPr>
        <w:t xml:space="preserve"> e</w:t>
      </w:r>
      <w:r>
        <w:rPr>
          <w:sz w:val="18"/>
        </w:rPr>
        <w:t xml:space="preserve"> ufficiali dell’amministrazione </w:t>
      </w:r>
      <w:r w:rsidRPr="00FD0873">
        <w:rPr>
          <w:sz w:val="18"/>
        </w:rPr>
        <w:t>romana d’Oriente. Solo nei 3 papiri latini dell’a</w:t>
      </w:r>
      <w:r>
        <w:rPr>
          <w:sz w:val="18"/>
        </w:rPr>
        <w:t>rchivio sono attestate ben cin</w:t>
      </w:r>
      <w:r w:rsidRPr="00FD0873">
        <w:rPr>
          <w:sz w:val="18"/>
        </w:rPr>
        <w:t>que diverse realizzazioni coeve di scrittura delle cancellerie provinciali’.</w:t>
      </w:r>
    </w:p>
  </w:footnote>
  <w:footnote w:id="28">
    <w:p w:rsidR="0038236E" w:rsidRPr="00B26A7D" w:rsidRDefault="0038236E" w:rsidP="00E059DF">
      <w:pPr>
        <w:pStyle w:val="Testonotaapidipagina"/>
        <w:jc w:val="both"/>
        <w:rPr>
          <w:sz w:val="18"/>
        </w:rPr>
      </w:pPr>
      <w:r w:rsidRPr="00B26A7D">
        <w:rPr>
          <w:rStyle w:val="Rimandonotaapidipagina"/>
          <w:sz w:val="18"/>
        </w:rPr>
        <w:footnoteRef/>
      </w:r>
      <w:r w:rsidRPr="00B26A7D">
        <w:rPr>
          <w:sz w:val="18"/>
        </w:rPr>
        <w:t xml:space="preserve"> Si veda </w:t>
      </w:r>
      <w:r w:rsidRPr="00B26A7D">
        <w:rPr>
          <w:smallCaps/>
          <w:sz w:val="18"/>
        </w:rPr>
        <w:t>Iovine</w:t>
      </w:r>
      <w:r w:rsidRPr="00B26A7D">
        <w:rPr>
          <w:sz w:val="18"/>
        </w:rPr>
        <w:t xml:space="preserve"> 202*, pp.</w:t>
      </w:r>
    </w:p>
  </w:footnote>
  <w:footnote w:id="29">
    <w:p w:rsidR="0038236E" w:rsidRPr="00F7704D" w:rsidRDefault="0038236E" w:rsidP="00D81D58">
      <w:pPr>
        <w:pStyle w:val="Testonotaapidipagina"/>
        <w:jc w:val="both"/>
        <w:rPr>
          <w:sz w:val="18"/>
        </w:rPr>
      </w:pPr>
      <w:r w:rsidRPr="00F7704D">
        <w:rPr>
          <w:rStyle w:val="Rimandonotaapidipagina"/>
          <w:sz w:val="18"/>
        </w:rPr>
        <w:footnoteRef/>
      </w:r>
      <w:r w:rsidRPr="00F7704D">
        <w:rPr>
          <w:sz w:val="18"/>
        </w:rPr>
        <w:t xml:space="preserve"> </w:t>
      </w:r>
      <w:r w:rsidRPr="00F7704D">
        <w:rPr>
          <w:i/>
          <w:sz w:val="18"/>
        </w:rPr>
        <w:t xml:space="preserve">ThLL </w:t>
      </w:r>
      <w:r w:rsidRPr="00F7704D">
        <w:rPr>
          <w:sz w:val="18"/>
        </w:rPr>
        <w:t xml:space="preserve">X 2.1 541-542 </w:t>
      </w:r>
      <w:r w:rsidRPr="00F7704D">
        <w:rPr>
          <w:i/>
          <w:sz w:val="18"/>
        </w:rPr>
        <w:t xml:space="preserve">s.v. praedicabilis </w:t>
      </w:r>
      <w:r>
        <w:rPr>
          <w:sz w:val="18"/>
        </w:rPr>
        <w:t xml:space="preserve">1. a. </w:t>
      </w:r>
      <w:r>
        <w:rPr>
          <w:sz w:val="18"/>
          <w:lang w:val="el-GR"/>
        </w:rPr>
        <w:t>β</w:t>
      </w:r>
      <w:r w:rsidR="00C75789">
        <w:rPr>
          <w:sz w:val="18"/>
        </w:rPr>
        <w:t>. ‛</w:t>
      </w:r>
      <w:r w:rsidR="00C75789" w:rsidRPr="003F7937">
        <w:rPr>
          <w:sz w:val="18"/>
        </w:rPr>
        <w:t>u</w:t>
      </w:r>
      <w:r w:rsidRPr="003F7937">
        <w:rPr>
          <w:sz w:val="18"/>
        </w:rPr>
        <w:t>t</w:t>
      </w:r>
      <w:r w:rsidRPr="00F7704D">
        <w:rPr>
          <w:i/>
          <w:sz w:val="18"/>
        </w:rPr>
        <w:t xml:space="preserve"> epitheton insigne vel titulus honorificus</w:t>
      </w:r>
      <w:r w:rsidRPr="00F7704D">
        <w:rPr>
          <w:sz w:val="18"/>
        </w:rPr>
        <w:t>’.</w:t>
      </w:r>
    </w:p>
  </w:footnote>
  <w:footnote w:id="30">
    <w:p w:rsidR="0038236E" w:rsidRPr="00E21288" w:rsidRDefault="0038236E" w:rsidP="00E21288">
      <w:pPr>
        <w:pStyle w:val="Testonotaapidipagina"/>
        <w:jc w:val="both"/>
        <w:rPr>
          <w:sz w:val="18"/>
        </w:rPr>
      </w:pPr>
      <w:r w:rsidRPr="00146685">
        <w:rPr>
          <w:rStyle w:val="Rimandonotaapidipagina"/>
          <w:sz w:val="18"/>
        </w:rPr>
        <w:footnoteRef/>
      </w:r>
      <w:r w:rsidRPr="00146685">
        <w:rPr>
          <w:sz w:val="18"/>
        </w:rPr>
        <w:t xml:space="preserve"> Questa sezione del testo di </w:t>
      </w:r>
      <w:r w:rsidRPr="00146685">
        <w:rPr>
          <w:i/>
          <w:sz w:val="18"/>
        </w:rPr>
        <w:t>PSI</w:t>
      </w:r>
      <w:r w:rsidRPr="00146685">
        <w:rPr>
          <w:sz w:val="18"/>
        </w:rPr>
        <w:t xml:space="preserve"> XIII 1309 è stata studiata da M. C. Scappaticcio in </w:t>
      </w:r>
      <w:r w:rsidRPr="00146685">
        <w:rPr>
          <w:smallCaps/>
          <w:sz w:val="18"/>
        </w:rPr>
        <w:t>Scappaticcio</w:t>
      </w:r>
      <w:r w:rsidRPr="00146685">
        <w:rPr>
          <w:sz w:val="18"/>
        </w:rPr>
        <w:t xml:space="preserve"> 2013, pp. 46-50; e </w:t>
      </w:r>
      <w:r w:rsidRPr="00146685">
        <w:rPr>
          <w:smallCaps/>
          <w:sz w:val="18"/>
        </w:rPr>
        <w:t>Scappaticcio</w:t>
      </w:r>
      <w:r w:rsidRPr="00146685">
        <w:rPr>
          <w:sz w:val="18"/>
        </w:rPr>
        <w:t xml:space="preserve"> 2015, pp. 231-237</w:t>
      </w:r>
      <w:r>
        <w:rPr>
          <w:sz w:val="18"/>
        </w:rPr>
        <w:t>.</w:t>
      </w:r>
    </w:p>
  </w:footnote>
  <w:footnote w:id="31">
    <w:p w:rsidR="0038236E" w:rsidRPr="00E21288" w:rsidRDefault="0038236E" w:rsidP="00B77827">
      <w:pPr>
        <w:pStyle w:val="Testonotaapidipagina"/>
        <w:jc w:val="both"/>
        <w:rPr>
          <w:sz w:val="18"/>
        </w:rPr>
      </w:pPr>
      <w:r w:rsidRPr="00E21288">
        <w:rPr>
          <w:rStyle w:val="Rimandonotaapidipagina"/>
          <w:sz w:val="18"/>
        </w:rPr>
        <w:footnoteRef/>
      </w:r>
      <w:r w:rsidRPr="00E21288">
        <w:rPr>
          <w:sz w:val="18"/>
        </w:rPr>
        <w:t xml:space="preserve"> </w:t>
      </w:r>
      <w:r>
        <w:rPr>
          <w:sz w:val="18"/>
        </w:rPr>
        <w:t>Il nome ‘Barbas’ è attestato in iscrizioni di area danubiana: per es</w:t>
      </w:r>
      <w:r w:rsidRPr="00F7704D">
        <w:rPr>
          <w:sz w:val="18"/>
        </w:rPr>
        <w:t xml:space="preserve">. </w:t>
      </w:r>
      <w:r w:rsidRPr="00F7704D">
        <w:rPr>
          <w:i/>
          <w:sz w:val="18"/>
        </w:rPr>
        <w:t>CIL</w:t>
      </w:r>
      <w:r w:rsidRPr="00F7704D">
        <w:rPr>
          <w:sz w:val="18"/>
        </w:rPr>
        <w:t xml:space="preserve"> III Suppl. 1 10542 </w:t>
      </w:r>
      <w:r>
        <w:rPr>
          <w:sz w:val="18"/>
        </w:rPr>
        <w:t>(</w:t>
      </w:r>
      <w:r w:rsidRPr="00F7704D">
        <w:rPr>
          <w:sz w:val="18"/>
        </w:rPr>
        <w:t>Aquincum</w:t>
      </w:r>
      <w:r>
        <w:rPr>
          <w:sz w:val="18"/>
        </w:rPr>
        <w:t>, II-</w:t>
      </w:r>
      <w:r w:rsidRPr="00F7704D">
        <w:rPr>
          <w:sz w:val="18"/>
        </w:rPr>
        <w:t xml:space="preserve">III d.C., TM 404938); </w:t>
      </w:r>
      <w:r>
        <w:rPr>
          <w:i/>
          <w:sz w:val="18"/>
        </w:rPr>
        <w:t xml:space="preserve">AE </w:t>
      </w:r>
      <w:r>
        <w:rPr>
          <w:sz w:val="18"/>
        </w:rPr>
        <w:t xml:space="preserve">1902, 203 (Roma, 191-225 d.C., TM </w:t>
      </w:r>
      <w:r w:rsidRPr="00B77827">
        <w:rPr>
          <w:sz w:val="18"/>
        </w:rPr>
        <w:t>263223</w:t>
      </w:r>
      <w:r>
        <w:rPr>
          <w:sz w:val="18"/>
        </w:rPr>
        <w:t xml:space="preserve">); </w:t>
      </w:r>
      <w:r w:rsidRPr="00F7704D">
        <w:rPr>
          <w:i/>
          <w:sz w:val="18"/>
        </w:rPr>
        <w:t>AE</w:t>
      </w:r>
      <w:r w:rsidRPr="00F7704D">
        <w:rPr>
          <w:sz w:val="18"/>
        </w:rPr>
        <w:t xml:space="preserve"> 2011, 1085 (Dacia, III sec. d.C., TM 180755); </w:t>
      </w:r>
      <w:r w:rsidRPr="00F7704D">
        <w:rPr>
          <w:i/>
          <w:sz w:val="18"/>
        </w:rPr>
        <w:t>CIL</w:t>
      </w:r>
      <w:r w:rsidRPr="00F7704D">
        <w:rPr>
          <w:sz w:val="18"/>
        </w:rPr>
        <w:t xml:space="preserve"> III.1 2663 </w:t>
      </w:r>
      <w:r>
        <w:rPr>
          <w:sz w:val="18"/>
        </w:rPr>
        <w:t xml:space="preserve">(Dalmazia, IV d.C., </w:t>
      </w:r>
      <w:r w:rsidRPr="00F7704D">
        <w:rPr>
          <w:sz w:val="18"/>
        </w:rPr>
        <w:t xml:space="preserve">TM 187229). </w:t>
      </w:r>
      <w:r>
        <w:rPr>
          <w:sz w:val="18"/>
        </w:rPr>
        <w:t>Si trova un nome femminile in -</w:t>
      </w:r>
      <w:r w:rsidRPr="00F7704D">
        <w:rPr>
          <w:i/>
          <w:sz w:val="18"/>
        </w:rPr>
        <w:t>erna</w:t>
      </w:r>
      <w:r>
        <w:rPr>
          <w:sz w:val="18"/>
        </w:rPr>
        <w:t>, ‘Suserna’, in (Dalmazia, II-III d.C., TM 187066).</w:t>
      </w:r>
    </w:p>
  </w:footnote>
  <w:footnote w:id="32">
    <w:p w:rsidR="0038236E" w:rsidRPr="004848AD" w:rsidRDefault="0038236E" w:rsidP="00E21288">
      <w:pPr>
        <w:pStyle w:val="Testonotaapidipagina"/>
        <w:jc w:val="both"/>
        <w:rPr>
          <w:sz w:val="18"/>
        </w:rPr>
      </w:pPr>
      <w:r w:rsidRPr="004848AD">
        <w:rPr>
          <w:rStyle w:val="Rimandonotaapidipagina"/>
          <w:sz w:val="18"/>
        </w:rPr>
        <w:footnoteRef/>
      </w:r>
      <w:r w:rsidRPr="004848AD">
        <w:rPr>
          <w:sz w:val="18"/>
        </w:rPr>
        <w:t xml:space="preserve"> Si vedano per es. </w:t>
      </w:r>
      <w:r w:rsidRPr="004848AD">
        <w:rPr>
          <w:smallCaps/>
          <w:sz w:val="18"/>
        </w:rPr>
        <w:t>Babl</w:t>
      </w:r>
      <w:r w:rsidRPr="004848AD">
        <w:rPr>
          <w:sz w:val="18"/>
        </w:rPr>
        <w:t xml:space="preserve"> 1893, pp. 11-12 (che fa riferimento alle lettere latine dopo l’epoca di Plinio il Giovane); </w:t>
      </w:r>
      <w:r w:rsidRPr="004848AD">
        <w:rPr>
          <w:rFonts w:eastAsia="TimesNewRomanPSMT"/>
          <w:iCs/>
          <w:smallCaps/>
          <w:sz w:val="18"/>
        </w:rPr>
        <w:t>Cugusi</w:t>
      </w:r>
      <w:r w:rsidRPr="004848AD">
        <w:rPr>
          <w:rFonts w:eastAsia="TimesNewRomanPSMT"/>
          <w:iCs/>
          <w:sz w:val="18"/>
        </w:rPr>
        <w:t xml:space="preserve"> 1983, pp. 53-55; 64.</w:t>
      </w:r>
    </w:p>
  </w:footnote>
  <w:footnote w:id="33">
    <w:p w:rsidR="0038236E" w:rsidRPr="00E21288" w:rsidRDefault="0038236E" w:rsidP="00E21288">
      <w:pPr>
        <w:pStyle w:val="Testonotaapidipagina"/>
        <w:jc w:val="both"/>
        <w:rPr>
          <w:sz w:val="18"/>
        </w:rPr>
      </w:pPr>
      <w:r w:rsidRPr="00E21288">
        <w:rPr>
          <w:rStyle w:val="Rimandonotaapidipagina"/>
          <w:sz w:val="18"/>
        </w:rPr>
        <w:footnoteRef/>
      </w:r>
      <w:r w:rsidRPr="00E21288">
        <w:rPr>
          <w:sz w:val="18"/>
        </w:rPr>
        <w:t xml:space="preserve"> </w:t>
      </w:r>
      <w:r>
        <w:rPr>
          <w:sz w:val="18"/>
        </w:rPr>
        <w:t>Cf. n. 13.</w:t>
      </w:r>
    </w:p>
  </w:footnote>
  <w:footnote w:id="34">
    <w:p w:rsidR="0038236E" w:rsidRPr="00E21288" w:rsidRDefault="0038236E" w:rsidP="00E21288">
      <w:pPr>
        <w:pStyle w:val="Testonotaapidipagina"/>
        <w:jc w:val="both"/>
        <w:rPr>
          <w:sz w:val="18"/>
        </w:rPr>
      </w:pPr>
      <w:r w:rsidRPr="00E21288">
        <w:rPr>
          <w:rStyle w:val="Rimandonotaapidipagina"/>
          <w:sz w:val="18"/>
        </w:rPr>
        <w:footnoteRef/>
      </w:r>
      <w:r w:rsidRPr="00E21288">
        <w:rPr>
          <w:sz w:val="18"/>
        </w:rPr>
        <w:t xml:space="preserve"> </w:t>
      </w:r>
      <w:r>
        <w:rPr>
          <w:sz w:val="18"/>
        </w:rPr>
        <w:t xml:space="preserve">Questo si ritrova anche nelle contemporanee lettere greche, come indicato in </w:t>
      </w:r>
      <w:r w:rsidRPr="004848AD">
        <w:rPr>
          <w:smallCaps/>
          <w:sz w:val="18"/>
        </w:rPr>
        <w:t>Sarri</w:t>
      </w:r>
      <w:r>
        <w:rPr>
          <w:sz w:val="18"/>
        </w:rPr>
        <w:t xml:space="preserve"> 2018, pp. 107-120.</w:t>
      </w:r>
    </w:p>
  </w:footnote>
  <w:footnote w:id="35">
    <w:p w:rsidR="0038236E" w:rsidRPr="00E97185" w:rsidRDefault="0038236E" w:rsidP="00E2128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Fonts w:ascii="Times New Roman" w:hAnsi="Times New Roman" w:cs="Times New Roman"/>
          <w:iCs/>
          <w:color w:val="auto"/>
          <w:szCs w:val="24"/>
        </w:rPr>
      </w:pPr>
      <w:r w:rsidRPr="00E97185">
        <w:rPr>
          <w:rStyle w:val="Rimandonotaapidipagina"/>
          <w:rFonts w:ascii="Times New Roman" w:hAnsi="Times New Roman" w:cs="Times New Roman"/>
          <w:color w:val="auto"/>
          <w:sz w:val="18"/>
          <w:szCs w:val="20"/>
        </w:rPr>
        <w:footnoteRef/>
      </w:r>
      <w:r w:rsidRPr="00E97185">
        <w:rPr>
          <w:rFonts w:ascii="Times New Roman" w:hAnsi="Times New Roman" w:cs="Times New Roman"/>
          <w:color w:val="auto"/>
          <w:sz w:val="18"/>
          <w:szCs w:val="20"/>
        </w:rPr>
        <w:t xml:space="preserve"> AD 211, TM 44791. Nella prima linea è stato scritto il nome – al dativo – del tribuno della coorte palmirena (</w:t>
      </w:r>
      <w:r w:rsidRPr="00E97185">
        <w:rPr>
          <w:rFonts w:ascii="Times New Roman" w:hAnsi="Times New Roman" w:cs="Times New Roman"/>
          <w:i/>
          <w:iCs/>
          <w:color w:val="auto"/>
          <w:sz w:val="18"/>
          <w:szCs w:val="20"/>
        </w:rPr>
        <w:t>[Agathon</w:t>
      </w:r>
      <w:r w:rsidRPr="00E97185">
        <w:rPr>
          <w:rFonts w:ascii="Times New Roman" w:hAnsi="Times New Roman" w:cs="Times New Roman"/>
          <w:iCs/>
          <w:color w:val="auto"/>
          <w:sz w:val="18"/>
          <w:szCs w:val="20"/>
        </w:rPr>
        <w:t>]</w:t>
      </w:r>
      <w:r w:rsidRPr="00E97185">
        <w:rPr>
          <w:rFonts w:ascii="Times New Roman" w:hAnsi="Times New Roman" w:cs="Times New Roman"/>
          <w:i/>
          <w:iCs/>
          <w:color w:val="auto"/>
          <w:sz w:val="18"/>
          <w:szCs w:val="20"/>
        </w:rPr>
        <w:t>io</w:t>
      </w:r>
      <w:r w:rsidRPr="00E97185">
        <w:rPr>
          <w:rFonts w:ascii="Times New Roman" w:hAnsi="Times New Roman" w:cs="Times New Roman"/>
          <w:color w:val="auto"/>
          <w:sz w:val="18"/>
          <w:szCs w:val="20"/>
        </w:rPr>
        <w:t>), destinatario della lettera, che era stata in origine scritta da Iulius Pomponianus a un tale Saturninus, e poi da Pomponianus fatta copiare e inoltrare appunto ad Agathonius.</w:t>
      </w:r>
    </w:p>
  </w:footnote>
  <w:footnote w:id="36">
    <w:p w:rsidR="0038236E" w:rsidRPr="00EC30C0" w:rsidRDefault="0038236E" w:rsidP="00E21288">
      <w:pPr>
        <w:pStyle w:val="Testonotaapidipagina"/>
        <w:jc w:val="both"/>
        <w:rPr>
          <w:sz w:val="18"/>
          <w:szCs w:val="18"/>
        </w:rPr>
      </w:pPr>
      <w:r w:rsidRPr="00EC30C0">
        <w:rPr>
          <w:rStyle w:val="Rimandonotaapidipagina"/>
          <w:sz w:val="18"/>
          <w:szCs w:val="18"/>
        </w:rPr>
        <w:footnoteRef/>
      </w:r>
      <w:r w:rsidRPr="00EC30C0">
        <w:rPr>
          <w:sz w:val="18"/>
          <w:szCs w:val="18"/>
        </w:rPr>
        <w:t xml:space="preserve"> In </w:t>
      </w:r>
      <w:r w:rsidRPr="00EC30C0">
        <w:rPr>
          <w:i/>
          <w:sz w:val="18"/>
          <w:szCs w:val="18"/>
        </w:rPr>
        <w:t>PLRE</w:t>
      </w:r>
      <w:r w:rsidRPr="00EC30C0">
        <w:rPr>
          <w:sz w:val="18"/>
          <w:szCs w:val="18"/>
        </w:rPr>
        <w:t xml:space="preserve"> I e II </w:t>
      </w:r>
      <w:r>
        <w:rPr>
          <w:sz w:val="18"/>
          <w:szCs w:val="18"/>
        </w:rPr>
        <w:t xml:space="preserve">(260-526 d.C.) </w:t>
      </w:r>
      <w:r w:rsidRPr="00EC30C0">
        <w:rPr>
          <w:sz w:val="18"/>
          <w:szCs w:val="18"/>
        </w:rPr>
        <w:t xml:space="preserve">si contano almeno </w:t>
      </w:r>
      <w:r>
        <w:rPr>
          <w:sz w:val="18"/>
          <w:szCs w:val="18"/>
        </w:rPr>
        <w:t xml:space="preserve">74 </w:t>
      </w:r>
      <w:r w:rsidRPr="00EC30C0">
        <w:rPr>
          <w:i/>
          <w:sz w:val="18"/>
          <w:szCs w:val="18"/>
        </w:rPr>
        <w:t>Maximi</w:t>
      </w:r>
      <w:r>
        <w:rPr>
          <w:sz w:val="18"/>
          <w:szCs w:val="18"/>
        </w:rPr>
        <w:t>.</w:t>
      </w:r>
    </w:p>
  </w:footnote>
  <w:footnote w:id="37">
    <w:p w:rsidR="0038236E" w:rsidRPr="00EC30C0" w:rsidRDefault="0038236E" w:rsidP="00E21288">
      <w:pPr>
        <w:pStyle w:val="Testonotaapidipagina"/>
        <w:jc w:val="both"/>
        <w:rPr>
          <w:sz w:val="18"/>
          <w:szCs w:val="18"/>
        </w:rPr>
      </w:pPr>
      <w:r w:rsidRPr="00EC30C0">
        <w:rPr>
          <w:rStyle w:val="Rimandonotaapidipagina"/>
          <w:sz w:val="18"/>
          <w:szCs w:val="18"/>
        </w:rPr>
        <w:footnoteRef/>
      </w:r>
      <w:r w:rsidRPr="00EC30C0">
        <w:rPr>
          <w:sz w:val="18"/>
          <w:szCs w:val="18"/>
        </w:rPr>
        <w:t xml:space="preserve"> Si veda </w:t>
      </w:r>
      <w:r w:rsidRPr="00EC30C0">
        <w:rPr>
          <w:i/>
          <w:sz w:val="18"/>
          <w:szCs w:val="18"/>
        </w:rPr>
        <w:t>PLRE</w:t>
      </w:r>
      <w:r w:rsidRPr="00EC30C0">
        <w:rPr>
          <w:sz w:val="18"/>
          <w:szCs w:val="18"/>
        </w:rPr>
        <w:t xml:space="preserve"> I </w:t>
      </w:r>
      <w:r w:rsidRPr="00EC30C0">
        <w:rPr>
          <w:i/>
          <w:sz w:val="18"/>
          <w:szCs w:val="18"/>
        </w:rPr>
        <w:t>s.v.</w:t>
      </w:r>
      <w:r w:rsidRPr="00EC30C0">
        <w:rPr>
          <w:sz w:val="18"/>
          <w:szCs w:val="18"/>
        </w:rPr>
        <w:t xml:space="preserve"> Maximus 7.</w:t>
      </w:r>
    </w:p>
  </w:footnote>
  <w:footnote w:id="38">
    <w:p w:rsidR="0038236E" w:rsidRPr="00510882" w:rsidRDefault="0038236E" w:rsidP="00E21288">
      <w:pPr>
        <w:pStyle w:val="Testonotaapidipagina"/>
        <w:jc w:val="both"/>
      </w:pPr>
      <w:r w:rsidRPr="00EC30C0">
        <w:rPr>
          <w:rStyle w:val="Rimandonotaapidipagina"/>
          <w:sz w:val="18"/>
          <w:szCs w:val="18"/>
        </w:rPr>
        <w:footnoteRef/>
      </w:r>
      <w:r w:rsidRPr="00510882">
        <w:t xml:space="preserve"> </w:t>
      </w:r>
      <w:r w:rsidRPr="00510882">
        <w:rPr>
          <w:i/>
          <w:sz w:val="18"/>
          <w:szCs w:val="18"/>
        </w:rPr>
        <w:t>PLRE</w:t>
      </w:r>
      <w:r w:rsidRPr="00510882">
        <w:rPr>
          <w:sz w:val="18"/>
          <w:szCs w:val="18"/>
        </w:rPr>
        <w:t xml:space="preserve"> I </w:t>
      </w:r>
      <w:r w:rsidRPr="00510882">
        <w:rPr>
          <w:i/>
          <w:sz w:val="18"/>
          <w:szCs w:val="18"/>
        </w:rPr>
        <w:t>s.v.</w:t>
      </w:r>
      <w:r w:rsidRPr="00510882">
        <w:rPr>
          <w:sz w:val="18"/>
          <w:szCs w:val="18"/>
        </w:rPr>
        <w:t xml:space="preserve"> Maximus 8.</w:t>
      </w:r>
    </w:p>
  </w:footnote>
  <w:footnote w:id="39">
    <w:p w:rsidR="0038236E" w:rsidRPr="00510882" w:rsidRDefault="0038236E" w:rsidP="00D0359E">
      <w:pPr>
        <w:pStyle w:val="Testonotaapidipagina"/>
        <w:jc w:val="both"/>
        <w:rPr>
          <w:sz w:val="18"/>
          <w:szCs w:val="18"/>
        </w:rPr>
      </w:pPr>
      <w:r w:rsidRPr="00EC30C0">
        <w:rPr>
          <w:rStyle w:val="Rimandonotaapidipagina"/>
          <w:sz w:val="18"/>
          <w:szCs w:val="18"/>
        </w:rPr>
        <w:footnoteRef/>
      </w:r>
      <w:r w:rsidRPr="00510882">
        <w:rPr>
          <w:sz w:val="18"/>
          <w:szCs w:val="18"/>
        </w:rPr>
        <w:t xml:space="preserve"> TM 17188; </w:t>
      </w:r>
      <w:r w:rsidRPr="00510882">
        <w:rPr>
          <w:i/>
          <w:sz w:val="18"/>
          <w:szCs w:val="18"/>
        </w:rPr>
        <w:t>PLRE</w:t>
      </w:r>
      <w:r w:rsidRPr="00510882">
        <w:rPr>
          <w:sz w:val="18"/>
          <w:szCs w:val="18"/>
        </w:rPr>
        <w:t xml:space="preserve"> I </w:t>
      </w:r>
      <w:r w:rsidRPr="00510882">
        <w:rPr>
          <w:i/>
          <w:sz w:val="18"/>
          <w:szCs w:val="18"/>
        </w:rPr>
        <w:t>s.v.</w:t>
      </w:r>
      <w:r w:rsidRPr="00510882">
        <w:rPr>
          <w:sz w:val="18"/>
          <w:szCs w:val="18"/>
        </w:rPr>
        <w:t xml:space="preserve"> Maximus 11.</w:t>
      </w:r>
    </w:p>
  </w:footnote>
  <w:footnote w:id="40">
    <w:p w:rsidR="0038236E" w:rsidRPr="00D2720B" w:rsidRDefault="0038236E" w:rsidP="00D0359E">
      <w:pPr>
        <w:pStyle w:val="Testonotaapidipagina"/>
        <w:jc w:val="both"/>
        <w:rPr>
          <w:sz w:val="18"/>
          <w:szCs w:val="18"/>
        </w:rPr>
      </w:pPr>
      <w:r w:rsidRPr="00EC30C0">
        <w:rPr>
          <w:rStyle w:val="Rimandonotaapidipagina"/>
          <w:sz w:val="18"/>
          <w:szCs w:val="18"/>
        </w:rPr>
        <w:footnoteRef/>
      </w:r>
      <w:r w:rsidRPr="00EC30C0">
        <w:rPr>
          <w:sz w:val="18"/>
          <w:szCs w:val="18"/>
        </w:rPr>
        <w:t xml:space="preserve"> </w:t>
      </w:r>
      <w:r w:rsidRPr="00D2720B">
        <w:rPr>
          <w:i/>
          <w:sz w:val="18"/>
          <w:szCs w:val="18"/>
        </w:rPr>
        <w:t>PLRE</w:t>
      </w:r>
      <w:r w:rsidRPr="00D2720B">
        <w:rPr>
          <w:sz w:val="18"/>
          <w:szCs w:val="18"/>
        </w:rPr>
        <w:t xml:space="preserve"> I </w:t>
      </w:r>
      <w:r w:rsidRPr="00D2720B">
        <w:rPr>
          <w:i/>
          <w:sz w:val="18"/>
          <w:szCs w:val="18"/>
        </w:rPr>
        <w:t>s.v.</w:t>
      </w:r>
      <w:r w:rsidRPr="00D2720B">
        <w:rPr>
          <w:sz w:val="18"/>
          <w:szCs w:val="18"/>
        </w:rPr>
        <w:t xml:space="preserve"> Maximus </w:t>
      </w:r>
      <w:r>
        <w:rPr>
          <w:sz w:val="18"/>
          <w:szCs w:val="18"/>
        </w:rPr>
        <w:t>25</w:t>
      </w:r>
      <w:r w:rsidRPr="00D2720B">
        <w:rPr>
          <w:sz w:val="18"/>
          <w:szCs w:val="18"/>
        </w:rPr>
        <w:t>.</w:t>
      </w:r>
    </w:p>
  </w:footnote>
  <w:footnote w:id="41">
    <w:p w:rsidR="0038236E" w:rsidRPr="00D0359E" w:rsidRDefault="0038236E" w:rsidP="00D0359E">
      <w:pPr>
        <w:pStyle w:val="Testonotaapidipagina"/>
        <w:jc w:val="both"/>
        <w:rPr>
          <w:sz w:val="18"/>
          <w:szCs w:val="18"/>
        </w:rPr>
      </w:pPr>
      <w:r w:rsidRPr="00D0359E">
        <w:rPr>
          <w:rStyle w:val="Rimandonotaapidipagina"/>
          <w:sz w:val="18"/>
          <w:szCs w:val="18"/>
        </w:rPr>
        <w:footnoteRef/>
      </w:r>
      <w:r w:rsidRPr="00D0359E">
        <w:rPr>
          <w:sz w:val="18"/>
          <w:szCs w:val="18"/>
        </w:rPr>
        <w:t xml:space="preserve"> Vedi comm. a l. 3</w:t>
      </w:r>
    </w:p>
  </w:footnote>
  <w:footnote w:id="42">
    <w:p w:rsidR="0038236E" w:rsidRPr="00D0359E" w:rsidRDefault="0038236E" w:rsidP="00D0359E">
      <w:pPr>
        <w:pStyle w:val="Testonotaapidipagina"/>
        <w:jc w:val="both"/>
        <w:rPr>
          <w:sz w:val="18"/>
          <w:szCs w:val="18"/>
        </w:rPr>
      </w:pPr>
      <w:r w:rsidRPr="00D0359E">
        <w:rPr>
          <w:rStyle w:val="Rimandonotaapidipagina"/>
          <w:sz w:val="18"/>
          <w:szCs w:val="18"/>
        </w:rPr>
        <w:footnoteRef/>
      </w:r>
      <w:r w:rsidRPr="00D0359E">
        <w:rPr>
          <w:sz w:val="18"/>
          <w:szCs w:val="18"/>
        </w:rPr>
        <w:t xml:space="preserve"> </w:t>
      </w:r>
      <w:r w:rsidRPr="00D0359E">
        <w:rPr>
          <w:smallCaps/>
          <w:sz w:val="18"/>
          <w:szCs w:val="18"/>
        </w:rPr>
        <w:t xml:space="preserve">Ambr. </w:t>
      </w:r>
      <w:r w:rsidRPr="00D0359E">
        <w:rPr>
          <w:i/>
          <w:sz w:val="18"/>
          <w:szCs w:val="18"/>
        </w:rPr>
        <w:t xml:space="preserve">epist. </w:t>
      </w:r>
      <w:r w:rsidRPr="00D0359E">
        <w:rPr>
          <w:sz w:val="18"/>
          <w:szCs w:val="18"/>
        </w:rPr>
        <w:t xml:space="preserve">3,2 (a Teodosio I) </w:t>
      </w:r>
      <w:r w:rsidRPr="00D0359E">
        <w:rPr>
          <w:i/>
          <w:sz w:val="18"/>
          <w:szCs w:val="18"/>
        </w:rPr>
        <w:t>itaque ut prima occasio non praetermittenda fuit, qua per cubicularium clementiae tuae gratias agerem et alloquii mei officium repraesentarem, maxime ne desidiae putaretur fuisse potius quam necessitatis quod tempore non scripserim superiore, ita requirenda mihi causa fuit, qua</w:t>
      </w:r>
      <w:r w:rsidRPr="00D0359E">
        <w:rPr>
          <w:sz w:val="18"/>
          <w:szCs w:val="18"/>
        </w:rPr>
        <w:t xml:space="preserve"> </w:t>
      </w:r>
      <w:r w:rsidRPr="00D0359E">
        <w:rPr>
          <w:b/>
          <w:i/>
          <w:sz w:val="18"/>
          <w:szCs w:val="18"/>
        </w:rPr>
        <w:t>pietati tuae deferrem debitum salutationis obsequium</w:t>
      </w:r>
      <w:r w:rsidRPr="00D0359E">
        <w:rPr>
          <w:sz w:val="18"/>
          <w:szCs w:val="18"/>
        </w:rPr>
        <w:t>.</w:t>
      </w:r>
    </w:p>
  </w:footnote>
  <w:footnote w:id="43">
    <w:p w:rsidR="0038236E" w:rsidRPr="00D0359E" w:rsidRDefault="0038236E" w:rsidP="00D0359E">
      <w:pPr>
        <w:pStyle w:val="Testonotaapidipagina"/>
        <w:jc w:val="both"/>
        <w:rPr>
          <w:sz w:val="18"/>
          <w:szCs w:val="18"/>
        </w:rPr>
      </w:pPr>
      <w:r w:rsidRPr="00D0359E">
        <w:rPr>
          <w:rStyle w:val="Rimandonotaapidipagina"/>
          <w:sz w:val="18"/>
          <w:szCs w:val="18"/>
        </w:rPr>
        <w:footnoteRef/>
      </w:r>
      <w:r w:rsidRPr="00D0359E">
        <w:rPr>
          <w:sz w:val="18"/>
          <w:szCs w:val="18"/>
        </w:rPr>
        <w:t xml:space="preserve"> </w:t>
      </w:r>
      <w:r w:rsidRPr="00D0359E">
        <w:rPr>
          <w:smallCaps/>
          <w:sz w:val="18"/>
          <w:szCs w:val="18"/>
        </w:rPr>
        <w:t>Aug</w:t>
      </w:r>
      <w:r w:rsidRPr="00D0359E">
        <w:rPr>
          <w:sz w:val="18"/>
          <w:szCs w:val="18"/>
        </w:rPr>
        <w:t xml:space="preserve">. </w:t>
      </w:r>
      <w:r w:rsidRPr="00D0359E">
        <w:rPr>
          <w:i/>
          <w:sz w:val="18"/>
          <w:szCs w:val="18"/>
        </w:rPr>
        <w:t>epist</w:t>
      </w:r>
      <w:r w:rsidRPr="00D0359E">
        <w:rPr>
          <w:sz w:val="18"/>
          <w:szCs w:val="18"/>
        </w:rPr>
        <w:t xml:space="preserve">. 131, 6 (a Proba) </w:t>
      </w:r>
      <w:r w:rsidRPr="00D0359E">
        <w:rPr>
          <w:b/>
          <w:i/>
          <w:sz w:val="18"/>
          <w:szCs w:val="18"/>
        </w:rPr>
        <w:t>reddens itaque debitum praestantiae tuae salutationis obsequium</w:t>
      </w:r>
      <w:r w:rsidRPr="00D0359E">
        <w:rPr>
          <w:i/>
          <w:sz w:val="18"/>
          <w:szCs w:val="18"/>
        </w:rPr>
        <w:t xml:space="preserve"> agensque gratias, quod salutis nostrae religiosissimam curam geris, posco tibi a domino futurae uitae praemia praesentisque solacia omniumque uestrum, in quorum cordibus per fidem habitat Christus, me dilectioni orationique commendo</w:t>
      </w:r>
      <w:r w:rsidRPr="00D0359E">
        <w:rPr>
          <w:sz w:val="18"/>
          <w:szCs w:val="18"/>
        </w:rPr>
        <w:t>.</w:t>
      </w:r>
    </w:p>
  </w:footnote>
  <w:footnote w:id="44">
    <w:p w:rsidR="0038236E" w:rsidRPr="00D0359E" w:rsidRDefault="0038236E" w:rsidP="00D0359E">
      <w:pPr>
        <w:pStyle w:val="Testonotaapidipagina"/>
        <w:jc w:val="both"/>
        <w:rPr>
          <w:sz w:val="18"/>
          <w:szCs w:val="18"/>
        </w:rPr>
      </w:pPr>
      <w:r w:rsidRPr="00D0359E">
        <w:rPr>
          <w:rStyle w:val="Rimandonotaapidipagina"/>
          <w:sz w:val="18"/>
          <w:szCs w:val="18"/>
        </w:rPr>
        <w:footnoteRef/>
      </w:r>
      <w:r w:rsidRPr="00D0359E">
        <w:rPr>
          <w:sz w:val="18"/>
          <w:szCs w:val="18"/>
        </w:rPr>
        <w:t xml:space="preserve"> </w:t>
      </w:r>
      <w:r w:rsidRPr="00D0359E">
        <w:rPr>
          <w:smallCaps/>
          <w:sz w:val="18"/>
          <w:szCs w:val="18"/>
        </w:rPr>
        <w:t>Aug</w:t>
      </w:r>
      <w:r w:rsidRPr="00D0359E">
        <w:rPr>
          <w:sz w:val="18"/>
          <w:szCs w:val="18"/>
        </w:rPr>
        <w:t xml:space="preserve">. </w:t>
      </w:r>
      <w:r w:rsidRPr="00D0359E">
        <w:rPr>
          <w:i/>
          <w:sz w:val="18"/>
          <w:szCs w:val="18"/>
        </w:rPr>
        <w:t>epist</w:t>
      </w:r>
      <w:r w:rsidRPr="00D0359E">
        <w:rPr>
          <w:sz w:val="18"/>
          <w:szCs w:val="18"/>
        </w:rPr>
        <w:t xml:space="preserve">. 132, 1 (a Volusiano, </w:t>
      </w:r>
      <w:r w:rsidRPr="00D0359E">
        <w:rPr>
          <w:i/>
          <w:sz w:val="18"/>
          <w:szCs w:val="18"/>
        </w:rPr>
        <w:t>praefectus urbi</w:t>
      </w:r>
      <w:r w:rsidRPr="00D0359E">
        <w:rPr>
          <w:sz w:val="18"/>
          <w:szCs w:val="18"/>
        </w:rPr>
        <w:t xml:space="preserve"> e </w:t>
      </w:r>
      <w:r w:rsidRPr="00D0359E">
        <w:rPr>
          <w:i/>
          <w:sz w:val="18"/>
          <w:szCs w:val="18"/>
        </w:rPr>
        <w:t>proconsul Africae</w:t>
      </w:r>
      <w:r w:rsidRPr="00D0359E">
        <w:rPr>
          <w:sz w:val="18"/>
          <w:szCs w:val="18"/>
        </w:rPr>
        <w:t>)</w:t>
      </w:r>
      <w:r w:rsidRPr="00D0359E">
        <w:rPr>
          <w:rFonts w:ascii="Verdana" w:hAnsi="Verdana"/>
          <w:sz w:val="18"/>
          <w:szCs w:val="18"/>
          <w:shd w:val="clear" w:color="auto" w:fill="FFFFFF"/>
        </w:rPr>
        <w:t xml:space="preserve"> </w:t>
      </w:r>
      <w:r w:rsidRPr="00D0359E">
        <w:rPr>
          <w:i/>
          <w:sz w:val="18"/>
          <w:szCs w:val="18"/>
        </w:rPr>
        <w:t xml:space="preserve">de salute tua, quam et in hoc saeculo, et in Christo esse cupio, sanctae matris tuae uotis sum fortasse etiam ipse non impar. Vnde </w:t>
      </w:r>
      <w:r w:rsidRPr="00D0359E">
        <w:rPr>
          <w:b/>
          <w:i/>
          <w:sz w:val="18"/>
          <w:szCs w:val="18"/>
        </w:rPr>
        <w:t>meritis tuis reddens salutationis obsequium</w:t>
      </w:r>
      <w:r w:rsidRPr="00D0359E">
        <w:rPr>
          <w:i/>
          <w:sz w:val="18"/>
          <w:szCs w:val="18"/>
        </w:rPr>
        <w:t xml:space="preserve"> hortor, ut ualeo, ut litterarum uere certeque sanctarum te curam non pigeat impendere</w:t>
      </w:r>
      <w:r w:rsidRPr="00D0359E">
        <w:rPr>
          <w:sz w:val="18"/>
          <w:szCs w:val="18"/>
        </w:rPr>
        <w:t>.</w:t>
      </w:r>
    </w:p>
  </w:footnote>
  <w:footnote w:id="45">
    <w:p w:rsidR="0038236E" w:rsidRPr="00D0359E" w:rsidRDefault="0038236E" w:rsidP="00D0359E">
      <w:pPr>
        <w:pStyle w:val="Testonotaapidipagina"/>
        <w:jc w:val="both"/>
        <w:rPr>
          <w:sz w:val="18"/>
          <w:szCs w:val="18"/>
        </w:rPr>
      </w:pPr>
      <w:r w:rsidRPr="00D0359E">
        <w:rPr>
          <w:rStyle w:val="Rimandonotaapidipagina"/>
          <w:sz w:val="18"/>
          <w:szCs w:val="18"/>
        </w:rPr>
        <w:footnoteRef/>
      </w:r>
      <w:r w:rsidRPr="00D0359E">
        <w:rPr>
          <w:sz w:val="18"/>
          <w:szCs w:val="18"/>
        </w:rPr>
        <w:t xml:space="preserve"> </w:t>
      </w:r>
      <w:r w:rsidRPr="00D0359E">
        <w:rPr>
          <w:smallCaps/>
          <w:sz w:val="18"/>
          <w:szCs w:val="18"/>
        </w:rPr>
        <w:t>Aug</w:t>
      </w:r>
      <w:r w:rsidRPr="00D0359E">
        <w:rPr>
          <w:sz w:val="18"/>
          <w:szCs w:val="18"/>
        </w:rPr>
        <w:t xml:space="preserve">. </w:t>
      </w:r>
      <w:r w:rsidRPr="00D0359E">
        <w:rPr>
          <w:i/>
          <w:sz w:val="18"/>
          <w:szCs w:val="18"/>
        </w:rPr>
        <w:t>epist. Divj</w:t>
      </w:r>
      <w:r w:rsidRPr="00D0359E">
        <w:rPr>
          <w:sz w:val="18"/>
          <w:szCs w:val="18"/>
        </w:rPr>
        <w:t xml:space="preserve">. 4, 1 (a Cirillo) </w:t>
      </w:r>
      <w:r w:rsidRPr="00D0359E">
        <w:rPr>
          <w:i/>
          <w:sz w:val="18"/>
          <w:szCs w:val="18"/>
        </w:rPr>
        <w:t xml:space="preserve">plurimum commendo me sanctis orationibus tuis </w:t>
      </w:r>
      <w:r w:rsidRPr="00D0359E">
        <w:rPr>
          <w:b/>
          <w:i/>
          <w:sz w:val="18"/>
          <w:szCs w:val="18"/>
        </w:rPr>
        <w:t>reddens uenerationi tuae salutationis obsequium</w:t>
      </w:r>
      <w:r w:rsidRPr="00D0359E">
        <w:rPr>
          <w:i/>
          <w:sz w:val="18"/>
          <w:szCs w:val="18"/>
        </w:rPr>
        <w:t xml:space="preserve"> per Dei seruum iustum nomine quem cognoui nuperrime bonum fratrem.</w:t>
      </w:r>
    </w:p>
  </w:footnote>
  <w:footnote w:id="46">
    <w:p w:rsidR="0038236E" w:rsidRPr="00D0359E" w:rsidRDefault="0038236E" w:rsidP="00D0359E">
      <w:pPr>
        <w:pStyle w:val="Testonotaapidipagina"/>
        <w:jc w:val="both"/>
        <w:rPr>
          <w:sz w:val="18"/>
          <w:szCs w:val="18"/>
        </w:rPr>
      </w:pPr>
      <w:r w:rsidRPr="00D0359E">
        <w:rPr>
          <w:rStyle w:val="Rimandonotaapidipagina"/>
          <w:sz w:val="18"/>
          <w:szCs w:val="18"/>
        </w:rPr>
        <w:footnoteRef/>
      </w:r>
      <w:r w:rsidRPr="00D0359E">
        <w:rPr>
          <w:sz w:val="18"/>
          <w:szCs w:val="18"/>
        </w:rPr>
        <w:t xml:space="preserve"> </w:t>
      </w:r>
      <w:r w:rsidRPr="00D0359E">
        <w:rPr>
          <w:smallCaps/>
          <w:sz w:val="18"/>
          <w:szCs w:val="18"/>
        </w:rPr>
        <w:t>Aug</w:t>
      </w:r>
      <w:r w:rsidRPr="00D0359E">
        <w:rPr>
          <w:sz w:val="18"/>
          <w:szCs w:val="18"/>
        </w:rPr>
        <w:t xml:space="preserve">. </w:t>
      </w:r>
      <w:r w:rsidRPr="00D0359E">
        <w:rPr>
          <w:i/>
          <w:sz w:val="18"/>
          <w:szCs w:val="18"/>
        </w:rPr>
        <w:t>epist. Divj</w:t>
      </w:r>
      <w:r w:rsidRPr="00D0359E">
        <w:rPr>
          <w:sz w:val="18"/>
          <w:szCs w:val="18"/>
        </w:rPr>
        <w:t xml:space="preserve">. 16, 1 (ad Aurelio, vescovo di Cartagine) </w:t>
      </w:r>
      <w:r w:rsidRPr="00D0359E">
        <w:rPr>
          <w:i/>
          <w:sz w:val="18"/>
          <w:szCs w:val="18"/>
        </w:rPr>
        <w:t>cum fida nulla occurrisset occasio, per nostrum</w:t>
      </w:r>
      <w:r w:rsidRPr="00D0359E">
        <w:rPr>
          <w:sz w:val="18"/>
          <w:szCs w:val="18"/>
        </w:rPr>
        <w:t xml:space="preserve"> &lt;- - -&gt; </w:t>
      </w:r>
      <w:r w:rsidRPr="00D0359E">
        <w:rPr>
          <w:i/>
          <w:sz w:val="18"/>
          <w:szCs w:val="18"/>
        </w:rPr>
        <w:t xml:space="preserve">misi sermones duos, unum de natali Domini, alterum de epiphania quos furari potui de uniuersis occupationibus meis petens, ut </w:t>
      </w:r>
      <w:r w:rsidRPr="00D0359E">
        <w:rPr>
          <w:b/>
          <w:i/>
          <w:sz w:val="18"/>
          <w:szCs w:val="18"/>
        </w:rPr>
        <w:t>nostrae salutationis obsequium grate sumens</w:t>
      </w:r>
      <w:r w:rsidRPr="00D0359E">
        <w:rPr>
          <w:i/>
          <w:sz w:val="18"/>
          <w:szCs w:val="18"/>
        </w:rPr>
        <w:t xml:space="preserve"> pro nobis orare persistas.</w:t>
      </w:r>
    </w:p>
  </w:footnote>
  <w:footnote w:id="47">
    <w:p w:rsidR="0038236E" w:rsidRPr="00D0359E" w:rsidRDefault="0038236E" w:rsidP="00D0359E">
      <w:pPr>
        <w:pStyle w:val="Testonotaapidipagina"/>
        <w:jc w:val="both"/>
        <w:rPr>
          <w:sz w:val="18"/>
          <w:szCs w:val="18"/>
        </w:rPr>
      </w:pPr>
      <w:r w:rsidRPr="00D0359E">
        <w:rPr>
          <w:rStyle w:val="Rimandonotaapidipagina"/>
          <w:sz w:val="18"/>
          <w:szCs w:val="18"/>
        </w:rPr>
        <w:footnoteRef/>
      </w:r>
      <w:r w:rsidRPr="00D0359E">
        <w:rPr>
          <w:sz w:val="18"/>
          <w:szCs w:val="18"/>
        </w:rPr>
        <w:t xml:space="preserve"> </w:t>
      </w:r>
      <w:r>
        <w:rPr>
          <w:sz w:val="18"/>
          <w:szCs w:val="18"/>
        </w:rPr>
        <w:t xml:space="preserve">Si veda </w:t>
      </w:r>
      <w:r w:rsidRPr="00DB37E1">
        <w:rPr>
          <w:i/>
          <w:sz w:val="18"/>
          <w:szCs w:val="18"/>
        </w:rPr>
        <w:t>OLD</w:t>
      </w:r>
      <w:r>
        <w:rPr>
          <w:sz w:val="18"/>
          <w:szCs w:val="18"/>
        </w:rPr>
        <w:t xml:space="preserve"> 1621 </w:t>
      </w:r>
      <w:r w:rsidRPr="00DB37E1">
        <w:rPr>
          <w:i/>
          <w:sz w:val="18"/>
          <w:szCs w:val="18"/>
        </w:rPr>
        <w:t>s.v. repraesento</w:t>
      </w:r>
      <w:r>
        <w:rPr>
          <w:sz w:val="18"/>
          <w:szCs w:val="18"/>
        </w:rPr>
        <w:t xml:space="preserve"> 3, 5, 6.</w:t>
      </w:r>
    </w:p>
  </w:footnote>
  <w:footnote w:id="48">
    <w:p w:rsidR="0038236E" w:rsidRPr="00E21C8F" w:rsidRDefault="0038236E" w:rsidP="00D0359E">
      <w:pPr>
        <w:pStyle w:val="Testonotaapidipagina"/>
        <w:jc w:val="both"/>
        <w:rPr>
          <w:sz w:val="18"/>
          <w:szCs w:val="18"/>
        </w:rPr>
      </w:pPr>
      <w:r w:rsidRPr="00D0359E">
        <w:rPr>
          <w:rStyle w:val="Rimandonotaapidipagina"/>
          <w:sz w:val="18"/>
          <w:szCs w:val="18"/>
        </w:rPr>
        <w:footnoteRef/>
      </w:r>
      <w:r w:rsidRPr="00E21C8F">
        <w:rPr>
          <w:sz w:val="18"/>
          <w:szCs w:val="18"/>
        </w:rPr>
        <w:t xml:space="preserve"> In P.Strasb. inv. Lat. </w:t>
      </w:r>
      <w:r>
        <w:rPr>
          <w:sz w:val="18"/>
          <w:szCs w:val="18"/>
        </w:rPr>
        <w:t xml:space="preserve">1, l. 3 </w:t>
      </w:r>
      <w:r w:rsidRPr="00E21C8F">
        <w:rPr>
          <w:i/>
          <w:sz w:val="18"/>
          <w:szCs w:val="18"/>
        </w:rPr>
        <w:t>cum in omnibus bonis benignitas tua sit praedita</w:t>
      </w:r>
      <w:r>
        <w:rPr>
          <w:sz w:val="18"/>
          <w:szCs w:val="18"/>
        </w:rPr>
        <w:t xml:space="preserve"> etc.</w:t>
      </w:r>
    </w:p>
  </w:footnote>
  <w:footnote w:id="49">
    <w:p w:rsidR="0038236E" w:rsidRPr="00E21C8F" w:rsidRDefault="0038236E" w:rsidP="00D0359E">
      <w:pPr>
        <w:pStyle w:val="Testonotaapidipagina"/>
        <w:jc w:val="both"/>
        <w:rPr>
          <w:sz w:val="18"/>
          <w:szCs w:val="18"/>
          <w:lang w:val="en-GB"/>
        </w:rPr>
      </w:pPr>
      <w:r w:rsidRPr="00D0359E">
        <w:rPr>
          <w:rStyle w:val="Rimandonotaapidipagina"/>
          <w:sz w:val="18"/>
          <w:szCs w:val="18"/>
        </w:rPr>
        <w:footnoteRef/>
      </w:r>
      <w:r w:rsidRPr="00E21C8F">
        <w:rPr>
          <w:sz w:val="18"/>
          <w:szCs w:val="18"/>
          <w:lang w:val="en-GB"/>
        </w:rPr>
        <w:t xml:space="preserve"> In </w:t>
      </w:r>
      <w:r w:rsidRPr="00A05189">
        <w:rPr>
          <w:i/>
          <w:sz w:val="18"/>
          <w:szCs w:val="18"/>
          <w:lang w:val="en-GB"/>
        </w:rPr>
        <w:t>P.Lond.</w:t>
      </w:r>
      <w:r w:rsidRPr="00E21C8F">
        <w:rPr>
          <w:sz w:val="18"/>
          <w:szCs w:val="18"/>
          <w:lang w:val="en-GB"/>
        </w:rPr>
        <w:t xml:space="preserve"> V 1792, ll. </w:t>
      </w:r>
      <w:r>
        <w:rPr>
          <w:sz w:val="18"/>
          <w:szCs w:val="18"/>
          <w:lang w:val="en-GB"/>
        </w:rPr>
        <w:t xml:space="preserve">3 ] </w:t>
      </w:r>
      <w:r>
        <w:rPr>
          <w:i/>
          <w:sz w:val="18"/>
          <w:szCs w:val="18"/>
          <w:lang w:val="en-GB"/>
        </w:rPr>
        <w:t>sanctitatem tuam</w:t>
      </w:r>
      <w:r>
        <w:rPr>
          <w:sz w:val="18"/>
          <w:szCs w:val="18"/>
          <w:lang w:val="en-GB"/>
        </w:rPr>
        <w:t xml:space="preserve">; 14 </w:t>
      </w:r>
      <w:r w:rsidRPr="00E21C8F">
        <w:rPr>
          <w:sz w:val="18"/>
          <w:szCs w:val="18"/>
          <w:lang w:val="en-GB"/>
        </w:rPr>
        <w:t>]</w:t>
      </w:r>
      <w:r>
        <w:rPr>
          <w:i/>
          <w:sz w:val="18"/>
          <w:szCs w:val="18"/>
          <w:lang w:val="en-GB"/>
        </w:rPr>
        <w:t>rit</w:t>
      </w:r>
      <w:r w:rsidRPr="00E21C8F">
        <w:rPr>
          <w:i/>
          <w:sz w:val="18"/>
          <w:szCs w:val="18"/>
          <w:lang w:val="en-GB"/>
        </w:rPr>
        <w:t xml:space="preserve"> sanctitatis tuae</w:t>
      </w:r>
      <w:r>
        <w:rPr>
          <w:sz w:val="18"/>
          <w:szCs w:val="18"/>
          <w:lang w:val="en-GB"/>
        </w:rPr>
        <w:t>.</w:t>
      </w:r>
    </w:p>
  </w:footnote>
  <w:footnote w:id="50">
    <w:p w:rsidR="0038236E" w:rsidRPr="00A05189" w:rsidRDefault="0038236E" w:rsidP="00D0359E">
      <w:pPr>
        <w:pStyle w:val="Testonotaapidipagina"/>
        <w:jc w:val="both"/>
        <w:rPr>
          <w:lang w:val="en-GB"/>
        </w:rPr>
      </w:pPr>
      <w:r w:rsidRPr="00D0359E">
        <w:rPr>
          <w:rStyle w:val="Rimandonotaapidipagina"/>
          <w:sz w:val="18"/>
          <w:szCs w:val="18"/>
        </w:rPr>
        <w:footnoteRef/>
      </w:r>
      <w:r w:rsidRPr="00A05189">
        <w:rPr>
          <w:sz w:val="18"/>
          <w:szCs w:val="18"/>
          <w:lang w:val="en-GB"/>
        </w:rPr>
        <w:t xml:space="preserve"> In </w:t>
      </w:r>
      <w:r w:rsidRPr="00A05189">
        <w:rPr>
          <w:i/>
          <w:sz w:val="18"/>
          <w:szCs w:val="18"/>
          <w:lang w:val="en-GB"/>
        </w:rPr>
        <w:t>P.Ryl</w:t>
      </w:r>
      <w:r w:rsidRPr="00A05189">
        <w:rPr>
          <w:sz w:val="18"/>
          <w:szCs w:val="18"/>
          <w:lang w:val="en-GB"/>
        </w:rPr>
        <w:t xml:space="preserve">. IV 609, l. 5 </w:t>
      </w:r>
      <w:r w:rsidRPr="00A05189">
        <w:rPr>
          <w:i/>
          <w:sz w:val="18"/>
          <w:szCs w:val="18"/>
          <w:lang w:val="en-GB"/>
        </w:rPr>
        <w:t>in uexillat</w:t>
      </w:r>
      <w:r w:rsidRPr="00A05189">
        <w:rPr>
          <w:rFonts w:ascii="KadmosU" w:hAnsi="KadmosU"/>
          <w:i/>
          <w:sz w:val="18"/>
          <w:szCs w:val="18"/>
          <w:lang w:val="en-GB"/>
        </w:rPr>
        <w:t>̣</w:t>
      </w:r>
      <w:r w:rsidRPr="00A05189">
        <w:rPr>
          <w:i/>
          <w:sz w:val="18"/>
          <w:szCs w:val="18"/>
          <w:lang w:val="en-GB"/>
        </w:rPr>
        <w:t>ione pru</w:t>
      </w:r>
      <w:r w:rsidRPr="00A05189">
        <w:rPr>
          <w:rFonts w:ascii="KadmosU" w:hAnsi="KadmosU"/>
          <w:i/>
          <w:sz w:val="18"/>
          <w:szCs w:val="18"/>
          <w:lang w:val="en-GB"/>
        </w:rPr>
        <w:t>̣</w:t>
      </w:r>
      <w:r w:rsidRPr="00A05189">
        <w:rPr>
          <w:i/>
          <w:sz w:val="18"/>
          <w:szCs w:val="18"/>
          <w:lang w:val="en-GB"/>
        </w:rPr>
        <w:t>dentiae tuae pro tempore credita edictio mea m</w:t>
      </w:r>
      <w:r w:rsidRPr="00A05189">
        <w:rPr>
          <w:rFonts w:ascii="KadmosU" w:hAnsi="KadmosU"/>
          <w:i/>
          <w:sz w:val="18"/>
          <w:szCs w:val="18"/>
          <w:lang w:val="en-GB"/>
        </w:rPr>
        <w:t>̣</w:t>
      </w:r>
      <w:r w:rsidRPr="00A05189">
        <w:rPr>
          <w:i/>
          <w:sz w:val="18"/>
          <w:szCs w:val="18"/>
          <w:lang w:val="en-GB"/>
        </w:rPr>
        <w:t>i</w:t>
      </w:r>
      <w:r w:rsidRPr="00A05189">
        <w:rPr>
          <w:rFonts w:ascii="KadmosU" w:hAnsi="KadmosU"/>
          <w:i/>
          <w:sz w:val="18"/>
          <w:szCs w:val="18"/>
          <w:lang w:val="en-GB"/>
        </w:rPr>
        <w:t>̣</w:t>
      </w:r>
      <w:r w:rsidRPr="00A05189">
        <w:rPr>
          <w:i/>
          <w:sz w:val="18"/>
          <w:szCs w:val="18"/>
          <w:lang w:val="en-GB"/>
        </w:rPr>
        <w:t>lit</w:t>
      </w:r>
      <w:r w:rsidRPr="00A05189">
        <w:rPr>
          <w:rFonts w:ascii="KadmosU" w:hAnsi="KadmosU"/>
          <w:i/>
          <w:sz w:val="18"/>
          <w:szCs w:val="18"/>
          <w:lang w:val="en-GB"/>
        </w:rPr>
        <w:t>̣</w:t>
      </w:r>
      <w:r w:rsidRPr="00A05189">
        <w:rPr>
          <w:i/>
          <w:sz w:val="18"/>
          <w:szCs w:val="18"/>
          <w:lang w:val="en-GB"/>
        </w:rPr>
        <w:t>a</w:t>
      </w:r>
      <w:r w:rsidRPr="00A05189">
        <w:rPr>
          <w:rFonts w:ascii="KadmosU" w:hAnsi="KadmosU"/>
          <w:i/>
          <w:sz w:val="18"/>
          <w:szCs w:val="18"/>
          <w:lang w:val="en-GB"/>
        </w:rPr>
        <w:t>̣</w:t>
      </w:r>
      <w:r w:rsidRPr="00A05189">
        <w:rPr>
          <w:i/>
          <w:sz w:val="18"/>
          <w:szCs w:val="18"/>
          <w:lang w:val="en-GB"/>
        </w:rPr>
        <w:t>r</w:t>
      </w:r>
      <w:r w:rsidRPr="00A05189">
        <w:rPr>
          <w:rFonts w:ascii="KadmosU" w:hAnsi="KadmosU"/>
          <w:i/>
          <w:sz w:val="18"/>
          <w:szCs w:val="18"/>
          <w:lang w:val="en-GB"/>
        </w:rPr>
        <w:t>̣</w:t>
      </w:r>
      <w:r w:rsidRPr="00A05189">
        <w:rPr>
          <w:i/>
          <w:sz w:val="18"/>
          <w:szCs w:val="18"/>
          <w:lang w:val="en-GB"/>
        </w:rPr>
        <w:t>e</w:t>
      </w:r>
      <w:r w:rsidRPr="00A05189">
        <w:rPr>
          <w:rFonts w:ascii="KadmosU" w:hAnsi="KadmosU"/>
          <w:i/>
          <w:sz w:val="18"/>
          <w:szCs w:val="18"/>
          <w:lang w:val="en-GB"/>
        </w:rPr>
        <w:t>̣</w:t>
      </w:r>
      <w:r w:rsidRPr="00A05189">
        <w:rPr>
          <w:i/>
          <w:sz w:val="18"/>
          <w:szCs w:val="18"/>
          <w:lang w:val="en-GB"/>
        </w:rPr>
        <w:t xml:space="preserve"> prae</w:t>
      </w:r>
      <w:r w:rsidRPr="00A05189">
        <w:rPr>
          <w:sz w:val="18"/>
          <w:szCs w:val="18"/>
          <w:lang w:val="en-GB"/>
        </w:rPr>
        <w:t>[</w:t>
      </w:r>
      <w:r w:rsidRPr="00A05189">
        <w:rPr>
          <w:i/>
          <w:sz w:val="18"/>
          <w:szCs w:val="18"/>
          <w:lang w:val="en-GB"/>
        </w:rPr>
        <w:t>cip</w:t>
      </w:r>
      <w:r w:rsidRPr="00A05189">
        <w:rPr>
          <w:sz w:val="18"/>
          <w:szCs w:val="18"/>
          <w:lang w:val="en-GB"/>
        </w:rPr>
        <w:t>]</w:t>
      </w:r>
      <w:r w:rsidRPr="00A05189">
        <w:rPr>
          <w:i/>
          <w:sz w:val="18"/>
          <w:szCs w:val="18"/>
          <w:lang w:val="en-GB"/>
        </w:rPr>
        <w:t>it</w:t>
      </w:r>
      <w:r w:rsidRPr="00A05189">
        <w:rPr>
          <w:sz w:val="18"/>
          <w:szCs w:val="18"/>
          <w:lang w:val="en-GB"/>
        </w:rPr>
        <w:t>.</w:t>
      </w:r>
    </w:p>
  </w:footnote>
  <w:footnote w:id="51">
    <w:p w:rsidR="0038236E" w:rsidRPr="00A05189" w:rsidRDefault="0038236E" w:rsidP="00A05189">
      <w:pPr>
        <w:pStyle w:val="Testonotaapidipagina"/>
        <w:jc w:val="both"/>
        <w:rPr>
          <w:sz w:val="18"/>
          <w:lang w:val="en-GB"/>
        </w:rPr>
      </w:pPr>
      <w:r w:rsidRPr="00A05189">
        <w:rPr>
          <w:rStyle w:val="Rimandonotaapidipagina"/>
          <w:sz w:val="18"/>
        </w:rPr>
        <w:footnoteRef/>
      </w:r>
      <w:r w:rsidRPr="00A05189">
        <w:rPr>
          <w:sz w:val="18"/>
          <w:lang w:val="en-GB"/>
        </w:rPr>
        <w:t xml:space="preserve"> </w:t>
      </w:r>
      <w:r w:rsidRPr="00A05189">
        <w:rPr>
          <w:smallCaps/>
          <w:sz w:val="18"/>
          <w:lang w:val="en-GB"/>
        </w:rPr>
        <w:t>Gell</w:t>
      </w:r>
      <w:r w:rsidRPr="00A05189">
        <w:rPr>
          <w:sz w:val="18"/>
          <w:lang w:val="en-GB"/>
        </w:rPr>
        <w:t xml:space="preserve">. 4, 1, 1 </w:t>
      </w:r>
      <w:r w:rsidRPr="00A05189">
        <w:rPr>
          <w:i/>
          <w:sz w:val="18"/>
          <w:lang w:val="en-GB"/>
        </w:rPr>
        <w:t xml:space="preserve">in uestibulo aedium Palatinarum omnium fere ordinum multitudo </w:t>
      </w:r>
      <w:r w:rsidRPr="00A05189">
        <w:rPr>
          <w:i/>
          <w:spacing w:val="20"/>
          <w:sz w:val="18"/>
          <w:lang w:val="en-GB"/>
        </w:rPr>
        <w:t>opperientes salutationem Caesaris</w:t>
      </w:r>
      <w:r w:rsidRPr="00A05189">
        <w:rPr>
          <w:i/>
          <w:sz w:val="18"/>
          <w:lang w:val="en-GB"/>
        </w:rPr>
        <w:t xml:space="preserve"> constiterant</w:t>
      </w:r>
      <w:r w:rsidRPr="00A05189">
        <w:rPr>
          <w:sz w:val="18"/>
          <w:lang w:val="en-GB"/>
        </w:rPr>
        <w:t xml:space="preserve">; 20, 1, 2 </w:t>
      </w:r>
      <w:r w:rsidRPr="00A05189">
        <w:rPr>
          <w:i/>
          <w:sz w:val="18"/>
          <w:lang w:val="en-GB"/>
        </w:rPr>
        <w:t xml:space="preserve">ad eum forte in area Palatina, </w:t>
      </w:r>
      <w:r w:rsidRPr="00A05189">
        <w:rPr>
          <w:i/>
          <w:spacing w:val="20"/>
          <w:sz w:val="18"/>
          <w:lang w:val="en-GB"/>
        </w:rPr>
        <w:t>cum salutationem Caesaris opperiremur</w:t>
      </w:r>
      <w:r w:rsidRPr="00A05189">
        <w:rPr>
          <w:i/>
          <w:sz w:val="18"/>
          <w:lang w:val="en-GB"/>
        </w:rPr>
        <w:t>, philosophus Fauorinus accessit conlocutusque est nobis multisque aliis praesentibus</w:t>
      </w:r>
      <w:r w:rsidRPr="00A05189">
        <w:rPr>
          <w:sz w:val="18"/>
          <w:lang w:val="en-GB"/>
        </w:rPr>
        <w:t>.</w:t>
      </w:r>
    </w:p>
  </w:footnote>
  <w:footnote w:id="52">
    <w:p w:rsidR="0038236E" w:rsidRPr="002A1C21" w:rsidRDefault="0038236E" w:rsidP="002A1C21">
      <w:pPr>
        <w:pStyle w:val="Testonotaapidipagina"/>
        <w:jc w:val="both"/>
        <w:rPr>
          <w:sz w:val="18"/>
        </w:rPr>
      </w:pPr>
      <w:r w:rsidRPr="002A1C21">
        <w:rPr>
          <w:rStyle w:val="Rimandonotaapidipagina"/>
          <w:sz w:val="18"/>
        </w:rPr>
        <w:footnoteRef/>
      </w:r>
      <w:r w:rsidRPr="002A1C21">
        <w:rPr>
          <w:sz w:val="18"/>
        </w:rPr>
        <w:t xml:space="preserve"> Era già atte</w:t>
      </w:r>
      <w:r w:rsidR="003F7937">
        <w:rPr>
          <w:sz w:val="18"/>
        </w:rPr>
        <w:t>stato in letteratura (vedi n. 50</w:t>
      </w:r>
      <w:bookmarkStart w:id="0" w:name="_GoBack"/>
      <w:bookmarkEnd w:id="0"/>
      <w:r w:rsidRPr="002A1C21">
        <w:rPr>
          <w:sz w:val="18"/>
        </w:rPr>
        <w:t xml:space="preserve">) e – raramente – nelle iscrizioni: si veda per es. </w:t>
      </w:r>
      <w:r w:rsidRPr="002A1C21">
        <w:rPr>
          <w:i/>
          <w:sz w:val="18"/>
        </w:rPr>
        <w:t>CIL</w:t>
      </w:r>
      <w:r w:rsidRPr="002A1C21">
        <w:rPr>
          <w:sz w:val="18"/>
        </w:rPr>
        <w:t xml:space="preserve"> VI 41111 = VI 31746 </w:t>
      </w:r>
      <w:r>
        <w:rPr>
          <w:sz w:val="18"/>
        </w:rPr>
        <w:t xml:space="preserve">ll. 7-9 </w:t>
      </w:r>
      <w:r w:rsidRPr="002A1C21">
        <w:rPr>
          <w:i/>
          <w:sz w:val="18"/>
        </w:rPr>
        <w:t>habenti quoq</w:t>
      </w:r>
      <w:r w:rsidRPr="002A1C21">
        <w:rPr>
          <w:sz w:val="18"/>
        </w:rPr>
        <w:t>(</w:t>
      </w:r>
      <w:r w:rsidRPr="002A1C21">
        <w:rPr>
          <w:i/>
          <w:sz w:val="18"/>
        </w:rPr>
        <w:t>ue</w:t>
      </w:r>
      <w:r w:rsidRPr="002A1C21">
        <w:rPr>
          <w:sz w:val="18"/>
        </w:rPr>
        <w:t>)</w:t>
      </w:r>
      <w:r w:rsidRPr="002A1C21">
        <w:rPr>
          <w:i/>
          <w:sz w:val="18"/>
        </w:rPr>
        <w:t xml:space="preserve"> </w:t>
      </w:r>
      <w:r>
        <w:rPr>
          <w:sz w:val="18"/>
        </w:rPr>
        <w:t>|</w:t>
      </w:r>
      <w:r w:rsidRPr="002A1C21">
        <w:rPr>
          <w:i/>
          <w:sz w:val="18"/>
        </w:rPr>
        <w:t xml:space="preserve"> salutation</w:t>
      </w:r>
      <w:r w:rsidRPr="002A1C21">
        <w:rPr>
          <w:sz w:val="18"/>
        </w:rPr>
        <w:t>(</w:t>
      </w:r>
      <w:r w:rsidRPr="002A1C21">
        <w:rPr>
          <w:i/>
          <w:sz w:val="18"/>
        </w:rPr>
        <w:t>em</w:t>
      </w:r>
      <w:r w:rsidRPr="002A1C21">
        <w:rPr>
          <w:sz w:val="18"/>
        </w:rPr>
        <w:t>)</w:t>
      </w:r>
      <w:r w:rsidRPr="002A1C21">
        <w:rPr>
          <w:i/>
          <w:sz w:val="18"/>
        </w:rPr>
        <w:t xml:space="preserve"> secundam </w:t>
      </w:r>
      <w:r>
        <w:rPr>
          <w:sz w:val="18"/>
        </w:rPr>
        <w:t>|</w:t>
      </w:r>
      <w:r w:rsidRPr="002A1C21">
        <w:rPr>
          <w:i/>
          <w:sz w:val="18"/>
        </w:rPr>
        <w:t xml:space="preserve"> Imp</w:t>
      </w:r>
      <w:r w:rsidRPr="002A1C21">
        <w:rPr>
          <w:sz w:val="18"/>
        </w:rPr>
        <w:t>(</w:t>
      </w:r>
      <w:r w:rsidRPr="002A1C21">
        <w:rPr>
          <w:i/>
          <w:sz w:val="18"/>
        </w:rPr>
        <w:t>eratoris</w:t>
      </w:r>
      <w:r w:rsidRPr="002A1C21">
        <w:rPr>
          <w:sz w:val="18"/>
        </w:rPr>
        <w:t xml:space="preserve">) </w:t>
      </w:r>
      <w:r w:rsidRPr="002A1C21">
        <w:rPr>
          <w:i/>
          <w:sz w:val="18"/>
        </w:rPr>
        <w:t>Antonini Aug</w:t>
      </w:r>
      <w:r w:rsidRPr="002A1C21">
        <w:rPr>
          <w:sz w:val="18"/>
        </w:rPr>
        <w:t>(</w:t>
      </w:r>
      <w:r w:rsidRPr="002A1C21">
        <w:rPr>
          <w:i/>
          <w:sz w:val="18"/>
        </w:rPr>
        <w:t>usti</w:t>
      </w:r>
      <w:r w:rsidRPr="002A1C21">
        <w:rPr>
          <w:sz w:val="18"/>
        </w:rPr>
        <w:t>)</w:t>
      </w:r>
      <w:r w:rsidRPr="002A1C21">
        <w:rPr>
          <w:i/>
          <w:sz w:val="18"/>
        </w:rPr>
        <w:t xml:space="preserve"> Pii </w:t>
      </w:r>
      <w:r w:rsidRPr="002A1C21">
        <w:rPr>
          <w:sz w:val="18"/>
        </w:rPr>
        <w:t>(Roma, 138-161 d.C.)</w:t>
      </w:r>
      <w:r>
        <w:rPr>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605399"/>
      <w:docPartObj>
        <w:docPartGallery w:val="Page Numbers (Top of Page)"/>
        <w:docPartUnique/>
      </w:docPartObj>
    </w:sdtPr>
    <w:sdtEndPr/>
    <w:sdtContent>
      <w:p w:rsidR="0038236E" w:rsidRDefault="0038236E">
        <w:pPr>
          <w:pStyle w:val="Intestazione"/>
          <w:jc w:val="right"/>
        </w:pPr>
        <w:r>
          <w:fldChar w:fldCharType="begin"/>
        </w:r>
        <w:r>
          <w:instrText>PAGE   \* MERGEFORMAT</w:instrText>
        </w:r>
        <w:r>
          <w:fldChar w:fldCharType="separate"/>
        </w:r>
        <w:r w:rsidR="003F7937">
          <w:rPr>
            <w:noProof/>
          </w:rPr>
          <w:t>13</w:t>
        </w:r>
        <w:r>
          <w:fldChar w:fldCharType="end"/>
        </w:r>
      </w:p>
    </w:sdtContent>
  </w:sdt>
  <w:p w:rsidR="0038236E" w:rsidRDefault="0038236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E75FC"/>
    <w:multiLevelType w:val="hybridMultilevel"/>
    <w:tmpl w:val="3F809090"/>
    <w:lvl w:ilvl="0" w:tplc="502C0AD4">
      <w:start w:val="1"/>
      <w:numFmt w:val="bullet"/>
      <w:lvlText w:val="•"/>
      <w:lvlJc w:val="left"/>
      <w:pPr>
        <w:tabs>
          <w:tab w:val="num" w:pos="720"/>
        </w:tabs>
        <w:ind w:left="720" w:hanging="360"/>
      </w:pPr>
      <w:rPr>
        <w:rFonts w:ascii="Arial" w:hAnsi="Arial" w:hint="default"/>
      </w:rPr>
    </w:lvl>
    <w:lvl w:ilvl="1" w:tplc="E2BCDDF0" w:tentative="1">
      <w:start w:val="1"/>
      <w:numFmt w:val="bullet"/>
      <w:lvlText w:val="•"/>
      <w:lvlJc w:val="left"/>
      <w:pPr>
        <w:tabs>
          <w:tab w:val="num" w:pos="1440"/>
        </w:tabs>
        <w:ind w:left="1440" w:hanging="360"/>
      </w:pPr>
      <w:rPr>
        <w:rFonts w:ascii="Arial" w:hAnsi="Arial" w:hint="default"/>
      </w:rPr>
    </w:lvl>
    <w:lvl w:ilvl="2" w:tplc="F8A69832" w:tentative="1">
      <w:start w:val="1"/>
      <w:numFmt w:val="bullet"/>
      <w:lvlText w:val="•"/>
      <w:lvlJc w:val="left"/>
      <w:pPr>
        <w:tabs>
          <w:tab w:val="num" w:pos="2160"/>
        </w:tabs>
        <w:ind w:left="2160" w:hanging="360"/>
      </w:pPr>
      <w:rPr>
        <w:rFonts w:ascii="Arial" w:hAnsi="Arial" w:hint="default"/>
      </w:rPr>
    </w:lvl>
    <w:lvl w:ilvl="3" w:tplc="614AD8D8" w:tentative="1">
      <w:start w:val="1"/>
      <w:numFmt w:val="bullet"/>
      <w:lvlText w:val="•"/>
      <w:lvlJc w:val="left"/>
      <w:pPr>
        <w:tabs>
          <w:tab w:val="num" w:pos="2880"/>
        </w:tabs>
        <w:ind w:left="2880" w:hanging="360"/>
      </w:pPr>
      <w:rPr>
        <w:rFonts w:ascii="Arial" w:hAnsi="Arial" w:hint="default"/>
      </w:rPr>
    </w:lvl>
    <w:lvl w:ilvl="4" w:tplc="785A8D44" w:tentative="1">
      <w:start w:val="1"/>
      <w:numFmt w:val="bullet"/>
      <w:lvlText w:val="•"/>
      <w:lvlJc w:val="left"/>
      <w:pPr>
        <w:tabs>
          <w:tab w:val="num" w:pos="3600"/>
        </w:tabs>
        <w:ind w:left="3600" w:hanging="360"/>
      </w:pPr>
      <w:rPr>
        <w:rFonts w:ascii="Arial" w:hAnsi="Arial" w:hint="default"/>
      </w:rPr>
    </w:lvl>
    <w:lvl w:ilvl="5" w:tplc="02802826" w:tentative="1">
      <w:start w:val="1"/>
      <w:numFmt w:val="bullet"/>
      <w:lvlText w:val="•"/>
      <w:lvlJc w:val="left"/>
      <w:pPr>
        <w:tabs>
          <w:tab w:val="num" w:pos="4320"/>
        </w:tabs>
        <w:ind w:left="4320" w:hanging="360"/>
      </w:pPr>
      <w:rPr>
        <w:rFonts w:ascii="Arial" w:hAnsi="Arial" w:hint="default"/>
      </w:rPr>
    </w:lvl>
    <w:lvl w:ilvl="6" w:tplc="BE7ACBB0" w:tentative="1">
      <w:start w:val="1"/>
      <w:numFmt w:val="bullet"/>
      <w:lvlText w:val="•"/>
      <w:lvlJc w:val="left"/>
      <w:pPr>
        <w:tabs>
          <w:tab w:val="num" w:pos="5040"/>
        </w:tabs>
        <w:ind w:left="5040" w:hanging="360"/>
      </w:pPr>
      <w:rPr>
        <w:rFonts w:ascii="Arial" w:hAnsi="Arial" w:hint="default"/>
      </w:rPr>
    </w:lvl>
    <w:lvl w:ilvl="7" w:tplc="CF5EFD64" w:tentative="1">
      <w:start w:val="1"/>
      <w:numFmt w:val="bullet"/>
      <w:lvlText w:val="•"/>
      <w:lvlJc w:val="left"/>
      <w:pPr>
        <w:tabs>
          <w:tab w:val="num" w:pos="5760"/>
        </w:tabs>
        <w:ind w:left="5760" w:hanging="360"/>
      </w:pPr>
      <w:rPr>
        <w:rFonts w:ascii="Arial" w:hAnsi="Arial" w:hint="default"/>
      </w:rPr>
    </w:lvl>
    <w:lvl w:ilvl="8" w:tplc="7C84443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US" w:vendorID="64" w:dllVersion="131078" w:nlCheck="1" w:checkStyle="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1E0"/>
    <w:rsid w:val="0000116D"/>
    <w:rsid w:val="0000365E"/>
    <w:rsid w:val="000154C7"/>
    <w:rsid w:val="0002351B"/>
    <w:rsid w:val="000418D5"/>
    <w:rsid w:val="000507A4"/>
    <w:rsid w:val="000556E8"/>
    <w:rsid w:val="000557B5"/>
    <w:rsid w:val="000607DF"/>
    <w:rsid w:val="000777E0"/>
    <w:rsid w:val="00077FA1"/>
    <w:rsid w:val="00080C5C"/>
    <w:rsid w:val="00092A97"/>
    <w:rsid w:val="000942FE"/>
    <w:rsid w:val="00094A40"/>
    <w:rsid w:val="000A25C4"/>
    <w:rsid w:val="000A6E1D"/>
    <w:rsid w:val="000B3F6D"/>
    <w:rsid w:val="000B4402"/>
    <w:rsid w:val="000C08CD"/>
    <w:rsid w:val="000C0C27"/>
    <w:rsid w:val="000C2A26"/>
    <w:rsid w:val="000C7D06"/>
    <w:rsid w:val="000D2F5A"/>
    <w:rsid w:val="000D4B68"/>
    <w:rsid w:val="000D667C"/>
    <w:rsid w:val="000E1628"/>
    <w:rsid w:val="000F655F"/>
    <w:rsid w:val="001078B0"/>
    <w:rsid w:val="001159B6"/>
    <w:rsid w:val="0012064C"/>
    <w:rsid w:val="00121504"/>
    <w:rsid w:val="00121928"/>
    <w:rsid w:val="00133BF7"/>
    <w:rsid w:val="00133FD1"/>
    <w:rsid w:val="00141A67"/>
    <w:rsid w:val="00145CC0"/>
    <w:rsid w:val="00146685"/>
    <w:rsid w:val="001537E4"/>
    <w:rsid w:val="001621D6"/>
    <w:rsid w:val="00163721"/>
    <w:rsid w:val="00164EBB"/>
    <w:rsid w:val="0019473E"/>
    <w:rsid w:val="001B1E97"/>
    <w:rsid w:val="001B6DB1"/>
    <w:rsid w:val="001C29DC"/>
    <w:rsid w:val="001D3AEB"/>
    <w:rsid w:val="001D4576"/>
    <w:rsid w:val="001D6910"/>
    <w:rsid w:val="001E5194"/>
    <w:rsid w:val="001F3B1A"/>
    <w:rsid w:val="001F7033"/>
    <w:rsid w:val="00203D83"/>
    <w:rsid w:val="002123EE"/>
    <w:rsid w:val="00212911"/>
    <w:rsid w:val="0021673D"/>
    <w:rsid w:val="002214A9"/>
    <w:rsid w:val="002301E0"/>
    <w:rsid w:val="00232401"/>
    <w:rsid w:val="002333E3"/>
    <w:rsid w:val="00234B21"/>
    <w:rsid w:val="0024410C"/>
    <w:rsid w:val="002607BF"/>
    <w:rsid w:val="0027012F"/>
    <w:rsid w:val="00270C0B"/>
    <w:rsid w:val="00291908"/>
    <w:rsid w:val="002971D2"/>
    <w:rsid w:val="002A1C21"/>
    <w:rsid w:val="002A1E57"/>
    <w:rsid w:val="002B0616"/>
    <w:rsid w:val="002B280C"/>
    <w:rsid w:val="002B3A80"/>
    <w:rsid w:val="002B4071"/>
    <w:rsid w:val="002B6D8F"/>
    <w:rsid w:val="002C191C"/>
    <w:rsid w:val="002D40B8"/>
    <w:rsid w:val="002D4171"/>
    <w:rsid w:val="002E0132"/>
    <w:rsid w:val="002F4BD9"/>
    <w:rsid w:val="00302945"/>
    <w:rsid w:val="0031103A"/>
    <w:rsid w:val="00314269"/>
    <w:rsid w:val="00332912"/>
    <w:rsid w:val="00345E56"/>
    <w:rsid w:val="003463EC"/>
    <w:rsid w:val="00350B9D"/>
    <w:rsid w:val="00355884"/>
    <w:rsid w:val="00356421"/>
    <w:rsid w:val="00361EEA"/>
    <w:rsid w:val="00365082"/>
    <w:rsid w:val="00377A61"/>
    <w:rsid w:val="00380371"/>
    <w:rsid w:val="0038236E"/>
    <w:rsid w:val="00385A29"/>
    <w:rsid w:val="00394220"/>
    <w:rsid w:val="003A2E6B"/>
    <w:rsid w:val="003A345C"/>
    <w:rsid w:val="003A4709"/>
    <w:rsid w:val="003B4122"/>
    <w:rsid w:val="003B5686"/>
    <w:rsid w:val="003C0D08"/>
    <w:rsid w:val="003C333D"/>
    <w:rsid w:val="003C5D0A"/>
    <w:rsid w:val="003C6F3D"/>
    <w:rsid w:val="003C7D18"/>
    <w:rsid w:val="003D0742"/>
    <w:rsid w:val="003D1EF4"/>
    <w:rsid w:val="003D24F8"/>
    <w:rsid w:val="003D41F7"/>
    <w:rsid w:val="003D572C"/>
    <w:rsid w:val="003E41BC"/>
    <w:rsid w:val="003E4EF3"/>
    <w:rsid w:val="003F129C"/>
    <w:rsid w:val="003F7937"/>
    <w:rsid w:val="00403946"/>
    <w:rsid w:val="00404CEF"/>
    <w:rsid w:val="004224A0"/>
    <w:rsid w:val="00423A6F"/>
    <w:rsid w:val="00432BA7"/>
    <w:rsid w:val="004340EF"/>
    <w:rsid w:val="00442E83"/>
    <w:rsid w:val="00446A13"/>
    <w:rsid w:val="004523CA"/>
    <w:rsid w:val="004537F5"/>
    <w:rsid w:val="00460B08"/>
    <w:rsid w:val="00464416"/>
    <w:rsid w:val="00470C28"/>
    <w:rsid w:val="00472D1E"/>
    <w:rsid w:val="00474C98"/>
    <w:rsid w:val="00476D80"/>
    <w:rsid w:val="00482210"/>
    <w:rsid w:val="004848AD"/>
    <w:rsid w:val="00487FDD"/>
    <w:rsid w:val="004A1A9E"/>
    <w:rsid w:val="004B1570"/>
    <w:rsid w:val="004B545B"/>
    <w:rsid w:val="004C328D"/>
    <w:rsid w:val="004C5C4B"/>
    <w:rsid w:val="004D06A3"/>
    <w:rsid w:val="004D6FD1"/>
    <w:rsid w:val="004E2B1A"/>
    <w:rsid w:val="004E6E31"/>
    <w:rsid w:val="004F0B40"/>
    <w:rsid w:val="004F1353"/>
    <w:rsid w:val="004F5786"/>
    <w:rsid w:val="004F66E4"/>
    <w:rsid w:val="004F6B4B"/>
    <w:rsid w:val="00500156"/>
    <w:rsid w:val="00502040"/>
    <w:rsid w:val="0050769A"/>
    <w:rsid w:val="00510882"/>
    <w:rsid w:val="00514601"/>
    <w:rsid w:val="005232B5"/>
    <w:rsid w:val="00526DE9"/>
    <w:rsid w:val="00527CBD"/>
    <w:rsid w:val="005332D4"/>
    <w:rsid w:val="00535109"/>
    <w:rsid w:val="00544BEC"/>
    <w:rsid w:val="005522E5"/>
    <w:rsid w:val="0057170B"/>
    <w:rsid w:val="0059303A"/>
    <w:rsid w:val="00597907"/>
    <w:rsid w:val="005A7B9D"/>
    <w:rsid w:val="005B1611"/>
    <w:rsid w:val="005B2B09"/>
    <w:rsid w:val="005C1359"/>
    <w:rsid w:val="005C3D52"/>
    <w:rsid w:val="005D3014"/>
    <w:rsid w:val="005D6120"/>
    <w:rsid w:val="005E09AD"/>
    <w:rsid w:val="005E4BCA"/>
    <w:rsid w:val="005F62DB"/>
    <w:rsid w:val="00605AA5"/>
    <w:rsid w:val="00614AA6"/>
    <w:rsid w:val="00620BF9"/>
    <w:rsid w:val="006240FA"/>
    <w:rsid w:val="00624524"/>
    <w:rsid w:val="00626C3C"/>
    <w:rsid w:val="006279F7"/>
    <w:rsid w:val="00631BC8"/>
    <w:rsid w:val="0063231A"/>
    <w:rsid w:val="00640A09"/>
    <w:rsid w:val="00642F34"/>
    <w:rsid w:val="00644AF6"/>
    <w:rsid w:val="00644CC1"/>
    <w:rsid w:val="00647084"/>
    <w:rsid w:val="00651F32"/>
    <w:rsid w:val="00655689"/>
    <w:rsid w:val="00656663"/>
    <w:rsid w:val="006621CC"/>
    <w:rsid w:val="0066545B"/>
    <w:rsid w:val="00665981"/>
    <w:rsid w:val="00665E88"/>
    <w:rsid w:val="006704F8"/>
    <w:rsid w:val="006723EF"/>
    <w:rsid w:val="006803CE"/>
    <w:rsid w:val="00684E0C"/>
    <w:rsid w:val="00687D66"/>
    <w:rsid w:val="006A1749"/>
    <w:rsid w:val="006B38CB"/>
    <w:rsid w:val="006B3D5E"/>
    <w:rsid w:val="006D2065"/>
    <w:rsid w:val="006D2901"/>
    <w:rsid w:val="006D3719"/>
    <w:rsid w:val="00714DD0"/>
    <w:rsid w:val="00715AD2"/>
    <w:rsid w:val="00720635"/>
    <w:rsid w:val="00722023"/>
    <w:rsid w:val="007241C6"/>
    <w:rsid w:val="00726AC7"/>
    <w:rsid w:val="00727F96"/>
    <w:rsid w:val="0073141A"/>
    <w:rsid w:val="007348DD"/>
    <w:rsid w:val="00735376"/>
    <w:rsid w:val="00760641"/>
    <w:rsid w:val="0076546E"/>
    <w:rsid w:val="00771AF8"/>
    <w:rsid w:val="00785A79"/>
    <w:rsid w:val="00786A80"/>
    <w:rsid w:val="00792528"/>
    <w:rsid w:val="00793AC6"/>
    <w:rsid w:val="00793B22"/>
    <w:rsid w:val="007A11E9"/>
    <w:rsid w:val="007A322D"/>
    <w:rsid w:val="007B1F67"/>
    <w:rsid w:val="007B479D"/>
    <w:rsid w:val="007B4881"/>
    <w:rsid w:val="007C0FFA"/>
    <w:rsid w:val="007C36A8"/>
    <w:rsid w:val="007C6D4C"/>
    <w:rsid w:val="007C6E41"/>
    <w:rsid w:val="007D683A"/>
    <w:rsid w:val="007D6A22"/>
    <w:rsid w:val="007E7CA5"/>
    <w:rsid w:val="007F25FB"/>
    <w:rsid w:val="00806604"/>
    <w:rsid w:val="00807D4E"/>
    <w:rsid w:val="00815450"/>
    <w:rsid w:val="008232EE"/>
    <w:rsid w:val="00827100"/>
    <w:rsid w:val="00830544"/>
    <w:rsid w:val="00831957"/>
    <w:rsid w:val="00831AA9"/>
    <w:rsid w:val="0083565C"/>
    <w:rsid w:val="0084493C"/>
    <w:rsid w:val="00852BAE"/>
    <w:rsid w:val="00855FB0"/>
    <w:rsid w:val="00862E4E"/>
    <w:rsid w:val="00865C50"/>
    <w:rsid w:val="00880588"/>
    <w:rsid w:val="008923F6"/>
    <w:rsid w:val="008A4BDF"/>
    <w:rsid w:val="008B2F12"/>
    <w:rsid w:val="008B5DD4"/>
    <w:rsid w:val="008C1AE7"/>
    <w:rsid w:val="008C4E85"/>
    <w:rsid w:val="008D0B29"/>
    <w:rsid w:val="008D15B4"/>
    <w:rsid w:val="008E278A"/>
    <w:rsid w:val="008F1D0B"/>
    <w:rsid w:val="008F2790"/>
    <w:rsid w:val="00903EFA"/>
    <w:rsid w:val="00910C10"/>
    <w:rsid w:val="00914422"/>
    <w:rsid w:val="009173EC"/>
    <w:rsid w:val="00917DA1"/>
    <w:rsid w:val="009223A9"/>
    <w:rsid w:val="009223C3"/>
    <w:rsid w:val="00922763"/>
    <w:rsid w:val="009268BB"/>
    <w:rsid w:val="00931CFD"/>
    <w:rsid w:val="009347D4"/>
    <w:rsid w:val="00935CC2"/>
    <w:rsid w:val="00942B6A"/>
    <w:rsid w:val="00947024"/>
    <w:rsid w:val="00952540"/>
    <w:rsid w:val="00954D3B"/>
    <w:rsid w:val="00957AF2"/>
    <w:rsid w:val="00962BFE"/>
    <w:rsid w:val="00963D73"/>
    <w:rsid w:val="00964697"/>
    <w:rsid w:val="009726FB"/>
    <w:rsid w:val="00987AE3"/>
    <w:rsid w:val="009958B7"/>
    <w:rsid w:val="009965A0"/>
    <w:rsid w:val="00996975"/>
    <w:rsid w:val="0099762D"/>
    <w:rsid w:val="009A0509"/>
    <w:rsid w:val="009A06F5"/>
    <w:rsid w:val="009A0C59"/>
    <w:rsid w:val="009A5E4E"/>
    <w:rsid w:val="009B2FC8"/>
    <w:rsid w:val="009B38B4"/>
    <w:rsid w:val="009B6162"/>
    <w:rsid w:val="009C23DB"/>
    <w:rsid w:val="009C4A57"/>
    <w:rsid w:val="009C4E0E"/>
    <w:rsid w:val="009D15B9"/>
    <w:rsid w:val="009D50E7"/>
    <w:rsid w:val="009D7B8E"/>
    <w:rsid w:val="00A05189"/>
    <w:rsid w:val="00A104A3"/>
    <w:rsid w:val="00A21A36"/>
    <w:rsid w:val="00A24AF3"/>
    <w:rsid w:val="00A26773"/>
    <w:rsid w:val="00A27881"/>
    <w:rsid w:val="00A357D8"/>
    <w:rsid w:val="00A402A2"/>
    <w:rsid w:val="00A46B7D"/>
    <w:rsid w:val="00A5024F"/>
    <w:rsid w:val="00A64B34"/>
    <w:rsid w:val="00A816C9"/>
    <w:rsid w:val="00A82E89"/>
    <w:rsid w:val="00A8345B"/>
    <w:rsid w:val="00A84DCA"/>
    <w:rsid w:val="00A90670"/>
    <w:rsid w:val="00A90D9B"/>
    <w:rsid w:val="00A91C60"/>
    <w:rsid w:val="00A96E64"/>
    <w:rsid w:val="00AA001E"/>
    <w:rsid w:val="00AA2FEF"/>
    <w:rsid w:val="00AB02B4"/>
    <w:rsid w:val="00AB2AAA"/>
    <w:rsid w:val="00AB562F"/>
    <w:rsid w:val="00AD004E"/>
    <w:rsid w:val="00AD0CEA"/>
    <w:rsid w:val="00AD11E0"/>
    <w:rsid w:val="00AD1DF1"/>
    <w:rsid w:val="00AD7F05"/>
    <w:rsid w:val="00AE28D3"/>
    <w:rsid w:val="00AE7225"/>
    <w:rsid w:val="00AF0A84"/>
    <w:rsid w:val="00AF10C7"/>
    <w:rsid w:val="00B00D29"/>
    <w:rsid w:val="00B00DB3"/>
    <w:rsid w:val="00B04C6D"/>
    <w:rsid w:val="00B0656C"/>
    <w:rsid w:val="00B12641"/>
    <w:rsid w:val="00B2315B"/>
    <w:rsid w:val="00B26A7D"/>
    <w:rsid w:val="00B277E3"/>
    <w:rsid w:val="00B41D1B"/>
    <w:rsid w:val="00B60190"/>
    <w:rsid w:val="00B64054"/>
    <w:rsid w:val="00B67C25"/>
    <w:rsid w:val="00B77827"/>
    <w:rsid w:val="00B861A4"/>
    <w:rsid w:val="00B87371"/>
    <w:rsid w:val="00B96A07"/>
    <w:rsid w:val="00BB21DB"/>
    <w:rsid w:val="00BB21F1"/>
    <w:rsid w:val="00BB2EE9"/>
    <w:rsid w:val="00BC0770"/>
    <w:rsid w:val="00BC0FA7"/>
    <w:rsid w:val="00BC1AC3"/>
    <w:rsid w:val="00BC3E4F"/>
    <w:rsid w:val="00BC4DF9"/>
    <w:rsid w:val="00BD42B4"/>
    <w:rsid w:val="00BE02A1"/>
    <w:rsid w:val="00BE5BC2"/>
    <w:rsid w:val="00C01B58"/>
    <w:rsid w:val="00C057B3"/>
    <w:rsid w:val="00C27FA3"/>
    <w:rsid w:val="00C356A0"/>
    <w:rsid w:val="00C35CC8"/>
    <w:rsid w:val="00C36041"/>
    <w:rsid w:val="00C40F8E"/>
    <w:rsid w:val="00C432D7"/>
    <w:rsid w:val="00C62F60"/>
    <w:rsid w:val="00C75789"/>
    <w:rsid w:val="00C776D0"/>
    <w:rsid w:val="00C86EF4"/>
    <w:rsid w:val="00C878B6"/>
    <w:rsid w:val="00C97992"/>
    <w:rsid w:val="00CB4607"/>
    <w:rsid w:val="00CB53E4"/>
    <w:rsid w:val="00CB6C46"/>
    <w:rsid w:val="00CB74FA"/>
    <w:rsid w:val="00CE4075"/>
    <w:rsid w:val="00CE7211"/>
    <w:rsid w:val="00CF0901"/>
    <w:rsid w:val="00CF4521"/>
    <w:rsid w:val="00D017DE"/>
    <w:rsid w:val="00D0359E"/>
    <w:rsid w:val="00D05A7E"/>
    <w:rsid w:val="00D11116"/>
    <w:rsid w:val="00D15A34"/>
    <w:rsid w:val="00D25DBB"/>
    <w:rsid w:val="00D2720B"/>
    <w:rsid w:val="00D3301C"/>
    <w:rsid w:val="00D370BD"/>
    <w:rsid w:val="00D37414"/>
    <w:rsid w:val="00D41C62"/>
    <w:rsid w:val="00D50D58"/>
    <w:rsid w:val="00D56D18"/>
    <w:rsid w:val="00D6341A"/>
    <w:rsid w:val="00D81D58"/>
    <w:rsid w:val="00D91A10"/>
    <w:rsid w:val="00D94F50"/>
    <w:rsid w:val="00DA7586"/>
    <w:rsid w:val="00DB37E1"/>
    <w:rsid w:val="00DD37C1"/>
    <w:rsid w:val="00DE1659"/>
    <w:rsid w:val="00DE7871"/>
    <w:rsid w:val="00DF5CED"/>
    <w:rsid w:val="00E059DF"/>
    <w:rsid w:val="00E14206"/>
    <w:rsid w:val="00E21288"/>
    <w:rsid w:val="00E21C8F"/>
    <w:rsid w:val="00E256E0"/>
    <w:rsid w:val="00E44590"/>
    <w:rsid w:val="00E44B8B"/>
    <w:rsid w:val="00E74310"/>
    <w:rsid w:val="00E75148"/>
    <w:rsid w:val="00E75757"/>
    <w:rsid w:val="00E81D74"/>
    <w:rsid w:val="00E81F95"/>
    <w:rsid w:val="00E82FA0"/>
    <w:rsid w:val="00E925C0"/>
    <w:rsid w:val="00E97185"/>
    <w:rsid w:val="00EA1C89"/>
    <w:rsid w:val="00EC0CAB"/>
    <w:rsid w:val="00EC2631"/>
    <w:rsid w:val="00EC30C0"/>
    <w:rsid w:val="00EC717E"/>
    <w:rsid w:val="00ED07E7"/>
    <w:rsid w:val="00ED50B0"/>
    <w:rsid w:val="00EF15D2"/>
    <w:rsid w:val="00EF36B5"/>
    <w:rsid w:val="00EF3D67"/>
    <w:rsid w:val="00EF524B"/>
    <w:rsid w:val="00F13765"/>
    <w:rsid w:val="00F14393"/>
    <w:rsid w:val="00F156B1"/>
    <w:rsid w:val="00F31AB0"/>
    <w:rsid w:val="00F40045"/>
    <w:rsid w:val="00F40887"/>
    <w:rsid w:val="00F41E67"/>
    <w:rsid w:val="00F500D8"/>
    <w:rsid w:val="00F51789"/>
    <w:rsid w:val="00F552C8"/>
    <w:rsid w:val="00F553FB"/>
    <w:rsid w:val="00F57291"/>
    <w:rsid w:val="00F674F6"/>
    <w:rsid w:val="00F767A4"/>
    <w:rsid w:val="00F7704D"/>
    <w:rsid w:val="00F81DAF"/>
    <w:rsid w:val="00F84160"/>
    <w:rsid w:val="00F86776"/>
    <w:rsid w:val="00FB2884"/>
    <w:rsid w:val="00FC17E6"/>
    <w:rsid w:val="00FC773C"/>
    <w:rsid w:val="00FD0873"/>
    <w:rsid w:val="00FD0BAF"/>
    <w:rsid w:val="00FE6042"/>
    <w:rsid w:val="00FE7293"/>
    <w:rsid w:val="00FE7B12"/>
    <w:rsid w:val="00FF4EBF"/>
    <w:rsid w:val="00FF711B"/>
    <w:rsid w:val="00FF79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B754D-19B8-46D2-BC1D-730F0457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6803CE"/>
    <w:pPr>
      <w:widowControl w:val="0"/>
      <w:suppressAutoHyphens/>
      <w:spacing w:after="0" w:line="240" w:lineRule="auto"/>
    </w:pPr>
    <w:rPr>
      <w:rFonts w:ascii="Times New Roman" w:eastAsia="Arial Unicode MS" w:hAnsi="Times New Roman" w:cs="Times New Roman"/>
      <w:kern w:val="2"/>
      <w:sz w:val="20"/>
      <w:szCs w:val="20"/>
      <w:lang w:eastAsia="it-IT"/>
    </w:rPr>
  </w:style>
  <w:style w:type="character" w:customStyle="1" w:styleId="TestonotaapidipaginaCarattere">
    <w:name w:val="Testo nota a piè di pagina Carattere"/>
    <w:basedOn w:val="Carpredefinitoparagrafo"/>
    <w:link w:val="Testonotaapidipagina"/>
    <w:uiPriority w:val="99"/>
    <w:rsid w:val="006803CE"/>
    <w:rPr>
      <w:rFonts w:ascii="Times New Roman" w:eastAsia="Arial Unicode MS" w:hAnsi="Times New Roman" w:cs="Times New Roman"/>
      <w:kern w:val="2"/>
      <w:sz w:val="20"/>
      <w:szCs w:val="20"/>
      <w:lang w:eastAsia="it-IT"/>
    </w:rPr>
  </w:style>
  <w:style w:type="character" w:styleId="Rimandonotaapidipagina">
    <w:name w:val="footnote reference"/>
    <w:basedOn w:val="Carpredefinitoparagrafo"/>
    <w:uiPriority w:val="99"/>
    <w:semiHidden/>
    <w:unhideWhenUsed/>
    <w:rsid w:val="006803CE"/>
    <w:rPr>
      <w:vertAlign w:val="superscript"/>
    </w:rPr>
  </w:style>
  <w:style w:type="table" w:styleId="Grigliatabella">
    <w:name w:val="Table Grid"/>
    <w:basedOn w:val="Tabellanormale"/>
    <w:uiPriority w:val="39"/>
    <w:rsid w:val="00731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227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22763"/>
  </w:style>
  <w:style w:type="paragraph" w:styleId="Pidipagina">
    <w:name w:val="footer"/>
    <w:basedOn w:val="Normale"/>
    <w:link w:val="PidipaginaCarattere"/>
    <w:uiPriority w:val="99"/>
    <w:unhideWhenUsed/>
    <w:rsid w:val="009227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22763"/>
  </w:style>
  <w:style w:type="paragraph" w:customStyle="1" w:styleId="CorpoA">
    <w:name w:val="Corpo A"/>
    <w:uiPriority w:val="99"/>
    <w:rsid w:val="008923F6"/>
    <w:pPr>
      <w:pBdr>
        <w:top w:val="nil"/>
        <w:left w:val="nil"/>
        <w:bottom w:val="nil"/>
        <w:right w:val="nil"/>
        <w:between w:val="nil"/>
        <w:bar w:val="nil"/>
      </w:pBdr>
      <w:spacing w:after="200" w:line="276" w:lineRule="auto"/>
      <w:jc w:val="both"/>
    </w:pPr>
    <w:rPr>
      <w:rFonts w:ascii="Calibri" w:eastAsia="Calibri" w:hAnsi="Calibri" w:cs="Calibri"/>
      <w:color w:val="000000"/>
      <w:u w:color="000000"/>
      <w:bdr w:val="nil"/>
      <w:lang w:eastAsia="it-IT"/>
    </w:rPr>
  </w:style>
  <w:style w:type="paragraph" w:customStyle="1" w:styleId="gotocontext">
    <w:name w:val="gotocontext"/>
    <w:basedOn w:val="Normale"/>
    <w:rsid w:val="0083054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830544"/>
    <w:rPr>
      <w:color w:val="0000FF"/>
      <w:u w:val="single"/>
    </w:rPr>
  </w:style>
  <w:style w:type="paragraph" w:styleId="NormaleWeb">
    <w:name w:val="Normal (Web)"/>
    <w:basedOn w:val="Normale"/>
    <w:uiPriority w:val="99"/>
    <w:semiHidden/>
    <w:unhideWhenUsed/>
    <w:rsid w:val="007D683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rpoB">
    <w:name w:val="Corpo B"/>
    <w:rsid w:val="0083565C"/>
    <w:pPr>
      <w:spacing w:line="256" w:lineRule="auto"/>
    </w:pPr>
    <w:rPr>
      <w:rFonts w:ascii="Calibri" w:eastAsia="Calibri" w:hAnsi="Calibri" w:cs="Calibri"/>
      <w:color w:val="000000"/>
      <w:u w:color="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348091">
      <w:bodyDiv w:val="1"/>
      <w:marLeft w:val="0"/>
      <w:marRight w:val="0"/>
      <w:marTop w:val="0"/>
      <w:marBottom w:val="0"/>
      <w:divBdr>
        <w:top w:val="none" w:sz="0" w:space="0" w:color="auto"/>
        <w:left w:val="none" w:sz="0" w:space="0" w:color="auto"/>
        <w:bottom w:val="none" w:sz="0" w:space="0" w:color="auto"/>
        <w:right w:val="none" w:sz="0" w:space="0" w:color="auto"/>
      </w:divBdr>
      <w:divsChild>
        <w:div w:id="1332828717">
          <w:marLeft w:val="360"/>
          <w:marRight w:val="0"/>
          <w:marTop w:val="200"/>
          <w:marBottom w:val="0"/>
          <w:divBdr>
            <w:top w:val="none" w:sz="0" w:space="0" w:color="auto"/>
            <w:left w:val="none" w:sz="0" w:space="0" w:color="auto"/>
            <w:bottom w:val="none" w:sz="0" w:space="0" w:color="auto"/>
            <w:right w:val="none" w:sz="0" w:space="0" w:color="auto"/>
          </w:divBdr>
        </w:div>
        <w:div w:id="1797065430">
          <w:marLeft w:val="360"/>
          <w:marRight w:val="0"/>
          <w:marTop w:val="200"/>
          <w:marBottom w:val="0"/>
          <w:divBdr>
            <w:top w:val="none" w:sz="0" w:space="0" w:color="auto"/>
            <w:left w:val="none" w:sz="0" w:space="0" w:color="auto"/>
            <w:bottom w:val="none" w:sz="0" w:space="0" w:color="auto"/>
            <w:right w:val="none" w:sz="0" w:space="0" w:color="auto"/>
          </w:divBdr>
        </w:div>
        <w:div w:id="1674604345">
          <w:marLeft w:val="360"/>
          <w:marRight w:val="0"/>
          <w:marTop w:val="200"/>
          <w:marBottom w:val="0"/>
          <w:divBdr>
            <w:top w:val="none" w:sz="0" w:space="0" w:color="auto"/>
            <w:left w:val="none" w:sz="0" w:space="0" w:color="auto"/>
            <w:bottom w:val="none" w:sz="0" w:space="0" w:color="auto"/>
            <w:right w:val="none" w:sz="0" w:space="0" w:color="auto"/>
          </w:divBdr>
        </w:div>
        <w:div w:id="1023242597">
          <w:marLeft w:val="360"/>
          <w:marRight w:val="0"/>
          <w:marTop w:val="200"/>
          <w:marBottom w:val="0"/>
          <w:divBdr>
            <w:top w:val="none" w:sz="0" w:space="0" w:color="auto"/>
            <w:left w:val="none" w:sz="0" w:space="0" w:color="auto"/>
            <w:bottom w:val="none" w:sz="0" w:space="0" w:color="auto"/>
            <w:right w:val="none" w:sz="0" w:space="0" w:color="auto"/>
          </w:divBdr>
        </w:div>
        <w:div w:id="855971570">
          <w:marLeft w:val="360"/>
          <w:marRight w:val="0"/>
          <w:marTop w:val="200"/>
          <w:marBottom w:val="0"/>
          <w:divBdr>
            <w:top w:val="none" w:sz="0" w:space="0" w:color="auto"/>
            <w:left w:val="none" w:sz="0" w:space="0" w:color="auto"/>
            <w:bottom w:val="none" w:sz="0" w:space="0" w:color="auto"/>
            <w:right w:val="none" w:sz="0" w:space="0" w:color="auto"/>
          </w:divBdr>
        </w:div>
        <w:div w:id="977144998">
          <w:marLeft w:val="360"/>
          <w:marRight w:val="0"/>
          <w:marTop w:val="200"/>
          <w:marBottom w:val="0"/>
          <w:divBdr>
            <w:top w:val="none" w:sz="0" w:space="0" w:color="auto"/>
            <w:left w:val="none" w:sz="0" w:space="0" w:color="auto"/>
            <w:bottom w:val="none" w:sz="0" w:space="0" w:color="auto"/>
            <w:right w:val="none" w:sz="0" w:space="0" w:color="auto"/>
          </w:divBdr>
        </w:div>
        <w:div w:id="1673216778">
          <w:marLeft w:val="360"/>
          <w:marRight w:val="0"/>
          <w:marTop w:val="200"/>
          <w:marBottom w:val="0"/>
          <w:divBdr>
            <w:top w:val="none" w:sz="0" w:space="0" w:color="auto"/>
            <w:left w:val="none" w:sz="0" w:space="0" w:color="auto"/>
            <w:bottom w:val="none" w:sz="0" w:space="0" w:color="auto"/>
            <w:right w:val="none" w:sz="0" w:space="0" w:color="auto"/>
          </w:divBdr>
        </w:div>
        <w:div w:id="193272438">
          <w:marLeft w:val="360"/>
          <w:marRight w:val="0"/>
          <w:marTop w:val="200"/>
          <w:marBottom w:val="0"/>
          <w:divBdr>
            <w:top w:val="none" w:sz="0" w:space="0" w:color="auto"/>
            <w:left w:val="none" w:sz="0" w:space="0" w:color="auto"/>
            <w:bottom w:val="none" w:sz="0" w:space="0" w:color="auto"/>
            <w:right w:val="none" w:sz="0" w:space="0" w:color="auto"/>
          </w:divBdr>
        </w:div>
      </w:divsChild>
    </w:div>
    <w:div w:id="937830958">
      <w:bodyDiv w:val="1"/>
      <w:marLeft w:val="0"/>
      <w:marRight w:val="0"/>
      <w:marTop w:val="0"/>
      <w:marBottom w:val="0"/>
      <w:divBdr>
        <w:top w:val="none" w:sz="0" w:space="0" w:color="auto"/>
        <w:left w:val="none" w:sz="0" w:space="0" w:color="auto"/>
        <w:bottom w:val="none" w:sz="0" w:space="0" w:color="auto"/>
        <w:right w:val="none" w:sz="0" w:space="0" w:color="auto"/>
      </w:divBdr>
    </w:div>
    <w:div w:id="212854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if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7F20C-E07F-4DA5-961A-7B8E47FDF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3547</TotalTime>
  <Pages>1</Pages>
  <Words>4181</Words>
  <Characters>23832</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Iovine</dc:creator>
  <cp:keywords/>
  <dc:description/>
  <cp:lastModifiedBy>Giulio Iovine</cp:lastModifiedBy>
  <cp:revision>392</cp:revision>
  <cp:lastPrinted>2020-04-04T21:47:00Z</cp:lastPrinted>
  <dcterms:created xsi:type="dcterms:W3CDTF">2020-02-02T18:35:00Z</dcterms:created>
  <dcterms:modified xsi:type="dcterms:W3CDTF">2020-04-04T21:47:00Z</dcterms:modified>
</cp:coreProperties>
</file>